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164" w:lineRule="exact"/>
        <w:ind w:left="96"/>
      </w:pPr>
      <w:r>
        <w:rPr>
          <w:w w:val="105"/>
        </w:rPr>
        <w:t>SC</w:t>
      </w:r>
      <w:r>
        <w:rPr>
          <w:spacing w:val="-7"/>
          <w:w w:val="105"/>
        </w:rPr>
        <w:t> </w:t>
      </w:r>
      <w:r>
        <w:rPr>
          <w:w w:val="105"/>
        </w:rPr>
        <w:t>TO-C</w:t>
      </w:r>
      <w:r>
        <w:rPr>
          <w:spacing w:val="-7"/>
          <w:w w:val="105"/>
        </w:rPr>
        <w:t> </w:t>
      </w:r>
      <w:r>
        <w:rPr>
          <w:w w:val="105"/>
        </w:rPr>
        <w:t>1</w:t>
      </w:r>
      <w:r>
        <w:rPr>
          <w:spacing w:val="-6"/>
          <w:w w:val="105"/>
        </w:rPr>
        <w:t> </w:t>
      </w:r>
      <w:r>
        <w:rPr>
          <w:w w:val="105"/>
        </w:rPr>
        <w:t>tm244342d2_sctoc.htm</w:t>
      </w:r>
      <w:r>
        <w:rPr>
          <w:spacing w:val="-3"/>
          <w:w w:val="105"/>
        </w:rPr>
        <w:t> </w:t>
      </w:r>
      <w:r>
        <w:rPr>
          <w:w w:val="105"/>
        </w:rPr>
        <w:t>SC</w:t>
      </w:r>
      <w:r>
        <w:rPr>
          <w:spacing w:val="-7"/>
          <w:w w:val="105"/>
        </w:rPr>
        <w:t> </w:t>
      </w:r>
      <w:r>
        <w:rPr>
          <w:w w:val="105"/>
        </w:rPr>
        <w:t>TO-C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3"/>
        </w:rPr>
      </w:pPr>
      <w:r>
        <w:rPr/>
        <w:pict>
          <v:shape style="position:absolute;margin-left:4.801pt;margin-top:9.31321pt;width:585.15pt;height:3.05pt;mso-position-horizontal-relative:page;mso-position-vertical-relative:paragraph;z-index:-15728640;mso-wrap-distance-left:0;mso-wrap-distance-right:0" coordorigin="96,186" coordsize="11703,61" path="m11799,234l96,234,96,246,11799,246,11799,234xm11799,186l96,186,96,210,11799,210,11799,186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11"/>
        </w:rPr>
      </w:pPr>
    </w:p>
    <w:p>
      <w:pPr>
        <w:pStyle w:val="Heading1"/>
        <w:ind w:right="965"/>
      </w:pPr>
      <w:r>
        <w:rPr/>
        <w:t>SECURITIES</w:t>
      </w:r>
      <w:r>
        <w:rPr>
          <w:spacing w:val="-16"/>
        </w:rPr>
        <w:t> </w:t>
      </w:r>
      <w:r>
        <w:rPr/>
        <w:t>AND</w:t>
      </w:r>
      <w:r>
        <w:rPr>
          <w:spacing w:val="-15"/>
        </w:rPr>
        <w:t> </w:t>
      </w:r>
      <w:r>
        <w:rPr/>
        <w:t>EXCHANGE</w:t>
      </w:r>
      <w:r>
        <w:rPr>
          <w:spacing w:val="-15"/>
        </w:rPr>
        <w:t> </w:t>
      </w:r>
      <w:r>
        <w:rPr/>
        <w:t>COMMISSION</w:t>
      </w:r>
    </w:p>
    <w:p>
      <w:pPr>
        <w:spacing w:before="38"/>
        <w:ind w:left="963" w:right="975" w:firstLine="0"/>
        <w:jc w:val="center"/>
        <w:rPr>
          <w:rFonts w:ascii="Arial"/>
          <w:b/>
          <w:sz w:val="15"/>
        </w:rPr>
      </w:pPr>
      <w:r>
        <w:rPr>
          <w:rFonts w:ascii="Arial"/>
          <w:b/>
          <w:spacing w:val="-1"/>
          <w:w w:val="105"/>
          <w:sz w:val="15"/>
        </w:rPr>
        <w:t>Washington,</w:t>
      </w:r>
      <w:r>
        <w:rPr>
          <w:rFonts w:ascii="Arial"/>
          <w:b/>
          <w:spacing w:val="-8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D.C.</w:t>
      </w:r>
      <w:r>
        <w:rPr>
          <w:rFonts w:ascii="Arial"/>
          <w:b/>
          <w:spacing w:val="-8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20549</w:t>
      </w:r>
    </w:p>
    <w:p>
      <w:pPr>
        <w:pStyle w:val="BodyText"/>
        <w:spacing w:before="9"/>
        <w:rPr>
          <w:rFonts w:ascii="Arial"/>
          <w:b/>
        </w:rPr>
      </w:pPr>
      <w:r>
        <w:rPr/>
        <w:pict>
          <v:rect style="position:absolute;margin-left:4.801211pt;margin-top:11.03811pt;width:585.147576pt;height:.600151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1"/>
        <w:spacing w:before="127"/>
      </w:pPr>
      <w:r>
        <w:rPr/>
        <w:t>SCHEDULE</w:t>
      </w:r>
      <w:r>
        <w:rPr>
          <w:spacing w:val="-11"/>
        </w:rPr>
        <w:t> </w:t>
      </w:r>
      <w:r>
        <w:rPr/>
        <w:t>TO</w:t>
      </w:r>
    </w:p>
    <w:p>
      <w:pPr>
        <w:spacing w:line="266" w:lineRule="auto" w:before="39"/>
        <w:ind w:left="3828" w:right="3850" w:firstLine="0"/>
        <w:jc w:val="center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Tender</w:t>
      </w:r>
      <w:r>
        <w:rPr>
          <w:rFonts w:ascii="Arial"/>
          <w:b/>
          <w:spacing w:val="-11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Offer</w:t>
      </w:r>
      <w:r>
        <w:rPr>
          <w:rFonts w:ascii="Arial"/>
          <w:b/>
          <w:spacing w:val="-11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Statement</w:t>
      </w:r>
      <w:r>
        <w:rPr>
          <w:rFonts w:ascii="Arial"/>
          <w:b/>
          <w:spacing w:val="-11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under</w:t>
      </w:r>
      <w:r>
        <w:rPr>
          <w:rFonts w:ascii="Arial"/>
          <w:b/>
          <w:spacing w:val="-11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Section</w:t>
      </w:r>
      <w:r>
        <w:rPr>
          <w:rFonts w:ascii="Arial"/>
          <w:b/>
          <w:spacing w:val="-11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14(d)(1)</w:t>
      </w:r>
      <w:r>
        <w:rPr>
          <w:rFonts w:ascii="Arial"/>
          <w:b/>
          <w:spacing w:val="-10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or</w:t>
      </w:r>
      <w:r>
        <w:rPr>
          <w:rFonts w:ascii="Arial"/>
          <w:b/>
          <w:spacing w:val="-11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13(e)(1)</w:t>
      </w:r>
      <w:r>
        <w:rPr>
          <w:rFonts w:ascii="Arial"/>
          <w:b/>
          <w:spacing w:val="-41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of</w:t>
      </w:r>
      <w:r>
        <w:rPr>
          <w:rFonts w:ascii="Arial"/>
          <w:b/>
          <w:spacing w:val="-3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the</w:t>
      </w:r>
      <w:r>
        <w:rPr>
          <w:rFonts w:ascii="Arial"/>
          <w:b/>
          <w:spacing w:val="-2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Securities</w:t>
      </w:r>
      <w:r>
        <w:rPr>
          <w:rFonts w:ascii="Arial"/>
          <w:b/>
          <w:spacing w:val="-3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Exchange</w:t>
      </w:r>
      <w:r>
        <w:rPr>
          <w:rFonts w:ascii="Arial"/>
          <w:b/>
          <w:spacing w:val="-2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Act</w:t>
      </w:r>
      <w:r>
        <w:rPr>
          <w:rFonts w:ascii="Arial"/>
          <w:b/>
          <w:spacing w:val="-2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of</w:t>
      </w:r>
      <w:r>
        <w:rPr>
          <w:rFonts w:ascii="Arial"/>
          <w:b/>
          <w:spacing w:val="-3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1934</w:t>
      </w:r>
    </w:p>
    <w:p>
      <w:pPr>
        <w:pStyle w:val="BodyText"/>
        <w:spacing w:before="1"/>
        <w:rPr>
          <w:rFonts w:ascii="Arial"/>
          <w:b/>
          <w:sz w:val="14"/>
        </w:rPr>
      </w:pPr>
      <w:r>
        <w:rPr/>
        <w:pict>
          <v:rect style="position:absolute;margin-left:4.801211pt;margin-top:10.093417pt;width:585.147576pt;height:.600151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Title"/>
      </w:pPr>
      <w:r>
        <w:rPr/>
        <w:t>QIWI</w:t>
      </w:r>
      <w:r>
        <w:rPr>
          <w:spacing w:val="-7"/>
        </w:rPr>
        <w:t> </w:t>
      </w:r>
      <w:r>
        <w:rPr/>
        <w:t>PLC</w:t>
      </w:r>
    </w:p>
    <w:p>
      <w:pPr>
        <w:spacing w:before="38"/>
        <w:ind w:left="963" w:right="981" w:firstLine="0"/>
        <w:jc w:val="center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(Name</w:t>
      </w:r>
      <w:r>
        <w:rPr>
          <w:rFonts w:ascii="Arial"/>
          <w:b/>
          <w:spacing w:val="-11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of</w:t>
      </w:r>
      <w:r>
        <w:rPr>
          <w:rFonts w:ascii="Arial"/>
          <w:b/>
          <w:spacing w:val="-10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Subject</w:t>
      </w:r>
      <w:r>
        <w:rPr>
          <w:rFonts w:ascii="Arial"/>
          <w:b/>
          <w:spacing w:val="-11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Company</w:t>
      </w:r>
      <w:r>
        <w:rPr>
          <w:rFonts w:ascii="Arial"/>
          <w:b/>
          <w:spacing w:val="-10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(Issuer))</w:t>
      </w:r>
    </w:p>
    <w:p>
      <w:pPr>
        <w:pStyle w:val="BodyText"/>
        <w:spacing w:before="8"/>
        <w:rPr>
          <w:rFonts w:ascii="Arial"/>
          <w:b/>
        </w:rPr>
      </w:pPr>
      <w:r>
        <w:rPr/>
        <w:pict>
          <v:rect style="position:absolute;margin-left:4.801211pt;margin-top:11.013803pt;width:585.147576pt;height:.600151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rFonts w:ascii="Arial"/>
          <w:b/>
          <w:sz w:val="13"/>
        </w:rPr>
      </w:pPr>
    </w:p>
    <w:p>
      <w:pPr>
        <w:spacing w:before="1"/>
        <w:ind w:left="963" w:right="975" w:firstLine="0"/>
        <w:jc w:val="center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QIWI</w:t>
      </w:r>
      <w:r>
        <w:rPr>
          <w:rFonts w:ascii="Arial"/>
          <w:b/>
          <w:spacing w:val="-7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PLC</w:t>
      </w:r>
    </w:p>
    <w:p>
      <w:pPr>
        <w:pStyle w:val="BodyText"/>
        <w:spacing w:before="22"/>
        <w:ind w:left="963" w:right="1001"/>
        <w:jc w:val="center"/>
      </w:pPr>
      <w:r>
        <w:rPr>
          <w:w w:val="105"/>
        </w:rPr>
        <w:t>(Names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Filing</w:t>
      </w:r>
      <w:r>
        <w:rPr>
          <w:spacing w:val="-8"/>
          <w:w w:val="105"/>
        </w:rPr>
        <w:t> </w:t>
      </w:r>
      <w:r>
        <w:rPr>
          <w:w w:val="105"/>
        </w:rPr>
        <w:t>Persons</w:t>
      </w:r>
      <w:r>
        <w:rPr>
          <w:spacing w:val="-7"/>
          <w:w w:val="105"/>
        </w:rPr>
        <w:t> </w:t>
      </w:r>
      <w:r>
        <w:rPr>
          <w:w w:val="105"/>
        </w:rPr>
        <w:t>(Issuer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Offeror))</w:t>
      </w:r>
    </w:p>
    <w:p>
      <w:pPr>
        <w:pStyle w:val="BodyText"/>
        <w:spacing w:before="8"/>
        <w:rPr>
          <w:sz w:val="18"/>
        </w:rPr>
      </w:pPr>
    </w:p>
    <w:p>
      <w:pPr>
        <w:spacing w:before="0"/>
        <w:ind w:left="963" w:right="1011" w:firstLine="0"/>
        <w:jc w:val="center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Class</w:t>
      </w:r>
      <w:r>
        <w:rPr>
          <w:rFonts w:ascii="Arial"/>
          <w:b/>
          <w:spacing w:val="-9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B</w:t>
      </w:r>
      <w:r>
        <w:rPr>
          <w:rFonts w:ascii="Arial"/>
          <w:b/>
          <w:spacing w:val="-8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ordinary</w:t>
      </w:r>
      <w:r>
        <w:rPr>
          <w:rFonts w:ascii="Arial"/>
          <w:b/>
          <w:spacing w:val="-9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shares,</w:t>
      </w:r>
      <w:r>
        <w:rPr>
          <w:rFonts w:ascii="Arial"/>
          <w:b/>
          <w:spacing w:val="-8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having</w:t>
      </w:r>
      <w:r>
        <w:rPr>
          <w:rFonts w:ascii="Arial"/>
          <w:b/>
          <w:spacing w:val="-9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a</w:t>
      </w:r>
      <w:r>
        <w:rPr>
          <w:rFonts w:ascii="Arial"/>
          <w:b/>
          <w:spacing w:val="-8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nominal</w:t>
      </w:r>
      <w:r>
        <w:rPr>
          <w:rFonts w:ascii="Arial"/>
          <w:b/>
          <w:spacing w:val="-9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value</w:t>
      </w:r>
      <w:r>
        <w:rPr>
          <w:rFonts w:ascii="Arial"/>
          <w:b/>
          <w:spacing w:val="-8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EUR</w:t>
      </w:r>
      <w:r>
        <w:rPr>
          <w:rFonts w:ascii="Arial"/>
          <w:b/>
          <w:spacing w:val="-8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0.0005</w:t>
      </w:r>
      <w:r>
        <w:rPr>
          <w:rFonts w:ascii="Arial"/>
          <w:b/>
          <w:spacing w:val="-9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per</w:t>
      </w:r>
      <w:r>
        <w:rPr>
          <w:rFonts w:ascii="Arial"/>
          <w:b/>
          <w:spacing w:val="-8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share</w:t>
      </w:r>
    </w:p>
    <w:p>
      <w:pPr>
        <w:spacing w:before="19"/>
        <w:ind w:left="947" w:right="1032" w:firstLine="0"/>
        <w:jc w:val="center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American</w:t>
      </w:r>
      <w:r>
        <w:rPr>
          <w:rFonts w:ascii="Arial"/>
          <w:b/>
          <w:spacing w:val="-10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Depositary</w:t>
      </w:r>
      <w:r>
        <w:rPr>
          <w:rFonts w:ascii="Arial"/>
          <w:b/>
          <w:spacing w:val="-10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Shares,</w:t>
      </w:r>
      <w:r>
        <w:rPr>
          <w:rFonts w:ascii="Arial"/>
          <w:b/>
          <w:spacing w:val="-10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each</w:t>
      </w:r>
      <w:r>
        <w:rPr>
          <w:rFonts w:ascii="Arial"/>
          <w:b/>
          <w:spacing w:val="-10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representing</w:t>
      </w:r>
      <w:r>
        <w:rPr>
          <w:rFonts w:ascii="Arial"/>
          <w:b/>
          <w:spacing w:val="-10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one</w:t>
      </w:r>
      <w:r>
        <w:rPr>
          <w:rFonts w:ascii="Arial"/>
          <w:b/>
          <w:spacing w:val="-10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Class</w:t>
      </w:r>
      <w:r>
        <w:rPr>
          <w:rFonts w:ascii="Arial"/>
          <w:b/>
          <w:spacing w:val="-10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B</w:t>
      </w:r>
      <w:r>
        <w:rPr>
          <w:rFonts w:ascii="Arial"/>
          <w:b/>
          <w:spacing w:val="-10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ordinary</w:t>
      </w:r>
      <w:r>
        <w:rPr>
          <w:rFonts w:ascii="Arial"/>
          <w:b/>
          <w:spacing w:val="-9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share,</w:t>
      </w:r>
      <w:r>
        <w:rPr>
          <w:rFonts w:ascii="Arial"/>
          <w:b/>
          <w:spacing w:val="-10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having</w:t>
      </w:r>
      <w:r>
        <w:rPr>
          <w:rFonts w:ascii="Arial"/>
          <w:b/>
          <w:spacing w:val="-10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a</w:t>
      </w:r>
      <w:r>
        <w:rPr>
          <w:rFonts w:ascii="Arial"/>
          <w:b/>
          <w:spacing w:val="-10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nominal</w:t>
      </w:r>
      <w:r>
        <w:rPr>
          <w:rFonts w:ascii="Arial"/>
          <w:b/>
          <w:spacing w:val="-10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value</w:t>
      </w:r>
      <w:r>
        <w:rPr>
          <w:rFonts w:ascii="Arial"/>
          <w:b/>
          <w:spacing w:val="-10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EUR</w:t>
      </w:r>
      <w:r>
        <w:rPr>
          <w:rFonts w:ascii="Arial"/>
          <w:b/>
          <w:spacing w:val="-10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0.0005</w:t>
      </w:r>
      <w:r>
        <w:rPr>
          <w:rFonts w:ascii="Arial"/>
          <w:b/>
          <w:spacing w:val="-10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per</w:t>
      </w:r>
      <w:r>
        <w:rPr>
          <w:rFonts w:ascii="Arial"/>
          <w:b/>
          <w:spacing w:val="-10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share</w:t>
      </w:r>
    </w:p>
    <w:p>
      <w:pPr>
        <w:pStyle w:val="BodyText"/>
        <w:spacing w:before="22"/>
        <w:ind w:left="963" w:right="981"/>
        <w:jc w:val="center"/>
      </w:pPr>
      <w:r>
        <w:rPr>
          <w:w w:val="105"/>
        </w:rPr>
        <w:t>(Title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Class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Securities)</w:t>
      </w:r>
    </w:p>
    <w:p>
      <w:pPr>
        <w:pStyle w:val="BodyText"/>
        <w:spacing w:before="1"/>
        <w:rPr>
          <w:sz w:val="16"/>
        </w:rPr>
      </w:pPr>
      <w:r>
        <w:rPr/>
        <w:pict>
          <v:rect style="position:absolute;margin-left:4.801211pt;margin-top:11.058144pt;width:585.147576pt;height:.600151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7"/>
        <w:rPr>
          <w:sz w:val="13"/>
        </w:rPr>
      </w:pPr>
    </w:p>
    <w:p>
      <w:pPr>
        <w:spacing w:before="0"/>
        <w:ind w:left="963" w:right="970" w:firstLine="0"/>
        <w:jc w:val="center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74735M108</w:t>
      </w:r>
    </w:p>
    <w:p>
      <w:pPr>
        <w:spacing w:before="20"/>
        <w:ind w:left="963" w:right="981" w:firstLine="0"/>
        <w:jc w:val="center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(CUSIP</w:t>
      </w:r>
      <w:r>
        <w:rPr>
          <w:rFonts w:ascii="Arial"/>
          <w:b/>
          <w:spacing w:val="-10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Number</w:t>
      </w:r>
      <w:r>
        <w:rPr>
          <w:rFonts w:ascii="Arial"/>
          <w:b/>
          <w:spacing w:val="-9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of</w:t>
      </w:r>
      <w:r>
        <w:rPr>
          <w:rFonts w:ascii="Arial"/>
          <w:b/>
          <w:spacing w:val="-9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Class</w:t>
      </w:r>
      <w:r>
        <w:rPr>
          <w:rFonts w:ascii="Arial"/>
          <w:b/>
          <w:spacing w:val="-10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of</w:t>
      </w:r>
      <w:r>
        <w:rPr>
          <w:rFonts w:ascii="Arial"/>
          <w:b/>
          <w:spacing w:val="-9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Securities)</w:t>
      </w:r>
    </w:p>
    <w:p>
      <w:pPr>
        <w:pStyle w:val="BodyText"/>
        <w:spacing w:before="4"/>
        <w:rPr>
          <w:rFonts w:ascii="Arial"/>
          <w:b/>
          <w:sz w:val="18"/>
        </w:rPr>
      </w:pPr>
    </w:p>
    <w:p>
      <w:pPr>
        <w:spacing w:line="266" w:lineRule="auto" w:before="0"/>
        <w:ind w:left="5155" w:right="5165" w:firstLine="0"/>
        <w:jc w:val="center"/>
        <w:rPr>
          <w:rFonts w:ascii="Arial"/>
          <w:b/>
          <w:sz w:val="15"/>
        </w:rPr>
      </w:pPr>
      <w:r>
        <w:rPr>
          <w:rFonts w:ascii="Arial"/>
          <w:b/>
          <w:spacing w:val="-1"/>
          <w:w w:val="105"/>
          <w:sz w:val="15"/>
        </w:rPr>
        <w:t>Alexey Mashchenkov</w:t>
      </w:r>
      <w:r>
        <w:rPr>
          <w:rFonts w:ascii="Arial"/>
          <w:b/>
          <w:spacing w:val="-41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12-14</w:t>
      </w:r>
      <w:r>
        <w:rPr>
          <w:rFonts w:ascii="Arial"/>
          <w:b/>
          <w:spacing w:val="-7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Kennedy</w:t>
      </w:r>
      <w:r>
        <w:rPr>
          <w:rFonts w:ascii="Arial"/>
          <w:b/>
          <w:spacing w:val="-6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Ave.</w:t>
      </w:r>
    </w:p>
    <w:p>
      <w:pPr>
        <w:spacing w:line="266" w:lineRule="auto" w:before="1"/>
        <w:ind w:left="4147" w:right="4190" w:firstLine="0"/>
        <w:jc w:val="center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Kennedy</w:t>
      </w:r>
      <w:r>
        <w:rPr>
          <w:rFonts w:ascii="Arial"/>
          <w:b/>
          <w:spacing w:val="-11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Business</w:t>
      </w:r>
      <w:r>
        <w:rPr>
          <w:rFonts w:ascii="Arial"/>
          <w:b/>
          <w:spacing w:val="-10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Centre,</w:t>
      </w:r>
      <w:r>
        <w:rPr>
          <w:rFonts w:ascii="Arial"/>
          <w:b/>
          <w:spacing w:val="-11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2nd</w:t>
      </w:r>
      <w:r>
        <w:rPr>
          <w:rFonts w:ascii="Arial"/>
          <w:b/>
          <w:spacing w:val="-10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Floor,</w:t>
      </w:r>
      <w:r>
        <w:rPr>
          <w:rFonts w:ascii="Arial"/>
          <w:b/>
          <w:spacing w:val="-11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Office</w:t>
      </w:r>
      <w:r>
        <w:rPr>
          <w:rFonts w:ascii="Arial"/>
          <w:b/>
          <w:spacing w:val="-10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203</w:t>
      </w:r>
      <w:r>
        <w:rPr>
          <w:rFonts w:ascii="Arial"/>
          <w:b/>
          <w:spacing w:val="-41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1087</w:t>
      </w:r>
      <w:r>
        <w:rPr>
          <w:rFonts w:ascii="Arial"/>
          <w:b/>
          <w:spacing w:val="-2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Nicosia</w:t>
      </w:r>
      <w:r>
        <w:rPr>
          <w:rFonts w:ascii="Arial"/>
          <w:b/>
          <w:spacing w:val="-2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Cyprus</w:t>
      </w:r>
    </w:p>
    <w:p>
      <w:pPr>
        <w:spacing w:before="1"/>
        <w:ind w:left="963" w:right="970" w:firstLine="0"/>
        <w:jc w:val="center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+357.25028091</w:t>
      </w:r>
    </w:p>
    <w:p>
      <w:pPr>
        <w:pStyle w:val="BodyText"/>
        <w:spacing w:before="5"/>
        <w:rPr>
          <w:rFonts w:ascii="Arial"/>
          <w:b/>
          <w:sz w:val="18"/>
        </w:rPr>
      </w:pPr>
    </w:p>
    <w:p>
      <w:pPr>
        <w:spacing w:before="0"/>
        <w:ind w:left="963" w:right="1032" w:firstLine="0"/>
        <w:jc w:val="center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(Name,</w:t>
      </w:r>
      <w:r>
        <w:rPr>
          <w:rFonts w:ascii="Arial"/>
          <w:b/>
          <w:spacing w:val="-11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Address</w:t>
      </w:r>
      <w:r>
        <w:rPr>
          <w:rFonts w:ascii="Arial"/>
          <w:b/>
          <w:spacing w:val="-10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and</w:t>
      </w:r>
      <w:r>
        <w:rPr>
          <w:rFonts w:ascii="Arial"/>
          <w:b/>
          <w:spacing w:val="-10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Telephone</w:t>
      </w:r>
      <w:r>
        <w:rPr>
          <w:rFonts w:ascii="Arial"/>
          <w:b/>
          <w:spacing w:val="-10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Number</w:t>
      </w:r>
      <w:r>
        <w:rPr>
          <w:rFonts w:ascii="Arial"/>
          <w:b/>
          <w:spacing w:val="-10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of</w:t>
      </w:r>
      <w:r>
        <w:rPr>
          <w:rFonts w:ascii="Arial"/>
          <w:b/>
          <w:spacing w:val="-10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Person</w:t>
      </w:r>
      <w:r>
        <w:rPr>
          <w:rFonts w:ascii="Arial"/>
          <w:b/>
          <w:spacing w:val="-11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Authorized</w:t>
      </w:r>
      <w:r>
        <w:rPr>
          <w:rFonts w:ascii="Arial"/>
          <w:b/>
          <w:spacing w:val="-10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to</w:t>
      </w:r>
      <w:r>
        <w:rPr>
          <w:rFonts w:ascii="Arial"/>
          <w:b/>
          <w:spacing w:val="-10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Receive</w:t>
      </w:r>
      <w:r>
        <w:rPr>
          <w:rFonts w:ascii="Arial"/>
          <w:b/>
          <w:spacing w:val="-10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Notices</w:t>
      </w:r>
      <w:r>
        <w:rPr>
          <w:rFonts w:ascii="Arial"/>
          <w:b/>
          <w:spacing w:val="-10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and</w:t>
      </w:r>
      <w:r>
        <w:rPr>
          <w:rFonts w:ascii="Arial"/>
          <w:b/>
          <w:spacing w:val="-10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Communications</w:t>
      </w:r>
      <w:r>
        <w:rPr>
          <w:rFonts w:ascii="Arial"/>
          <w:b/>
          <w:spacing w:val="-10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on</w:t>
      </w:r>
      <w:r>
        <w:rPr>
          <w:rFonts w:ascii="Arial"/>
          <w:b/>
          <w:spacing w:val="-11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Behalf</w:t>
      </w:r>
      <w:r>
        <w:rPr>
          <w:rFonts w:ascii="Arial"/>
          <w:b/>
          <w:spacing w:val="-10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of</w:t>
      </w:r>
      <w:r>
        <w:rPr>
          <w:rFonts w:ascii="Arial"/>
          <w:b/>
          <w:spacing w:val="-10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the</w:t>
      </w:r>
      <w:r>
        <w:rPr>
          <w:rFonts w:ascii="Arial"/>
          <w:b/>
          <w:spacing w:val="-10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Filing</w:t>
      </w:r>
      <w:r>
        <w:rPr>
          <w:rFonts w:ascii="Arial"/>
          <w:b/>
          <w:spacing w:val="-10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Person)</w:t>
      </w:r>
    </w:p>
    <w:p>
      <w:pPr>
        <w:pStyle w:val="BodyText"/>
        <w:spacing w:before="9"/>
        <w:rPr>
          <w:rFonts w:ascii="Arial"/>
          <w:b/>
        </w:rPr>
      </w:pPr>
      <w:r>
        <w:rPr/>
        <w:pict>
          <v:rect style="position:absolute;margin-left:4.801211pt;margin-top:11.035067pt;width:585.147576pt;height:.600151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rFonts w:ascii="Arial"/>
          <w:b/>
          <w:sz w:val="13"/>
        </w:rPr>
      </w:pPr>
    </w:p>
    <w:p>
      <w:pPr>
        <w:spacing w:before="1"/>
        <w:ind w:left="963" w:right="971" w:firstLine="0"/>
        <w:jc w:val="center"/>
        <w:rPr>
          <w:rFonts w:ascii="Arial"/>
          <w:b/>
          <w:i/>
          <w:sz w:val="15"/>
        </w:rPr>
      </w:pPr>
      <w:r>
        <w:rPr>
          <w:rFonts w:ascii="Arial"/>
          <w:b/>
          <w:i/>
          <w:w w:val="105"/>
          <w:sz w:val="15"/>
        </w:rPr>
        <w:t>Copies</w:t>
      </w:r>
      <w:r>
        <w:rPr>
          <w:rFonts w:ascii="Arial"/>
          <w:b/>
          <w:i/>
          <w:spacing w:val="-8"/>
          <w:w w:val="105"/>
          <w:sz w:val="15"/>
        </w:rPr>
        <w:t> </w:t>
      </w:r>
      <w:r>
        <w:rPr>
          <w:rFonts w:ascii="Arial"/>
          <w:b/>
          <w:i/>
          <w:w w:val="105"/>
          <w:sz w:val="15"/>
        </w:rPr>
        <w:t>to:</w:t>
      </w:r>
    </w:p>
    <w:p>
      <w:pPr>
        <w:pStyle w:val="BodyText"/>
        <w:spacing w:before="4"/>
        <w:rPr>
          <w:rFonts w:ascii="Arial"/>
          <w:b/>
          <w:i/>
          <w:sz w:val="18"/>
        </w:rPr>
      </w:pPr>
    </w:p>
    <w:p>
      <w:pPr>
        <w:spacing w:before="0"/>
        <w:ind w:left="963" w:right="968" w:firstLine="0"/>
        <w:jc w:val="center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Drew</w:t>
      </w:r>
      <w:r>
        <w:rPr>
          <w:rFonts w:ascii="Arial"/>
          <w:b/>
          <w:spacing w:val="-9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M.</w:t>
      </w:r>
      <w:r>
        <w:rPr>
          <w:rFonts w:ascii="Arial"/>
          <w:b/>
          <w:spacing w:val="-9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Valentine,</w:t>
      </w:r>
      <w:r>
        <w:rPr>
          <w:rFonts w:ascii="Arial"/>
          <w:b/>
          <w:spacing w:val="-8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Esq.</w:t>
      </w:r>
    </w:p>
    <w:p>
      <w:pPr>
        <w:spacing w:line="266" w:lineRule="auto" w:before="20"/>
        <w:ind w:left="5209" w:right="5233" w:firstLine="5"/>
        <w:jc w:val="center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Curtis L. Mo, Esq.</w:t>
      </w:r>
      <w:r>
        <w:rPr>
          <w:rFonts w:ascii="Arial"/>
          <w:b/>
          <w:spacing w:val="1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DLA</w:t>
      </w:r>
      <w:r>
        <w:rPr>
          <w:rFonts w:ascii="Arial"/>
          <w:b/>
          <w:spacing w:val="-9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Piper</w:t>
      </w:r>
      <w:r>
        <w:rPr>
          <w:rFonts w:ascii="Arial"/>
          <w:b/>
          <w:spacing w:val="-8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LLP</w:t>
      </w:r>
      <w:r>
        <w:rPr>
          <w:rFonts w:ascii="Arial"/>
          <w:b/>
          <w:spacing w:val="-8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(US)</w:t>
      </w:r>
    </w:p>
    <w:p>
      <w:pPr>
        <w:spacing w:before="1"/>
        <w:ind w:left="963" w:right="976" w:firstLine="0"/>
        <w:jc w:val="center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303</w:t>
      </w:r>
      <w:r>
        <w:rPr>
          <w:rFonts w:ascii="Arial"/>
          <w:b/>
          <w:spacing w:val="-10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Colorado</w:t>
      </w:r>
      <w:r>
        <w:rPr>
          <w:rFonts w:ascii="Arial"/>
          <w:b/>
          <w:spacing w:val="-9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Street,</w:t>
      </w:r>
      <w:r>
        <w:rPr>
          <w:rFonts w:ascii="Arial"/>
          <w:b/>
          <w:spacing w:val="-9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Suite</w:t>
      </w:r>
      <w:r>
        <w:rPr>
          <w:rFonts w:ascii="Arial"/>
          <w:b/>
          <w:spacing w:val="-9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3000</w:t>
      </w:r>
    </w:p>
    <w:p>
      <w:pPr>
        <w:spacing w:before="20"/>
        <w:ind w:left="963" w:right="976" w:firstLine="0"/>
        <w:jc w:val="center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Austin,</w:t>
      </w:r>
      <w:r>
        <w:rPr>
          <w:rFonts w:ascii="Arial"/>
          <w:b/>
          <w:spacing w:val="-10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Texas</w:t>
      </w:r>
      <w:r>
        <w:rPr>
          <w:rFonts w:ascii="Arial"/>
          <w:b/>
          <w:spacing w:val="-10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78701</w:t>
      </w:r>
    </w:p>
    <w:p>
      <w:pPr>
        <w:spacing w:before="19"/>
        <w:ind w:left="963" w:right="968" w:firstLine="0"/>
        <w:jc w:val="center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(512)</w:t>
      </w:r>
      <w:r>
        <w:rPr>
          <w:rFonts w:ascii="Arial"/>
          <w:b/>
          <w:spacing w:val="-11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457-7000</w:t>
      </w:r>
    </w:p>
    <w:p>
      <w:pPr>
        <w:pStyle w:val="BodyText"/>
        <w:spacing w:before="9"/>
        <w:rPr>
          <w:rFonts w:ascii="Arial"/>
          <w:b/>
        </w:rPr>
      </w:pPr>
      <w:r>
        <w:rPr/>
        <w:pict>
          <v:rect style="position:absolute;margin-left:4.801211pt;margin-top:11.03352pt;width:585.147576pt;height:.600151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rFonts w:ascii="Arial"/>
          <w:b/>
          <w:sz w:val="13"/>
        </w:rPr>
      </w:pPr>
    </w:p>
    <w:p>
      <w:pPr>
        <w:spacing w:before="1"/>
        <w:ind w:left="963" w:right="977" w:firstLine="0"/>
        <w:jc w:val="center"/>
        <w:rPr>
          <w:rFonts w:ascii="Arial"/>
          <w:b/>
          <w:sz w:val="15"/>
        </w:rPr>
      </w:pPr>
      <w:r>
        <w:rPr>
          <w:rFonts w:ascii="Arial"/>
          <w:b/>
          <w:spacing w:val="-1"/>
          <w:w w:val="105"/>
          <w:sz w:val="15"/>
        </w:rPr>
        <w:t>CALCULATION</w:t>
      </w:r>
      <w:r>
        <w:rPr>
          <w:rFonts w:ascii="Arial"/>
          <w:b/>
          <w:spacing w:val="-8"/>
          <w:w w:val="105"/>
          <w:sz w:val="15"/>
        </w:rPr>
        <w:t> </w:t>
      </w:r>
      <w:r>
        <w:rPr>
          <w:rFonts w:ascii="Arial"/>
          <w:b/>
          <w:spacing w:val="-1"/>
          <w:w w:val="105"/>
          <w:sz w:val="15"/>
        </w:rPr>
        <w:t>OF</w:t>
      </w:r>
      <w:r>
        <w:rPr>
          <w:rFonts w:ascii="Arial"/>
          <w:b/>
          <w:spacing w:val="-7"/>
          <w:w w:val="105"/>
          <w:sz w:val="15"/>
        </w:rPr>
        <w:t> </w:t>
      </w:r>
      <w:r>
        <w:rPr>
          <w:rFonts w:ascii="Arial"/>
          <w:b/>
          <w:spacing w:val="-1"/>
          <w:w w:val="105"/>
          <w:sz w:val="15"/>
        </w:rPr>
        <w:t>REGISTRATION</w:t>
      </w:r>
      <w:r>
        <w:rPr>
          <w:rFonts w:ascii="Arial"/>
          <w:b/>
          <w:spacing w:val="-7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FEE</w:t>
      </w:r>
    </w:p>
    <w:p>
      <w:pPr>
        <w:pStyle w:val="BodyText"/>
        <w:spacing w:before="8"/>
        <w:rPr>
          <w:rFonts w:ascii="Arial"/>
          <w:b/>
        </w:rPr>
      </w:pPr>
      <w:r>
        <w:rPr/>
        <w:pict>
          <v:group style="position:absolute;margin-left:4.801211pt;margin-top:11.008633pt;width:585.15pt;height:22.85pt;mso-position-horizontal-relative:page;mso-position-vertical-relative:paragraph;z-index:-15725056;mso-wrap-distance-left:0;mso-wrap-distance-right:0" coordorigin="96,220" coordsize="11703,457"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839;top:466;width:5954;height:205" type="#_x0000_t202" filled="false" stroked="true" strokeweight=".600151pt" strokecolor="#000000">
              <v:textbox inset="0,0,0,0">
                <w:txbxContent>
                  <w:p>
                    <w:pPr>
                      <w:spacing w:line="164" w:lineRule="exact" w:before="0"/>
                      <w:ind w:left="2373" w:right="2383" w:firstLine="0"/>
                      <w:jc w:val="center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05"/>
                        <w:sz w:val="15"/>
                      </w:rPr>
                      <w:t>Not</w:t>
                    </w:r>
                    <w:r>
                      <w:rPr>
                        <w:rFonts w:ascii="Arial"/>
                        <w:b/>
                        <w:spacing w:val="-5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/>
                        <w:b/>
                        <w:spacing w:val="-1"/>
                        <w:w w:val="105"/>
                        <w:sz w:val="15"/>
                      </w:rPr>
                      <w:t>Applicable*</w:t>
                    </w:r>
                  </w:p>
                </w:txbxContent>
              </v:textbox>
              <v:stroke dashstyle="solid"/>
              <w10:wrap type="none"/>
            </v:shape>
            <v:shape style="position:absolute;left:102;top:466;width:5738;height:205" type="#_x0000_t202" filled="false" stroked="true" strokeweight=".600151pt" strokecolor="#000000">
              <v:textbox inset="0,0,0,0">
                <w:txbxContent>
                  <w:p>
                    <w:pPr>
                      <w:spacing w:line="164" w:lineRule="exact" w:before="0"/>
                      <w:ind w:left="2265" w:right="2275" w:firstLine="0"/>
                      <w:jc w:val="center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05"/>
                        <w:sz w:val="15"/>
                      </w:rPr>
                      <w:t>Not</w:t>
                    </w:r>
                    <w:r>
                      <w:rPr>
                        <w:rFonts w:ascii="Arial"/>
                        <w:b/>
                        <w:spacing w:val="-5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/>
                        <w:b/>
                        <w:spacing w:val="-1"/>
                        <w:w w:val="105"/>
                        <w:sz w:val="15"/>
                      </w:rPr>
                      <w:t>Applicable*</w:t>
                    </w:r>
                  </w:p>
                </w:txbxContent>
              </v:textbox>
              <v:stroke dashstyle="solid"/>
              <w10:wrap type="none"/>
            </v:shape>
            <v:shape style="position:absolute;left:5839;top:226;width:5954;height:241" type="#_x0000_t202" filled="false" stroked="true" strokeweight=".600151pt" strokecolor="#000000">
              <v:textbox inset="0,0,0,0">
                <w:txbxContent>
                  <w:p>
                    <w:pPr>
                      <w:spacing w:line="200" w:lineRule="exact" w:before="0"/>
                      <w:ind w:left="1962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5"/>
                      </w:rPr>
                      <w:t>AMOUNT</w:t>
                    </w:r>
                    <w:r>
                      <w:rPr>
                        <w:rFonts w:ascii="Arial"/>
                        <w:b/>
                        <w:spacing w:val="-7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15"/>
                      </w:rPr>
                      <w:t>OF</w:t>
                    </w:r>
                    <w:r>
                      <w:rPr>
                        <w:rFonts w:ascii="Arial"/>
                        <w:b/>
                        <w:spacing w:val="-6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15"/>
                      </w:rPr>
                      <w:t>FILING</w:t>
                    </w:r>
                    <w:r>
                      <w:rPr>
                        <w:rFonts w:ascii="Arial"/>
                        <w:b/>
                        <w:spacing w:val="-6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15"/>
                      </w:rPr>
                      <w:t>FEE</w:t>
                    </w:r>
                    <w:r>
                      <w:rPr>
                        <w:rFonts w:ascii="Arial"/>
                        <w:b/>
                        <w:w w:val="105"/>
                        <w:position w:val="6"/>
                        <w:sz w:val="13"/>
                      </w:rPr>
                      <w:t>(2)</w:t>
                    </w:r>
                  </w:p>
                </w:txbxContent>
              </v:textbox>
              <v:stroke dashstyle="solid"/>
              <w10:wrap type="none"/>
            </v:shape>
            <v:shape style="position:absolute;left:102;top:226;width:5738;height:241" type="#_x0000_t202" filled="false" stroked="true" strokeweight=".600151pt" strokecolor="#000000">
              <v:textbox inset="0,0,0,0">
                <w:txbxContent>
                  <w:p>
                    <w:pPr>
                      <w:spacing w:line="200" w:lineRule="exact" w:before="0"/>
                      <w:ind w:left="1734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sz w:val="15"/>
                      </w:rPr>
                      <w:t>TRANSACTION</w:t>
                    </w:r>
                    <w:r>
                      <w:rPr>
                        <w:rFonts w:ascii="Arial"/>
                        <w:b/>
                        <w:spacing w:val="35"/>
                        <w:sz w:val="15"/>
                      </w:rPr>
                      <w:t> </w:t>
                    </w:r>
                    <w:r>
                      <w:rPr>
                        <w:rFonts w:ascii="Arial"/>
                        <w:b/>
                        <w:sz w:val="15"/>
                      </w:rPr>
                      <w:t>VALUATION</w:t>
                    </w:r>
                    <w:r>
                      <w:rPr>
                        <w:rFonts w:ascii="Arial"/>
                        <w:b/>
                        <w:position w:val="6"/>
                        <w:sz w:val="13"/>
                      </w:rPr>
                      <w:t>(1)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rFonts w:ascii="Arial"/>
          <w:b/>
          <w:sz w:val="7"/>
        </w:rPr>
      </w:pPr>
    </w:p>
    <w:p>
      <w:pPr>
        <w:pStyle w:val="BodyText"/>
        <w:spacing w:before="76"/>
        <w:ind w:left="96"/>
      </w:pPr>
      <w:r>
        <w:rPr>
          <w:w w:val="105"/>
        </w:rPr>
        <w:t>* </w:t>
      </w:r>
      <w:r>
        <w:rPr>
          <w:spacing w:val="4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filing</w:t>
      </w:r>
      <w:r>
        <w:rPr>
          <w:spacing w:val="-6"/>
          <w:w w:val="105"/>
        </w:rPr>
        <w:t> </w:t>
      </w:r>
      <w:r>
        <w:rPr>
          <w:w w:val="105"/>
        </w:rPr>
        <w:t>fee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not</w:t>
      </w:r>
      <w:r>
        <w:rPr>
          <w:spacing w:val="-6"/>
          <w:w w:val="105"/>
        </w:rPr>
        <w:t> </w:t>
      </w:r>
      <w:r>
        <w:rPr>
          <w:w w:val="105"/>
        </w:rPr>
        <w:t>required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connection</w:t>
      </w:r>
      <w:r>
        <w:rPr>
          <w:spacing w:val="-7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this</w:t>
      </w:r>
      <w:r>
        <w:rPr>
          <w:spacing w:val="-6"/>
          <w:w w:val="105"/>
        </w:rPr>
        <w:t> </w:t>
      </w:r>
      <w:r>
        <w:rPr>
          <w:w w:val="105"/>
        </w:rPr>
        <w:t>filing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it</w:t>
      </w:r>
      <w:r>
        <w:rPr>
          <w:spacing w:val="-6"/>
          <w:w w:val="105"/>
        </w:rPr>
        <w:t> </w:t>
      </w:r>
      <w:r>
        <w:rPr>
          <w:w w:val="105"/>
        </w:rPr>
        <w:t>relates</w:t>
      </w:r>
      <w:r>
        <w:rPr>
          <w:spacing w:val="-6"/>
          <w:w w:val="105"/>
        </w:rPr>
        <w:t> </w:t>
      </w:r>
      <w:r>
        <w:rPr>
          <w:w w:val="105"/>
        </w:rPr>
        <w:t>solely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preliminary</w:t>
      </w:r>
      <w:r>
        <w:rPr>
          <w:spacing w:val="-6"/>
          <w:w w:val="105"/>
        </w:rPr>
        <w:t> </w:t>
      </w:r>
      <w:r>
        <w:rPr>
          <w:w w:val="105"/>
        </w:rPr>
        <w:t>communications</w:t>
      </w:r>
      <w:r>
        <w:rPr>
          <w:spacing w:val="-6"/>
          <w:w w:val="105"/>
        </w:rPr>
        <w:t> </w:t>
      </w:r>
      <w:r>
        <w:rPr>
          <w:w w:val="105"/>
        </w:rPr>
        <w:t>made</w:t>
      </w:r>
      <w:r>
        <w:rPr>
          <w:spacing w:val="-6"/>
          <w:w w:val="105"/>
        </w:rPr>
        <w:t> </w:t>
      </w:r>
      <w:r>
        <w:rPr>
          <w:w w:val="105"/>
        </w:rPr>
        <w:t>before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commencement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tender</w:t>
      </w:r>
      <w:r>
        <w:rPr>
          <w:spacing w:val="-6"/>
          <w:w w:val="105"/>
        </w:rPr>
        <w:t> </w:t>
      </w:r>
      <w:r>
        <w:rPr>
          <w:w w:val="105"/>
        </w:rPr>
        <w:t>offer.</w: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tabs>
          <w:tab w:pos="888" w:val="left" w:leader="none"/>
        </w:tabs>
        <w:spacing w:line="271" w:lineRule="auto" w:before="1"/>
        <w:ind w:left="888" w:right="431" w:hanging="709"/>
      </w:pPr>
      <w:r>
        <w:rPr>
          <w:w w:val="105"/>
        </w:rPr>
        <w:t>¨</w:t>
        <w:tab/>
        <w:t>Check</w:t>
      </w:r>
      <w:r>
        <w:rPr>
          <w:spacing w:val="-6"/>
          <w:w w:val="105"/>
        </w:rPr>
        <w:t> </w:t>
      </w:r>
      <w:r>
        <w:rPr>
          <w:w w:val="105"/>
        </w:rPr>
        <w:t>box</w:t>
      </w:r>
      <w:r>
        <w:rPr>
          <w:spacing w:val="-6"/>
          <w:w w:val="105"/>
        </w:rPr>
        <w:t> </w:t>
      </w:r>
      <w:r>
        <w:rPr>
          <w:w w:val="105"/>
        </w:rPr>
        <w:t>if</w:t>
      </w:r>
      <w:r>
        <w:rPr>
          <w:spacing w:val="-5"/>
          <w:w w:val="105"/>
        </w:rPr>
        <w:t> </w:t>
      </w:r>
      <w:r>
        <w:rPr>
          <w:w w:val="105"/>
        </w:rPr>
        <w:t>any</w:t>
      </w:r>
      <w:r>
        <w:rPr>
          <w:spacing w:val="-1"/>
          <w:w w:val="105"/>
        </w:rPr>
        <w:t> </w:t>
      </w:r>
      <w:r>
        <w:rPr>
          <w:w w:val="105"/>
        </w:rPr>
        <w:t>part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fee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offset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provided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Rule</w:t>
      </w:r>
      <w:r>
        <w:rPr>
          <w:spacing w:val="-5"/>
          <w:w w:val="105"/>
        </w:rPr>
        <w:t> </w:t>
      </w:r>
      <w:r>
        <w:rPr>
          <w:w w:val="105"/>
        </w:rPr>
        <w:t>0-11(a)(2)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identify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filing</w:t>
      </w:r>
      <w:r>
        <w:rPr>
          <w:spacing w:val="-5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which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offsetting</w:t>
      </w:r>
      <w:r>
        <w:rPr>
          <w:spacing w:val="-5"/>
          <w:w w:val="105"/>
        </w:rPr>
        <w:t> </w:t>
      </w:r>
      <w:r>
        <w:rPr>
          <w:w w:val="105"/>
        </w:rPr>
        <w:t>fee</w:t>
      </w:r>
      <w:r>
        <w:rPr>
          <w:spacing w:val="-6"/>
          <w:w w:val="105"/>
        </w:rPr>
        <w:t> </w:t>
      </w:r>
      <w:r>
        <w:rPr>
          <w:w w:val="105"/>
        </w:rPr>
        <w:t>was</w:t>
      </w:r>
      <w:r>
        <w:rPr>
          <w:spacing w:val="-5"/>
          <w:w w:val="105"/>
        </w:rPr>
        <w:t> </w:t>
      </w:r>
      <w:r>
        <w:rPr>
          <w:w w:val="105"/>
        </w:rPr>
        <w:t>previously</w:t>
      </w:r>
      <w:r>
        <w:rPr>
          <w:spacing w:val="-1"/>
          <w:w w:val="105"/>
        </w:rPr>
        <w:t> </w:t>
      </w:r>
      <w:r>
        <w:rPr>
          <w:w w:val="105"/>
        </w:rPr>
        <w:t>paid.</w:t>
      </w:r>
      <w:r>
        <w:rPr>
          <w:spacing w:val="-6"/>
          <w:w w:val="105"/>
        </w:rPr>
        <w:t> </w:t>
      </w:r>
      <w:r>
        <w:rPr>
          <w:w w:val="105"/>
        </w:rPr>
        <w:t>Identify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previous</w:t>
      </w:r>
      <w:r>
        <w:rPr>
          <w:spacing w:val="-1"/>
          <w:w w:val="105"/>
        </w:rPr>
        <w:t> </w:t>
      </w:r>
      <w:r>
        <w:rPr>
          <w:w w:val="105"/>
        </w:rPr>
        <w:t>filing by registration statement number,</w:t>
      </w:r>
      <w:r>
        <w:rPr>
          <w:spacing w:val="-1"/>
          <w:w w:val="105"/>
        </w:rPr>
        <w:t> </w:t>
      </w:r>
      <w:r>
        <w:rPr>
          <w:w w:val="105"/>
        </w:rPr>
        <w:t>or the form or schedule and</w:t>
      </w:r>
      <w:r>
        <w:rPr>
          <w:spacing w:val="-1"/>
          <w:w w:val="105"/>
        </w:rPr>
        <w:t> </w:t>
      </w:r>
      <w:r>
        <w:rPr>
          <w:w w:val="105"/>
        </w:rPr>
        <w:t>the date of its filing.</w:t>
      </w:r>
    </w:p>
    <w:p>
      <w:pPr>
        <w:pStyle w:val="BodyText"/>
        <w:spacing w:before="4"/>
      </w:pPr>
      <w:r>
        <w:rPr/>
        <w:pict>
          <v:shape style="position:absolute;margin-left:63.015892pt;margin-top:9.930036pt;width:468.15pt;height:9.65pt;mso-position-horizontal-relative:page;mso-position-vertical-relative:paragraph;z-index:-15724544;mso-wrap-distance-left:0;mso-wrap-distance-right:0" type="#_x0000_t202" filled="true" fillcolor="#ccedff" stroked="false">
            <v:textbox inset="0,0,0,0">
              <w:txbxContent>
                <w:p>
                  <w:pPr>
                    <w:pStyle w:val="BodyText"/>
                    <w:tabs>
                      <w:tab w:pos="4765" w:val="left" w:leader="none"/>
                    </w:tabs>
                    <w:spacing w:line="164" w:lineRule="exact"/>
                    <w:ind w:left="84"/>
                  </w:pPr>
                  <w:r>
                    <w:rPr>
                      <w:w w:val="105"/>
                    </w:rPr>
                    <w:t>Amount</w:t>
                  </w:r>
                  <w:r>
                    <w:rPr>
                      <w:spacing w:val="-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Previously</w:t>
                  </w:r>
                  <w:r>
                    <w:rPr>
                      <w:spacing w:val="-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Paid:</w:t>
                  </w:r>
                  <w:r>
                    <w:rPr>
                      <w:spacing w:val="-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Not</w:t>
                  </w:r>
                  <w:r>
                    <w:rPr>
                      <w:spacing w:val="-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applicable.</w:t>
                    <w:tab/>
                    <w:t>Filing</w:t>
                  </w:r>
                  <w:r>
                    <w:rPr>
                      <w:spacing w:val="-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Party:</w:t>
                  </w:r>
                  <w:r>
                    <w:rPr>
                      <w:spacing w:val="-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Not</w:t>
                  </w:r>
                  <w:r>
                    <w:rPr>
                      <w:spacing w:val="-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applicable.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tabs>
          <w:tab w:pos="6025" w:val="left" w:leader="none"/>
        </w:tabs>
        <w:spacing w:line="149" w:lineRule="exact"/>
        <w:ind w:left="1344"/>
      </w:pPr>
      <w:r>
        <w:rPr>
          <w:w w:val="105"/>
        </w:rPr>
        <w:t>Form</w:t>
      </w:r>
      <w:r>
        <w:rPr>
          <w:spacing w:val="-8"/>
          <w:w w:val="105"/>
        </w:rPr>
        <w:t> </w:t>
      </w:r>
      <w:r>
        <w:rPr>
          <w:w w:val="105"/>
        </w:rPr>
        <w:t>or</w:t>
      </w:r>
      <w:r>
        <w:rPr>
          <w:spacing w:val="-7"/>
          <w:w w:val="105"/>
        </w:rPr>
        <w:t> </w:t>
      </w:r>
      <w:r>
        <w:rPr>
          <w:w w:val="105"/>
        </w:rPr>
        <w:t>Registration</w:t>
      </w:r>
      <w:r>
        <w:rPr>
          <w:spacing w:val="-7"/>
          <w:w w:val="105"/>
        </w:rPr>
        <w:t> </w:t>
      </w:r>
      <w:r>
        <w:rPr>
          <w:w w:val="105"/>
        </w:rPr>
        <w:t>No.:</w:t>
      </w:r>
      <w:r>
        <w:rPr>
          <w:spacing w:val="-7"/>
          <w:w w:val="105"/>
        </w:rPr>
        <w:t> </w:t>
      </w:r>
      <w:r>
        <w:rPr>
          <w:w w:val="105"/>
        </w:rPr>
        <w:t>Not</w:t>
      </w:r>
      <w:r>
        <w:rPr>
          <w:spacing w:val="-7"/>
          <w:w w:val="105"/>
        </w:rPr>
        <w:t> </w:t>
      </w:r>
      <w:r>
        <w:rPr>
          <w:w w:val="105"/>
        </w:rPr>
        <w:t>applicable.</w:t>
        <w:tab/>
        <w:t>Date</w:t>
      </w:r>
      <w:r>
        <w:rPr>
          <w:spacing w:val="-9"/>
          <w:w w:val="105"/>
        </w:rPr>
        <w:t> </w:t>
      </w:r>
      <w:r>
        <w:rPr>
          <w:w w:val="105"/>
        </w:rPr>
        <w:t>Filed:</w:t>
      </w:r>
      <w:r>
        <w:rPr>
          <w:spacing w:val="-8"/>
          <w:w w:val="105"/>
        </w:rPr>
        <w:t> </w:t>
      </w:r>
      <w:r>
        <w:rPr>
          <w:w w:val="105"/>
        </w:rPr>
        <w:t>Not</w:t>
      </w:r>
      <w:r>
        <w:rPr>
          <w:spacing w:val="-9"/>
          <w:w w:val="105"/>
        </w:rPr>
        <w:t> </w:t>
      </w:r>
      <w:r>
        <w:rPr>
          <w:w w:val="105"/>
        </w:rPr>
        <w:t>applicable.</w: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tabs>
          <w:tab w:pos="648" w:val="left" w:leader="none"/>
        </w:tabs>
        <w:spacing w:line="542" w:lineRule="auto"/>
        <w:ind w:left="96" w:right="3144" w:firstLine="84"/>
      </w:pPr>
      <w:r>
        <w:rPr>
          <w:w w:val="105"/>
        </w:rPr>
        <w:t>x</w:t>
        <w:tab/>
        <w:t>Check</w:t>
      </w:r>
      <w:r>
        <w:rPr>
          <w:spacing w:val="-8"/>
          <w:w w:val="105"/>
        </w:rPr>
        <w:t> </w:t>
      </w:r>
      <w:r>
        <w:rPr>
          <w:w w:val="105"/>
        </w:rPr>
        <w:t>box</w:t>
      </w:r>
      <w:r>
        <w:rPr>
          <w:spacing w:val="-7"/>
          <w:w w:val="105"/>
        </w:rPr>
        <w:t> </w:t>
      </w:r>
      <w:r>
        <w:rPr>
          <w:w w:val="105"/>
        </w:rPr>
        <w:t>if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filing</w:t>
      </w:r>
      <w:r>
        <w:rPr>
          <w:spacing w:val="-7"/>
          <w:w w:val="105"/>
        </w:rPr>
        <w:t> </w:t>
      </w:r>
      <w:r>
        <w:rPr>
          <w:w w:val="105"/>
        </w:rPr>
        <w:t>relates</w:t>
      </w:r>
      <w:r>
        <w:rPr>
          <w:spacing w:val="-4"/>
          <w:w w:val="105"/>
        </w:rPr>
        <w:t> </w:t>
      </w:r>
      <w:r>
        <w:rPr>
          <w:w w:val="105"/>
        </w:rPr>
        <w:t>solely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preliminary</w:t>
      </w:r>
      <w:r>
        <w:rPr>
          <w:spacing w:val="-7"/>
          <w:w w:val="105"/>
        </w:rPr>
        <w:t> </w:t>
      </w:r>
      <w:r>
        <w:rPr>
          <w:w w:val="105"/>
        </w:rPr>
        <w:t>communications</w:t>
      </w:r>
      <w:r>
        <w:rPr>
          <w:spacing w:val="-7"/>
          <w:w w:val="105"/>
        </w:rPr>
        <w:t> </w:t>
      </w:r>
      <w:r>
        <w:rPr>
          <w:w w:val="105"/>
        </w:rPr>
        <w:t>made</w:t>
      </w:r>
      <w:r>
        <w:rPr>
          <w:spacing w:val="-8"/>
          <w:w w:val="105"/>
        </w:rPr>
        <w:t> </w:t>
      </w:r>
      <w:r>
        <w:rPr>
          <w:w w:val="105"/>
        </w:rPr>
        <w:t>before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commencement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tender</w:t>
      </w:r>
      <w:r>
        <w:rPr>
          <w:spacing w:val="-8"/>
          <w:w w:val="105"/>
        </w:rPr>
        <w:t> </w:t>
      </w:r>
      <w:r>
        <w:rPr>
          <w:w w:val="105"/>
        </w:rPr>
        <w:t>offer.</w:t>
      </w:r>
      <w:r>
        <w:rPr>
          <w:spacing w:val="1"/>
          <w:w w:val="105"/>
        </w:rPr>
        <w:t> </w:t>
      </w:r>
      <w:r>
        <w:rPr>
          <w:w w:val="105"/>
        </w:rPr>
        <w:t>Check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appropriate boxes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designate any</w:t>
      </w:r>
      <w:r>
        <w:rPr>
          <w:spacing w:val="-1"/>
          <w:w w:val="105"/>
        </w:rPr>
        <w:t> </w:t>
      </w:r>
      <w:r>
        <w:rPr>
          <w:w w:val="105"/>
        </w:rPr>
        <w:t>transactions to</w:t>
      </w:r>
      <w:r>
        <w:rPr>
          <w:spacing w:val="-1"/>
          <w:w w:val="105"/>
        </w:rPr>
        <w:t> </w:t>
      </w:r>
      <w:r>
        <w:rPr>
          <w:w w:val="105"/>
        </w:rPr>
        <w:t>which</w:t>
      </w:r>
      <w:r>
        <w:rPr>
          <w:spacing w:val="-1"/>
          <w:w w:val="105"/>
        </w:rPr>
        <w:t> </w:t>
      </w:r>
      <w:r>
        <w:rPr>
          <w:w w:val="105"/>
        </w:rPr>
        <w:t>the statement</w:t>
      </w:r>
      <w:r>
        <w:rPr>
          <w:spacing w:val="-1"/>
          <w:w w:val="105"/>
        </w:rPr>
        <w:t> </w:t>
      </w:r>
      <w:r>
        <w:rPr>
          <w:w w:val="105"/>
        </w:rPr>
        <w:t>relates:</w:t>
      </w:r>
    </w:p>
    <w:p>
      <w:pPr>
        <w:pStyle w:val="BodyText"/>
        <w:tabs>
          <w:tab w:pos="1116" w:val="left" w:leader="none"/>
        </w:tabs>
        <w:spacing w:line="542" w:lineRule="auto" w:before="1"/>
        <w:ind w:left="648" w:right="7723"/>
      </w:pPr>
      <w:r>
        <w:rPr>
          <w:w w:val="105"/>
        </w:rPr>
        <w:t>¨</w:t>
        <w:tab/>
        <w:t>third-party</w:t>
      </w:r>
      <w:r>
        <w:rPr>
          <w:spacing w:val="-8"/>
          <w:w w:val="105"/>
        </w:rPr>
        <w:t> </w:t>
      </w:r>
      <w:r>
        <w:rPr>
          <w:w w:val="105"/>
        </w:rPr>
        <w:t>tender</w:t>
      </w:r>
      <w:r>
        <w:rPr>
          <w:spacing w:val="-8"/>
          <w:w w:val="105"/>
        </w:rPr>
        <w:t> </w:t>
      </w:r>
      <w:r>
        <w:rPr>
          <w:w w:val="105"/>
        </w:rPr>
        <w:t>offer</w:t>
      </w:r>
      <w:r>
        <w:rPr>
          <w:spacing w:val="-8"/>
          <w:w w:val="105"/>
        </w:rPr>
        <w:t> </w:t>
      </w:r>
      <w:r>
        <w:rPr>
          <w:w w:val="105"/>
        </w:rPr>
        <w:t>subject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Rule</w:t>
      </w:r>
      <w:r>
        <w:rPr>
          <w:spacing w:val="-8"/>
          <w:w w:val="105"/>
        </w:rPr>
        <w:t> </w:t>
      </w:r>
      <w:r>
        <w:rPr>
          <w:w w:val="105"/>
        </w:rPr>
        <w:t>14d-1</w:t>
      </w:r>
      <w:r>
        <w:rPr>
          <w:spacing w:val="-38"/>
          <w:w w:val="105"/>
        </w:rPr>
        <w:t> </w:t>
      </w:r>
      <w:r>
        <w:rPr>
          <w:w w:val="105"/>
        </w:rPr>
        <w:t>x</w:t>
        <w:tab/>
        <w:t>issuer</w:t>
      </w:r>
      <w:r>
        <w:rPr>
          <w:spacing w:val="-3"/>
          <w:w w:val="105"/>
        </w:rPr>
        <w:t> </w:t>
      </w:r>
      <w:r>
        <w:rPr>
          <w:w w:val="105"/>
        </w:rPr>
        <w:t>tender</w:t>
      </w:r>
      <w:r>
        <w:rPr>
          <w:spacing w:val="-3"/>
          <w:w w:val="105"/>
        </w:rPr>
        <w:t> </w:t>
      </w:r>
      <w:r>
        <w:rPr>
          <w:w w:val="105"/>
        </w:rPr>
        <w:t>offer</w:t>
      </w:r>
      <w:r>
        <w:rPr>
          <w:spacing w:val="-3"/>
          <w:w w:val="105"/>
        </w:rPr>
        <w:t> </w:t>
      </w:r>
      <w:r>
        <w:rPr>
          <w:w w:val="105"/>
        </w:rPr>
        <w:t>subject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Rule</w:t>
      </w:r>
      <w:r>
        <w:rPr>
          <w:spacing w:val="-3"/>
          <w:w w:val="105"/>
        </w:rPr>
        <w:t> </w:t>
      </w:r>
      <w:r>
        <w:rPr>
          <w:w w:val="105"/>
        </w:rPr>
        <w:t>13e-4</w:t>
      </w:r>
    </w:p>
    <w:p>
      <w:pPr>
        <w:pStyle w:val="BodyText"/>
        <w:tabs>
          <w:tab w:pos="1116" w:val="left" w:leader="none"/>
        </w:tabs>
        <w:spacing w:before="1"/>
        <w:ind w:left="648"/>
      </w:pPr>
      <w:r>
        <w:rPr>
          <w:w w:val="105"/>
        </w:rPr>
        <w:t>¨</w:t>
        <w:tab/>
        <w:t>going-private</w:t>
      </w:r>
      <w:r>
        <w:rPr>
          <w:spacing w:val="-10"/>
          <w:w w:val="105"/>
        </w:rPr>
        <w:t> </w:t>
      </w:r>
      <w:r>
        <w:rPr>
          <w:w w:val="105"/>
        </w:rPr>
        <w:t>transaction</w:t>
      </w:r>
      <w:r>
        <w:rPr>
          <w:spacing w:val="-9"/>
          <w:w w:val="105"/>
        </w:rPr>
        <w:t> </w:t>
      </w:r>
      <w:r>
        <w:rPr>
          <w:w w:val="105"/>
        </w:rPr>
        <w:t>subject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Rule</w:t>
      </w:r>
      <w:r>
        <w:rPr>
          <w:spacing w:val="-9"/>
          <w:w w:val="105"/>
        </w:rPr>
        <w:t> </w:t>
      </w:r>
      <w:r>
        <w:rPr>
          <w:w w:val="105"/>
        </w:rPr>
        <w:t>13e-3</w: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tabs>
          <w:tab w:pos="1116" w:val="left" w:leader="none"/>
        </w:tabs>
        <w:spacing w:before="1"/>
        <w:ind w:left="648"/>
      </w:pPr>
      <w:r>
        <w:rPr>
          <w:w w:val="105"/>
        </w:rPr>
        <w:t>¨</w:t>
        <w:tab/>
        <w:t>amendment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Schedule</w:t>
      </w:r>
      <w:r>
        <w:rPr>
          <w:spacing w:val="-7"/>
          <w:w w:val="105"/>
        </w:rPr>
        <w:t> </w:t>
      </w:r>
      <w:r>
        <w:rPr>
          <w:w w:val="105"/>
        </w:rPr>
        <w:t>13D</w:t>
      </w:r>
      <w:r>
        <w:rPr>
          <w:spacing w:val="-7"/>
          <w:w w:val="105"/>
        </w:rPr>
        <w:t> </w:t>
      </w:r>
      <w:r>
        <w:rPr>
          <w:w w:val="105"/>
        </w:rPr>
        <w:t>under</w:t>
      </w:r>
      <w:r>
        <w:rPr>
          <w:spacing w:val="-7"/>
          <w:w w:val="105"/>
        </w:rPr>
        <w:t> </w:t>
      </w:r>
      <w:r>
        <w:rPr>
          <w:w w:val="105"/>
        </w:rPr>
        <w:t>Rule</w:t>
      </w:r>
      <w:r>
        <w:rPr>
          <w:spacing w:val="-7"/>
          <w:w w:val="105"/>
        </w:rPr>
        <w:t> </w:t>
      </w:r>
      <w:r>
        <w:rPr>
          <w:w w:val="105"/>
        </w:rPr>
        <w:t>13d-2</w: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ind w:left="96"/>
      </w:pPr>
      <w:r>
        <w:rPr>
          <w:w w:val="105"/>
        </w:rPr>
        <w:t>Check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following</w:t>
      </w:r>
      <w:r>
        <w:rPr>
          <w:spacing w:val="-5"/>
          <w:w w:val="105"/>
        </w:rPr>
        <w:t> </w:t>
      </w:r>
      <w:r>
        <w:rPr>
          <w:w w:val="105"/>
        </w:rPr>
        <w:t>box</w:t>
      </w:r>
      <w:r>
        <w:rPr>
          <w:spacing w:val="-5"/>
          <w:w w:val="105"/>
        </w:rPr>
        <w:t> </w:t>
      </w:r>
      <w:r>
        <w:rPr>
          <w:w w:val="105"/>
        </w:rPr>
        <w:t>if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filing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final</w:t>
      </w:r>
      <w:r>
        <w:rPr>
          <w:spacing w:val="-5"/>
          <w:w w:val="105"/>
        </w:rPr>
        <w:t> </w:t>
      </w:r>
      <w:r>
        <w:rPr>
          <w:w w:val="105"/>
        </w:rPr>
        <w:t>amendment</w:t>
      </w:r>
      <w:r>
        <w:rPr>
          <w:spacing w:val="-6"/>
          <w:w w:val="105"/>
        </w:rPr>
        <w:t> </w:t>
      </w:r>
      <w:r>
        <w:rPr>
          <w:w w:val="105"/>
        </w:rPr>
        <w:t>reporting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results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tender</w:t>
      </w:r>
      <w:r>
        <w:rPr>
          <w:spacing w:val="-5"/>
          <w:w w:val="105"/>
        </w:rPr>
        <w:t> </w:t>
      </w:r>
      <w:r>
        <w:rPr>
          <w:w w:val="105"/>
        </w:rPr>
        <w:t>offer.</w:t>
      </w:r>
      <w:r>
        <w:rPr>
          <w:spacing w:val="23"/>
          <w:w w:val="105"/>
        </w:rPr>
        <w:t> </w:t>
      </w:r>
      <w:r>
        <w:rPr>
          <w:w w:val="105"/>
        </w:rPr>
        <w:t>¨</w: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before="1"/>
        <w:ind w:left="96"/>
      </w:pPr>
      <w:r>
        <w:rPr>
          <w:w w:val="105"/>
        </w:rPr>
        <w:t>If</w:t>
      </w:r>
      <w:r>
        <w:rPr>
          <w:spacing w:val="-8"/>
          <w:w w:val="105"/>
        </w:rPr>
        <w:t> </w:t>
      </w:r>
      <w:r>
        <w:rPr>
          <w:w w:val="105"/>
        </w:rPr>
        <w:t>applicable,</w:t>
      </w:r>
      <w:r>
        <w:rPr>
          <w:spacing w:val="-7"/>
          <w:w w:val="105"/>
        </w:rPr>
        <w:t> </w:t>
      </w:r>
      <w:r>
        <w:rPr>
          <w:w w:val="105"/>
        </w:rPr>
        <w:t>check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appropriate</w:t>
      </w:r>
      <w:r>
        <w:rPr>
          <w:spacing w:val="-7"/>
          <w:w w:val="105"/>
        </w:rPr>
        <w:t> </w:t>
      </w:r>
      <w:r>
        <w:rPr>
          <w:w w:val="105"/>
        </w:rPr>
        <w:t>box(es)</w:t>
      </w:r>
      <w:r>
        <w:rPr>
          <w:spacing w:val="-8"/>
          <w:w w:val="105"/>
        </w:rPr>
        <w:t> </w:t>
      </w:r>
      <w:r>
        <w:rPr>
          <w:w w:val="105"/>
        </w:rPr>
        <w:t>below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designate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appropriate</w:t>
      </w:r>
      <w:r>
        <w:rPr>
          <w:spacing w:val="-7"/>
          <w:w w:val="105"/>
        </w:rPr>
        <w:t> </w:t>
      </w:r>
      <w:r>
        <w:rPr>
          <w:w w:val="105"/>
        </w:rPr>
        <w:t>rule</w:t>
      </w:r>
      <w:r>
        <w:rPr>
          <w:spacing w:val="-7"/>
          <w:w w:val="105"/>
        </w:rPr>
        <w:t> </w:t>
      </w:r>
      <w:r>
        <w:rPr>
          <w:w w:val="105"/>
        </w:rPr>
        <w:t>provision(s)</w:t>
      </w:r>
      <w:r>
        <w:rPr>
          <w:spacing w:val="-8"/>
          <w:w w:val="105"/>
        </w:rPr>
        <w:t> </w:t>
      </w:r>
      <w:r>
        <w:rPr>
          <w:w w:val="105"/>
        </w:rPr>
        <w:t>relied</w:t>
      </w:r>
      <w:r>
        <w:rPr>
          <w:spacing w:val="-7"/>
          <w:w w:val="105"/>
        </w:rPr>
        <w:t> </w:t>
      </w:r>
      <w:r>
        <w:rPr>
          <w:w w:val="105"/>
        </w:rPr>
        <w:t>upon:</w:t>
      </w:r>
      <w:r>
        <w:rPr>
          <w:spacing w:val="40"/>
          <w:w w:val="105"/>
        </w:rPr>
        <w:t> </w:t>
      </w:r>
      <w:r>
        <w:rPr>
          <w:w w:val="105"/>
        </w:rPr>
        <w:t>¨</w: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tabs>
          <w:tab w:pos="1116" w:val="left" w:leader="none"/>
        </w:tabs>
        <w:ind w:left="648"/>
      </w:pPr>
      <w:r>
        <w:rPr>
          <w:w w:val="105"/>
        </w:rPr>
        <w:t>¨</w:t>
        <w:tab/>
        <w:t>Rule</w:t>
      </w:r>
      <w:r>
        <w:rPr>
          <w:spacing w:val="-10"/>
          <w:w w:val="105"/>
        </w:rPr>
        <w:t> </w:t>
      </w:r>
      <w:r>
        <w:rPr>
          <w:w w:val="105"/>
        </w:rPr>
        <w:t>13e-4(i)</w:t>
      </w:r>
      <w:r>
        <w:rPr>
          <w:spacing w:val="-9"/>
          <w:w w:val="105"/>
        </w:rPr>
        <w:t> </w:t>
      </w:r>
      <w:r>
        <w:rPr>
          <w:w w:val="105"/>
        </w:rPr>
        <w:t>(Cross-Border</w:t>
      </w:r>
      <w:r>
        <w:rPr>
          <w:spacing w:val="-10"/>
          <w:w w:val="105"/>
        </w:rPr>
        <w:t> </w:t>
      </w:r>
      <w:r>
        <w:rPr>
          <w:w w:val="105"/>
        </w:rPr>
        <w:t>Issuer</w:t>
      </w:r>
      <w:r>
        <w:rPr>
          <w:spacing w:val="-9"/>
          <w:w w:val="105"/>
        </w:rPr>
        <w:t> </w:t>
      </w:r>
      <w:r>
        <w:rPr>
          <w:w w:val="105"/>
        </w:rPr>
        <w:t>Tender</w:t>
      </w:r>
      <w:r>
        <w:rPr>
          <w:spacing w:val="-10"/>
          <w:w w:val="105"/>
        </w:rPr>
        <w:t> </w:t>
      </w:r>
      <w:r>
        <w:rPr>
          <w:w w:val="105"/>
        </w:rPr>
        <w:t>Offer)</w:t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tabs>
          <w:tab w:pos="1116" w:val="left" w:leader="none"/>
        </w:tabs>
        <w:ind w:left="648"/>
      </w:pPr>
      <w:r>
        <w:rPr/>
        <w:pict>
          <v:rect style="position:absolute;margin-left:4.801211pt;margin-top:63.32827pt;width:585.147576pt;height:.600151pt;mso-position-horizontal-relative:page;mso-position-vertical-relative:paragraph;z-index:15733760" filled="true" fillcolor="#000000" stroked="false">
            <v:fill type="solid"/>
            <w10:wrap type="none"/>
          </v:rect>
        </w:pict>
      </w:r>
      <w:r>
        <w:rPr>
          <w:w w:val="105"/>
        </w:rPr>
        <w:t>¨</w:t>
        <w:tab/>
      </w:r>
      <w:r>
        <w:rPr>
          <w:spacing w:val="-1"/>
          <w:w w:val="105"/>
        </w:rPr>
        <w:t>Rule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14d-1(d)</w:t>
      </w:r>
      <w:r>
        <w:rPr>
          <w:spacing w:val="-9"/>
          <w:w w:val="105"/>
        </w:rPr>
        <w:t> </w:t>
      </w:r>
      <w:r>
        <w:rPr>
          <w:w w:val="105"/>
        </w:rPr>
        <w:t>(Cross-Border</w:t>
      </w:r>
      <w:r>
        <w:rPr>
          <w:spacing w:val="-9"/>
          <w:w w:val="105"/>
        </w:rPr>
        <w:t> </w:t>
      </w:r>
      <w:r>
        <w:rPr>
          <w:w w:val="105"/>
        </w:rPr>
        <w:t>Third-Party</w:t>
      </w:r>
      <w:r>
        <w:rPr>
          <w:spacing w:val="-9"/>
          <w:w w:val="105"/>
        </w:rPr>
        <w:t> </w:t>
      </w:r>
      <w:r>
        <w:rPr>
          <w:w w:val="105"/>
        </w:rPr>
        <w:t>Tender</w:t>
      </w:r>
      <w:r>
        <w:rPr>
          <w:spacing w:val="-10"/>
          <w:w w:val="105"/>
        </w:rPr>
        <w:t> </w:t>
      </w:r>
      <w:r>
        <w:rPr>
          <w:w w:val="105"/>
        </w:rPr>
        <w:t>Offer)</w:t>
      </w:r>
    </w:p>
    <w:p>
      <w:pPr>
        <w:pStyle w:val="BodyText"/>
        <w:spacing w:before="3"/>
        <w:rPr>
          <w:sz w:val="20"/>
        </w:rPr>
      </w:pPr>
      <w:r>
        <w:rPr/>
        <w:pict>
          <v:shape style="position:absolute;margin-left:4.801pt;margin-top:13.437646pt;width:585.15pt;height:3.05pt;mso-position-horizontal-relative:page;mso-position-vertical-relative:paragraph;z-index:-15724032;mso-wrap-distance-left:0;mso-wrap-distance-right:0" coordorigin="96,269" coordsize="11703,61" path="m11799,305l96,305,96,329,11799,329,11799,305xm11799,269l96,269,96,281,11799,281,11799,269xe" filled="true" fillcolor="#00000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20"/>
        </w:rPr>
        <w:sectPr>
          <w:type w:val="continuous"/>
          <w:pgSz w:w="11900" w:h="16840"/>
          <w:pgMar w:top="0" w:bottom="0" w:left="0" w:right="0"/>
        </w:sectPr>
      </w:pPr>
    </w:p>
    <w:p>
      <w:pPr>
        <w:pStyle w:val="BodyText"/>
        <w:spacing w:line="271" w:lineRule="auto" w:before="50"/>
        <w:ind w:left="96"/>
      </w:pPr>
      <w:r>
        <w:rPr>
          <w:w w:val="105"/>
        </w:rPr>
        <w:t>This Tender Offer Statement on Schedule TO relates solely to preliminary communications made before the potential commencement of a</w:t>
      </w:r>
      <w:r>
        <w:rPr>
          <w:spacing w:val="1"/>
          <w:w w:val="105"/>
        </w:rPr>
        <w:t> </w:t>
      </w:r>
      <w:r>
        <w:rPr>
          <w:w w:val="105"/>
        </w:rPr>
        <w:t>self-tender by QIWI plc,</w:t>
      </w:r>
      <w:r>
        <w:rPr>
          <w:spacing w:val="1"/>
          <w:w w:val="105"/>
        </w:rPr>
        <w:t> </w:t>
      </w:r>
      <w:r>
        <w:rPr>
          <w:w w:val="105"/>
        </w:rPr>
        <w:t>company formed under the laws of Cyprus (the “</w:t>
      </w:r>
      <w:r>
        <w:rPr>
          <w:w w:val="105"/>
          <w:u w:val="single"/>
        </w:rPr>
        <w:t>Company</w:t>
      </w:r>
      <w:r>
        <w:rPr>
          <w:w w:val="105"/>
        </w:rPr>
        <w:t>”),</w:t>
      </w:r>
      <w:r>
        <w:rPr>
          <w:spacing w:val="1"/>
          <w:w w:val="105"/>
        </w:rPr>
        <w:t> </w:t>
      </w:r>
      <w:r>
        <w:rPr>
          <w:w w:val="105"/>
        </w:rPr>
        <w:t>for up to 10% or, 6,271,297, of the Company’s issued and outstanding ordinary Class B shares, having a</w:t>
      </w:r>
      <w:r>
        <w:rPr>
          <w:spacing w:val="1"/>
          <w:w w:val="105"/>
        </w:rPr>
        <w:t> </w:t>
      </w:r>
      <w:r>
        <w:rPr/>
        <w:t>nominal</w:t>
      </w:r>
      <w:r>
        <w:rPr>
          <w:spacing w:val="14"/>
        </w:rPr>
        <w:t> </w:t>
      </w:r>
      <w:r>
        <w:rPr/>
        <w:t>value</w:t>
      </w:r>
      <w:r>
        <w:rPr>
          <w:spacing w:val="14"/>
        </w:rPr>
        <w:t> </w:t>
      </w:r>
      <w:r>
        <w:rPr/>
        <w:t>EUR</w:t>
      </w:r>
      <w:r>
        <w:rPr>
          <w:spacing w:val="14"/>
        </w:rPr>
        <w:t> </w:t>
      </w:r>
      <w:r>
        <w:rPr/>
        <w:t>0.0005</w:t>
      </w:r>
      <w:r>
        <w:rPr>
          <w:spacing w:val="14"/>
        </w:rPr>
        <w:t> </w:t>
      </w:r>
      <w:r>
        <w:rPr/>
        <w:t>per</w:t>
      </w:r>
      <w:r>
        <w:rPr>
          <w:spacing w:val="14"/>
        </w:rPr>
        <w:t> </w:t>
      </w:r>
      <w:r>
        <w:rPr/>
        <w:t>share</w:t>
      </w:r>
      <w:r>
        <w:rPr>
          <w:spacing w:val="15"/>
        </w:rPr>
        <w:t> </w:t>
      </w:r>
      <w:r>
        <w:rPr/>
        <w:t>(the</w:t>
      </w:r>
      <w:r>
        <w:rPr>
          <w:spacing w:val="14"/>
        </w:rPr>
        <w:t> </w:t>
      </w:r>
      <w:r>
        <w:rPr/>
        <w:t>“</w:t>
      </w:r>
      <w:r>
        <w:rPr>
          <w:u w:val="single"/>
        </w:rPr>
        <w:t>Shares</w:t>
      </w:r>
      <w:r>
        <w:rPr/>
        <w:t>”),</w:t>
      </w:r>
      <w:r>
        <w:rPr>
          <w:spacing w:val="14"/>
        </w:rPr>
        <w:t> </w:t>
      </w:r>
      <w:r>
        <w:rPr/>
        <w:t>including</w:t>
      </w:r>
      <w:r>
        <w:rPr>
          <w:spacing w:val="14"/>
        </w:rPr>
        <w:t> </w:t>
      </w:r>
      <w:r>
        <w:rPr/>
        <w:t>such</w:t>
      </w:r>
      <w:r>
        <w:rPr>
          <w:spacing w:val="14"/>
        </w:rPr>
        <w:t> </w:t>
      </w:r>
      <w:r>
        <w:rPr/>
        <w:t>shares</w:t>
      </w:r>
      <w:r>
        <w:rPr>
          <w:spacing w:val="14"/>
        </w:rPr>
        <w:t> </w:t>
      </w:r>
      <w:r>
        <w:rPr/>
        <w:t>represented</w:t>
      </w:r>
      <w:r>
        <w:rPr>
          <w:spacing w:val="15"/>
        </w:rPr>
        <w:t> </w:t>
      </w:r>
      <w:r>
        <w:rPr/>
        <w:t>by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American</w:t>
      </w:r>
      <w:r>
        <w:rPr>
          <w:spacing w:val="14"/>
        </w:rPr>
        <w:t> </w:t>
      </w:r>
      <w:r>
        <w:rPr/>
        <w:t>Depositary</w:t>
      </w:r>
      <w:r>
        <w:rPr>
          <w:spacing w:val="14"/>
        </w:rPr>
        <w:t> </w:t>
      </w:r>
      <w:r>
        <w:rPr/>
        <w:t>Shares</w:t>
      </w:r>
      <w:r>
        <w:rPr>
          <w:spacing w:val="14"/>
        </w:rPr>
        <w:t> </w:t>
      </w:r>
      <w:r>
        <w:rPr/>
        <w:t>(the</w:t>
      </w:r>
      <w:r>
        <w:rPr>
          <w:spacing w:val="15"/>
        </w:rPr>
        <w:t> </w:t>
      </w:r>
      <w:r>
        <w:rPr/>
        <w:t>“</w:t>
      </w:r>
      <w:r>
        <w:rPr>
          <w:spacing w:val="-1"/>
        </w:rPr>
        <w:t> </w:t>
      </w:r>
      <w:r>
        <w:rPr>
          <w:u w:val="single"/>
        </w:rPr>
        <w:t>ADSs</w:t>
      </w:r>
      <w:r>
        <w:rPr/>
        <w:t>”),</w:t>
      </w:r>
      <w:r>
        <w:rPr>
          <w:spacing w:val="14"/>
        </w:rPr>
        <w:t> </w:t>
      </w:r>
      <w:r>
        <w:rPr/>
        <w:t>listed</w:t>
      </w:r>
      <w:r>
        <w:rPr>
          <w:spacing w:val="14"/>
        </w:rPr>
        <w:t> </w:t>
      </w:r>
      <w:r>
        <w:rPr/>
        <w:t>on</w:t>
      </w:r>
      <w:r>
        <w:rPr>
          <w:spacing w:val="14"/>
        </w:rPr>
        <w:t> </w:t>
      </w:r>
      <w:r>
        <w:rPr/>
        <w:t>both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NASDAQ</w:t>
      </w:r>
      <w:r>
        <w:rPr>
          <w:spacing w:val="15"/>
        </w:rPr>
        <w:t> </w:t>
      </w:r>
      <w:r>
        <w:rPr/>
        <w:t>and</w:t>
      </w:r>
      <w:r>
        <w:rPr>
          <w:spacing w:val="1"/>
        </w:rPr>
        <w:t> </w:t>
      </w:r>
      <w:r>
        <w:rPr>
          <w:w w:val="105"/>
        </w:rPr>
        <w:t>the Moscow Stock Exchange, with a maximum potential buyout price that could be set at RUB 581.00 per Share or Share represented by ADSs, less any applicable</w:t>
      </w:r>
      <w:r>
        <w:rPr>
          <w:spacing w:val="1"/>
          <w:w w:val="105"/>
        </w:rPr>
        <w:t> </w:t>
      </w:r>
      <w:r>
        <w:rPr>
          <w:w w:val="105"/>
        </w:rPr>
        <w:t>withholding taxes and without interest, subject to approval by the Company’s shareholders at an extraordinary general meeting and further subject to market conditions.</w:t>
      </w:r>
      <w:r>
        <w:rPr>
          <w:spacing w:val="1"/>
          <w:w w:val="105"/>
        </w:rPr>
        <w:t> </w:t>
      </w:r>
      <w:r>
        <w:rPr>
          <w:w w:val="105"/>
        </w:rPr>
        <w:t>Further</w:t>
      </w:r>
      <w:r>
        <w:rPr>
          <w:spacing w:val="-3"/>
          <w:w w:val="105"/>
        </w:rPr>
        <w:t> </w:t>
      </w:r>
      <w:r>
        <w:rPr>
          <w:w w:val="105"/>
        </w:rPr>
        <w:t>details</w:t>
      </w:r>
      <w:r>
        <w:rPr>
          <w:spacing w:val="-3"/>
          <w:w w:val="105"/>
        </w:rPr>
        <w:t> </w:t>
      </w:r>
      <w:r>
        <w:rPr>
          <w:w w:val="105"/>
        </w:rPr>
        <w:t>on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self-tender</w:t>
      </w:r>
      <w:r>
        <w:rPr>
          <w:spacing w:val="-3"/>
          <w:w w:val="105"/>
        </w:rPr>
        <w:t> </w:t>
      </w:r>
      <w:r>
        <w:rPr>
          <w:w w:val="105"/>
        </w:rPr>
        <w:t>would</w:t>
      </w:r>
      <w:r>
        <w:rPr>
          <w:spacing w:val="-3"/>
          <w:w w:val="105"/>
        </w:rPr>
        <w:t> </w:t>
      </w:r>
      <w:r>
        <w:rPr>
          <w:w w:val="105"/>
        </w:rPr>
        <w:t>be</w:t>
      </w:r>
      <w:r>
        <w:rPr>
          <w:spacing w:val="-3"/>
          <w:w w:val="105"/>
        </w:rPr>
        <w:t> </w:t>
      </w:r>
      <w:r>
        <w:rPr>
          <w:w w:val="105"/>
        </w:rPr>
        <w:t>filed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U.S.</w:t>
      </w:r>
      <w:r>
        <w:rPr>
          <w:spacing w:val="-3"/>
          <w:w w:val="105"/>
        </w:rPr>
        <w:t> </w:t>
      </w:r>
      <w:r>
        <w:rPr>
          <w:w w:val="105"/>
        </w:rPr>
        <w:t>Securities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Exchange</w:t>
      </w:r>
      <w:r>
        <w:rPr>
          <w:spacing w:val="-3"/>
          <w:w w:val="105"/>
        </w:rPr>
        <w:t> </w:t>
      </w:r>
      <w:r>
        <w:rPr>
          <w:w w:val="105"/>
        </w:rPr>
        <w:t>Commission</w:t>
      </w:r>
      <w:r>
        <w:rPr>
          <w:spacing w:val="-3"/>
          <w:w w:val="105"/>
        </w:rPr>
        <w:t> </w:t>
      </w:r>
      <w:r>
        <w:rPr>
          <w:w w:val="105"/>
        </w:rPr>
        <w:t>(the</w:t>
      </w:r>
      <w:r>
        <w:rPr>
          <w:spacing w:val="-3"/>
          <w:w w:val="105"/>
        </w:rPr>
        <w:t> </w:t>
      </w:r>
      <w:r>
        <w:rPr>
          <w:w w:val="105"/>
        </w:rPr>
        <w:t>“</w:t>
      </w:r>
      <w:r>
        <w:rPr>
          <w:spacing w:val="23"/>
          <w:w w:val="105"/>
        </w:rPr>
        <w:t> </w:t>
      </w:r>
      <w:r>
        <w:rPr>
          <w:w w:val="105"/>
          <w:u w:val="single"/>
        </w:rPr>
        <w:t>Commission</w:t>
      </w:r>
      <w:r>
        <w:rPr>
          <w:w w:val="105"/>
        </w:rPr>
        <w:t>”)</w:t>
      </w:r>
      <w:r>
        <w:rPr>
          <w:spacing w:val="-2"/>
          <w:w w:val="105"/>
        </w:rPr>
        <w:t> </w:t>
      </w:r>
      <w:r>
        <w:rPr>
          <w:w w:val="105"/>
        </w:rPr>
        <w:t>at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time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its</w:t>
      </w:r>
      <w:r>
        <w:rPr>
          <w:spacing w:val="-3"/>
          <w:w w:val="105"/>
        </w:rPr>
        <w:t> </w:t>
      </w:r>
      <w:r>
        <w:rPr>
          <w:w w:val="105"/>
        </w:rPr>
        <w:t>commencement.</w:t>
      </w:r>
    </w:p>
    <w:p>
      <w:pPr>
        <w:pStyle w:val="BodyText"/>
        <w:spacing w:before="9"/>
        <w:rPr>
          <w:sz w:val="16"/>
        </w:rPr>
      </w:pPr>
    </w:p>
    <w:p>
      <w:pPr>
        <w:spacing w:line="266" w:lineRule="auto" w:before="0"/>
        <w:ind w:left="96" w:right="80" w:firstLine="0"/>
        <w:jc w:val="left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This communication is for informational purposes only, is not a recommendation to buy or sell the Company’s Shares or Shares represented by ADSs and</w:t>
      </w:r>
      <w:r>
        <w:rPr>
          <w:rFonts w:ascii="Arial" w:hAnsi="Arial"/>
          <w:b/>
          <w:spacing w:val="1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does</w:t>
      </w:r>
      <w:r>
        <w:rPr>
          <w:rFonts w:ascii="Arial" w:hAnsi="Arial"/>
          <w:b/>
          <w:spacing w:val="-8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not</w:t>
      </w:r>
      <w:r>
        <w:rPr>
          <w:rFonts w:ascii="Arial" w:hAnsi="Arial"/>
          <w:b/>
          <w:spacing w:val="-7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constitute</w:t>
      </w:r>
      <w:r>
        <w:rPr>
          <w:rFonts w:ascii="Arial" w:hAnsi="Arial"/>
          <w:b/>
          <w:spacing w:val="-7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an</w:t>
      </w:r>
      <w:r>
        <w:rPr>
          <w:rFonts w:ascii="Arial" w:hAnsi="Arial"/>
          <w:b/>
          <w:spacing w:val="-7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offer</w:t>
      </w:r>
      <w:r>
        <w:rPr>
          <w:rFonts w:ascii="Arial" w:hAnsi="Arial"/>
          <w:b/>
          <w:spacing w:val="-7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to</w:t>
      </w:r>
      <w:r>
        <w:rPr>
          <w:rFonts w:ascii="Arial" w:hAnsi="Arial"/>
          <w:b/>
          <w:spacing w:val="-7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buy</w:t>
      </w:r>
      <w:r>
        <w:rPr>
          <w:rFonts w:ascii="Arial" w:hAnsi="Arial"/>
          <w:b/>
          <w:spacing w:val="-7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or</w:t>
      </w:r>
      <w:r>
        <w:rPr>
          <w:rFonts w:ascii="Arial" w:hAnsi="Arial"/>
          <w:b/>
          <w:spacing w:val="-7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the</w:t>
      </w:r>
      <w:r>
        <w:rPr>
          <w:rFonts w:ascii="Arial" w:hAnsi="Arial"/>
          <w:b/>
          <w:spacing w:val="-7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solicitation</w:t>
      </w:r>
      <w:r>
        <w:rPr>
          <w:rFonts w:ascii="Arial" w:hAnsi="Arial"/>
          <w:b/>
          <w:spacing w:val="-7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of</w:t>
      </w:r>
      <w:r>
        <w:rPr>
          <w:rFonts w:ascii="Arial" w:hAnsi="Arial"/>
          <w:b/>
          <w:spacing w:val="-7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an</w:t>
      </w:r>
      <w:r>
        <w:rPr>
          <w:rFonts w:ascii="Arial" w:hAnsi="Arial"/>
          <w:b/>
          <w:spacing w:val="-8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offer</w:t>
      </w:r>
      <w:r>
        <w:rPr>
          <w:rFonts w:ascii="Arial" w:hAnsi="Arial"/>
          <w:b/>
          <w:spacing w:val="-7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to</w:t>
      </w:r>
      <w:r>
        <w:rPr>
          <w:rFonts w:ascii="Arial" w:hAnsi="Arial"/>
          <w:b/>
          <w:spacing w:val="-7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sell</w:t>
      </w:r>
      <w:r>
        <w:rPr>
          <w:rFonts w:ascii="Arial" w:hAnsi="Arial"/>
          <w:b/>
          <w:spacing w:val="-7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Shares</w:t>
      </w:r>
      <w:r>
        <w:rPr>
          <w:rFonts w:ascii="Arial" w:hAnsi="Arial"/>
          <w:b/>
          <w:spacing w:val="-7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or</w:t>
      </w:r>
      <w:r>
        <w:rPr>
          <w:rFonts w:ascii="Arial" w:hAnsi="Arial"/>
          <w:b/>
          <w:spacing w:val="-7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Shares</w:t>
      </w:r>
      <w:r>
        <w:rPr>
          <w:rFonts w:ascii="Arial" w:hAnsi="Arial"/>
          <w:b/>
          <w:spacing w:val="-7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represented</w:t>
      </w:r>
      <w:r>
        <w:rPr>
          <w:rFonts w:ascii="Arial" w:hAnsi="Arial"/>
          <w:b/>
          <w:spacing w:val="-7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by</w:t>
      </w:r>
      <w:r>
        <w:rPr>
          <w:rFonts w:ascii="Arial" w:hAnsi="Arial"/>
          <w:b/>
          <w:spacing w:val="-7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ADSs</w:t>
      </w:r>
      <w:r>
        <w:rPr>
          <w:rFonts w:ascii="Arial" w:hAnsi="Arial"/>
          <w:b/>
          <w:spacing w:val="-7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of</w:t>
      </w:r>
      <w:r>
        <w:rPr>
          <w:rFonts w:ascii="Arial" w:hAnsi="Arial"/>
          <w:b/>
          <w:spacing w:val="-7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the</w:t>
      </w:r>
      <w:r>
        <w:rPr>
          <w:rFonts w:ascii="Arial" w:hAnsi="Arial"/>
          <w:b/>
          <w:spacing w:val="-7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Company.</w:t>
      </w:r>
      <w:r>
        <w:rPr>
          <w:rFonts w:ascii="Arial" w:hAnsi="Arial"/>
          <w:b/>
          <w:spacing w:val="-8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The</w:t>
      </w:r>
      <w:r>
        <w:rPr>
          <w:rFonts w:ascii="Arial" w:hAnsi="Arial"/>
          <w:b/>
          <w:spacing w:val="-7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tender</w:t>
      </w:r>
      <w:r>
        <w:rPr>
          <w:rFonts w:ascii="Arial" w:hAnsi="Arial"/>
          <w:b/>
          <w:spacing w:val="-7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offer</w:t>
      </w:r>
      <w:r>
        <w:rPr>
          <w:rFonts w:ascii="Arial" w:hAnsi="Arial"/>
          <w:b/>
          <w:spacing w:val="-7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described</w:t>
      </w:r>
      <w:r>
        <w:rPr>
          <w:rFonts w:ascii="Arial" w:hAnsi="Arial"/>
          <w:b/>
          <w:spacing w:val="-7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in</w:t>
      </w:r>
      <w:r>
        <w:rPr>
          <w:rFonts w:ascii="Arial" w:hAnsi="Arial"/>
          <w:b/>
          <w:spacing w:val="1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this</w:t>
      </w:r>
      <w:r>
        <w:rPr>
          <w:rFonts w:ascii="Arial" w:hAnsi="Arial"/>
          <w:b/>
          <w:spacing w:val="-9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communication</w:t>
      </w:r>
      <w:r>
        <w:rPr>
          <w:rFonts w:ascii="Arial" w:hAnsi="Arial"/>
          <w:b/>
          <w:spacing w:val="-8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has</w:t>
      </w:r>
      <w:r>
        <w:rPr>
          <w:rFonts w:ascii="Arial" w:hAnsi="Arial"/>
          <w:b/>
          <w:spacing w:val="-8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not</w:t>
      </w:r>
      <w:r>
        <w:rPr>
          <w:rFonts w:ascii="Arial" w:hAnsi="Arial"/>
          <w:b/>
          <w:spacing w:val="-9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yet</w:t>
      </w:r>
      <w:r>
        <w:rPr>
          <w:rFonts w:ascii="Arial" w:hAnsi="Arial"/>
          <w:b/>
          <w:spacing w:val="-8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commenced,</w:t>
      </w:r>
      <w:r>
        <w:rPr>
          <w:rFonts w:ascii="Arial" w:hAnsi="Arial"/>
          <w:b/>
          <w:spacing w:val="-8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and</w:t>
      </w:r>
      <w:r>
        <w:rPr>
          <w:rFonts w:ascii="Arial" w:hAnsi="Arial"/>
          <w:b/>
          <w:spacing w:val="-9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there</w:t>
      </w:r>
      <w:r>
        <w:rPr>
          <w:rFonts w:ascii="Arial" w:hAnsi="Arial"/>
          <w:b/>
          <w:spacing w:val="-8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can</w:t>
      </w:r>
      <w:r>
        <w:rPr>
          <w:rFonts w:ascii="Arial" w:hAnsi="Arial"/>
          <w:b/>
          <w:spacing w:val="-8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be</w:t>
      </w:r>
      <w:r>
        <w:rPr>
          <w:rFonts w:ascii="Arial" w:hAnsi="Arial"/>
          <w:b/>
          <w:spacing w:val="-9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no</w:t>
      </w:r>
      <w:r>
        <w:rPr>
          <w:rFonts w:ascii="Arial" w:hAnsi="Arial"/>
          <w:b/>
          <w:spacing w:val="-8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assurances</w:t>
      </w:r>
      <w:r>
        <w:rPr>
          <w:rFonts w:ascii="Arial" w:hAnsi="Arial"/>
          <w:b/>
          <w:spacing w:val="-8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that</w:t>
      </w:r>
      <w:r>
        <w:rPr>
          <w:rFonts w:ascii="Arial" w:hAnsi="Arial"/>
          <w:b/>
          <w:spacing w:val="-9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the</w:t>
      </w:r>
      <w:r>
        <w:rPr>
          <w:rFonts w:ascii="Arial" w:hAnsi="Arial"/>
          <w:b/>
          <w:spacing w:val="-8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Company</w:t>
      </w:r>
      <w:r>
        <w:rPr>
          <w:rFonts w:ascii="Arial" w:hAnsi="Arial"/>
          <w:b/>
          <w:spacing w:val="-8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will</w:t>
      </w:r>
      <w:r>
        <w:rPr>
          <w:rFonts w:ascii="Arial" w:hAnsi="Arial"/>
          <w:b/>
          <w:spacing w:val="-9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commence</w:t>
      </w:r>
      <w:r>
        <w:rPr>
          <w:rFonts w:ascii="Arial" w:hAnsi="Arial"/>
          <w:b/>
          <w:spacing w:val="-8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the</w:t>
      </w:r>
      <w:r>
        <w:rPr>
          <w:rFonts w:ascii="Arial" w:hAnsi="Arial"/>
          <w:b/>
          <w:spacing w:val="-9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tender</w:t>
      </w:r>
      <w:r>
        <w:rPr>
          <w:rFonts w:ascii="Arial" w:hAnsi="Arial"/>
          <w:b/>
          <w:spacing w:val="-8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offer</w:t>
      </w:r>
      <w:r>
        <w:rPr>
          <w:rFonts w:ascii="Arial" w:hAnsi="Arial"/>
          <w:b/>
          <w:spacing w:val="-8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on</w:t>
      </w:r>
      <w:r>
        <w:rPr>
          <w:rFonts w:ascii="Arial" w:hAnsi="Arial"/>
          <w:b/>
          <w:spacing w:val="-9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the</w:t>
      </w:r>
      <w:r>
        <w:rPr>
          <w:rFonts w:ascii="Arial" w:hAnsi="Arial"/>
          <w:b/>
          <w:spacing w:val="-8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terms</w:t>
      </w:r>
      <w:r>
        <w:rPr>
          <w:rFonts w:ascii="Arial" w:hAnsi="Arial"/>
          <w:b/>
          <w:spacing w:val="-8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described</w:t>
      </w:r>
      <w:r>
        <w:rPr>
          <w:rFonts w:ascii="Arial" w:hAnsi="Arial"/>
          <w:b/>
          <w:spacing w:val="-9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in</w:t>
      </w:r>
      <w:r>
        <w:rPr>
          <w:rFonts w:ascii="Arial" w:hAnsi="Arial"/>
          <w:b/>
          <w:spacing w:val="-8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this</w:t>
      </w:r>
      <w:r>
        <w:rPr>
          <w:rFonts w:ascii="Arial" w:hAnsi="Arial"/>
          <w:b/>
          <w:spacing w:val="1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Schedule</w:t>
      </w:r>
      <w:r>
        <w:rPr>
          <w:rFonts w:ascii="Arial" w:hAnsi="Arial"/>
          <w:b/>
          <w:spacing w:val="-8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TO</w:t>
      </w:r>
      <w:r>
        <w:rPr>
          <w:rFonts w:ascii="Arial" w:hAnsi="Arial"/>
          <w:b/>
          <w:spacing w:val="-8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or</w:t>
      </w:r>
      <w:r>
        <w:rPr>
          <w:rFonts w:ascii="Arial" w:hAnsi="Arial"/>
          <w:b/>
          <w:spacing w:val="-8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at</w:t>
      </w:r>
      <w:r>
        <w:rPr>
          <w:rFonts w:ascii="Arial" w:hAnsi="Arial"/>
          <w:b/>
          <w:spacing w:val="-8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all.</w:t>
      </w:r>
      <w:r>
        <w:rPr>
          <w:rFonts w:ascii="Arial" w:hAnsi="Arial"/>
          <w:b/>
          <w:spacing w:val="-8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The</w:t>
      </w:r>
      <w:r>
        <w:rPr>
          <w:rFonts w:ascii="Arial" w:hAnsi="Arial"/>
          <w:b/>
          <w:spacing w:val="-7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tender</w:t>
      </w:r>
      <w:r>
        <w:rPr>
          <w:rFonts w:ascii="Arial" w:hAnsi="Arial"/>
          <w:b/>
          <w:spacing w:val="-8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offer</w:t>
      </w:r>
      <w:r>
        <w:rPr>
          <w:rFonts w:ascii="Arial" w:hAnsi="Arial"/>
          <w:b/>
          <w:spacing w:val="-8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will</w:t>
      </w:r>
      <w:r>
        <w:rPr>
          <w:rFonts w:ascii="Arial" w:hAnsi="Arial"/>
          <w:b/>
          <w:spacing w:val="-8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be</w:t>
      </w:r>
      <w:r>
        <w:rPr>
          <w:rFonts w:ascii="Arial" w:hAnsi="Arial"/>
          <w:b/>
          <w:spacing w:val="-8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made</w:t>
      </w:r>
      <w:r>
        <w:rPr>
          <w:rFonts w:ascii="Arial" w:hAnsi="Arial"/>
          <w:b/>
          <w:spacing w:val="-7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only</w:t>
      </w:r>
      <w:r>
        <w:rPr>
          <w:rFonts w:ascii="Arial" w:hAnsi="Arial"/>
          <w:b/>
          <w:spacing w:val="-8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pursuant</w:t>
      </w:r>
      <w:r>
        <w:rPr>
          <w:rFonts w:ascii="Arial" w:hAnsi="Arial"/>
          <w:b/>
          <w:spacing w:val="-8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to</w:t>
      </w:r>
      <w:r>
        <w:rPr>
          <w:rFonts w:ascii="Arial" w:hAnsi="Arial"/>
          <w:b/>
          <w:spacing w:val="-8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an</w:t>
      </w:r>
      <w:r>
        <w:rPr>
          <w:rFonts w:ascii="Arial" w:hAnsi="Arial"/>
          <w:b/>
          <w:spacing w:val="-8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offer</w:t>
      </w:r>
      <w:r>
        <w:rPr>
          <w:rFonts w:ascii="Arial" w:hAnsi="Arial"/>
          <w:b/>
          <w:spacing w:val="-7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to</w:t>
      </w:r>
      <w:r>
        <w:rPr>
          <w:rFonts w:ascii="Arial" w:hAnsi="Arial"/>
          <w:b/>
          <w:spacing w:val="-8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purchase,</w:t>
      </w:r>
      <w:r>
        <w:rPr>
          <w:rFonts w:ascii="Arial" w:hAnsi="Arial"/>
          <w:b/>
          <w:spacing w:val="-8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letter</w:t>
      </w:r>
      <w:r>
        <w:rPr>
          <w:rFonts w:ascii="Arial" w:hAnsi="Arial"/>
          <w:b/>
          <w:spacing w:val="-8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of</w:t>
      </w:r>
      <w:r>
        <w:rPr>
          <w:rFonts w:ascii="Arial" w:hAnsi="Arial"/>
          <w:b/>
          <w:spacing w:val="-8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transmittal</w:t>
      </w:r>
      <w:r>
        <w:rPr>
          <w:rFonts w:ascii="Arial" w:hAnsi="Arial"/>
          <w:b/>
          <w:spacing w:val="-7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and</w:t>
      </w:r>
      <w:r>
        <w:rPr>
          <w:rFonts w:ascii="Arial" w:hAnsi="Arial"/>
          <w:b/>
          <w:spacing w:val="-8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related</w:t>
      </w:r>
      <w:r>
        <w:rPr>
          <w:rFonts w:ascii="Arial" w:hAnsi="Arial"/>
          <w:b/>
          <w:spacing w:val="-8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materials</w:t>
      </w:r>
      <w:r>
        <w:rPr>
          <w:rFonts w:ascii="Arial" w:hAnsi="Arial"/>
          <w:b/>
          <w:spacing w:val="-8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that</w:t>
      </w:r>
      <w:r>
        <w:rPr>
          <w:rFonts w:ascii="Arial" w:hAnsi="Arial"/>
          <w:b/>
          <w:spacing w:val="-8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the</w:t>
      </w:r>
      <w:r>
        <w:rPr>
          <w:rFonts w:ascii="Arial" w:hAnsi="Arial"/>
          <w:b/>
          <w:spacing w:val="-7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Company</w:t>
      </w:r>
      <w:r>
        <w:rPr>
          <w:rFonts w:ascii="Arial" w:hAnsi="Arial"/>
          <w:b/>
          <w:spacing w:val="-8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expects</w:t>
      </w:r>
      <w:r>
        <w:rPr>
          <w:rFonts w:ascii="Arial" w:hAnsi="Arial"/>
          <w:b/>
          <w:spacing w:val="1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to distribute to its stockholders and file with the Securities and Exchange Commission upon commencement of the tender offer. SHAREHOLDERS AND</w:t>
      </w:r>
      <w:r>
        <w:rPr>
          <w:rFonts w:ascii="Arial" w:hAnsi="Arial"/>
          <w:b/>
          <w:spacing w:val="1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INVESTORS SHOULD READ CAREFULLY THE OFFER TO PURCHASE, LETTER OF TRANSMITTAL AND RELATED MATERIALS BECAUSE THEY WILL</w:t>
      </w:r>
      <w:r>
        <w:rPr>
          <w:rFonts w:ascii="Arial" w:hAnsi="Arial"/>
          <w:b/>
          <w:spacing w:val="1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CONTAIN</w:t>
      </w:r>
      <w:r>
        <w:rPr>
          <w:rFonts w:ascii="Arial" w:hAnsi="Arial"/>
          <w:b/>
          <w:spacing w:val="-6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IMPORTANT</w:t>
      </w:r>
      <w:r>
        <w:rPr>
          <w:rFonts w:ascii="Arial" w:hAnsi="Arial"/>
          <w:b/>
          <w:spacing w:val="-6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INFORMATION,</w:t>
      </w:r>
      <w:r>
        <w:rPr>
          <w:rFonts w:ascii="Arial" w:hAnsi="Arial"/>
          <w:b/>
          <w:spacing w:val="-6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INCLUDING</w:t>
      </w:r>
      <w:r>
        <w:rPr>
          <w:rFonts w:ascii="Arial" w:hAnsi="Arial"/>
          <w:b/>
          <w:spacing w:val="-6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THE</w:t>
      </w:r>
      <w:r>
        <w:rPr>
          <w:rFonts w:ascii="Arial" w:hAnsi="Arial"/>
          <w:b/>
          <w:spacing w:val="-6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VARIOUS</w:t>
      </w:r>
      <w:r>
        <w:rPr>
          <w:rFonts w:ascii="Arial" w:hAnsi="Arial"/>
          <w:b/>
          <w:spacing w:val="-5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TERMS</w:t>
      </w:r>
      <w:r>
        <w:rPr>
          <w:rFonts w:ascii="Arial" w:hAnsi="Arial"/>
          <w:b/>
          <w:spacing w:val="-6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OF,</w:t>
      </w:r>
      <w:r>
        <w:rPr>
          <w:rFonts w:ascii="Arial" w:hAnsi="Arial"/>
          <w:b/>
          <w:spacing w:val="-6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AND</w:t>
      </w:r>
      <w:r>
        <w:rPr>
          <w:rFonts w:ascii="Arial" w:hAnsi="Arial"/>
          <w:b/>
          <w:spacing w:val="-6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CONDITIONS</w:t>
      </w:r>
      <w:r>
        <w:rPr>
          <w:rFonts w:ascii="Arial" w:hAnsi="Arial"/>
          <w:b/>
          <w:spacing w:val="-6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TO,</w:t>
      </w:r>
      <w:r>
        <w:rPr>
          <w:rFonts w:ascii="Arial" w:hAnsi="Arial"/>
          <w:b/>
          <w:spacing w:val="-6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THE</w:t>
      </w:r>
      <w:r>
        <w:rPr>
          <w:rFonts w:ascii="Arial" w:hAnsi="Arial"/>
          <w:b/>
          <w:spacing w:val="-5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TENDER</w:t>
      </w:r>
      <w:r>
        <w:rPr>
          <w:rFonts w:ascii="Arial" w:hAnsi="Arial"/>
          <w:b/>
          <w:spacing w:val="-6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OFFER.</w:t>
      </w:r>
      <w:r>
        <w:rPr>
          <w:rFonts w:ascii="Arial" w:hAnsi="Arial"/>
          <w:b/>
          <w:spacing w:val="-6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Once</w:t>
      </w:r>
      <w:r>
        <w:rPr>
          <w:rFonts w:ascii="Arial" w:hAnsi="Arial"/>
          <w:b/>
          <w:spacing w:val="-6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the</w:t>
      </w:r>
      <w:r>
        <w:rPr>
          <w:rFonts w:ascii="Arial" w:hAnsi="Arial"/>
          <w:b/>
          <w:spacing w:val="-6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tender</w:t>
      </w:r>
      <w:r>
        <w:rPr>
          <w:rFonts w:ascii="Arial" w:hAnsi="Arial"/>
          <w:b/>
          <w:spacing w:val="-5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offer</w:t>
      </w:r>
      <w:r>
        <w:rPr>
          <w:rFonts w:ascii="Arial" w:hAnsi="Arial"/>
          <w:b/>
          <w:spacing w:val="-6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is</w:t>
      </w:r>
    </w:p>
    <w:p>
      <w:pPr>
        <w:spacing w:line="266" w:lineRule="auto" w:before="4"/>
        <w:ind w:left="96" w:right="0" w:firstLine="0"/>
        <w:jc w:val="left"/>
        <w:rPr>
          <w:rFonts w:ascii="Arial" w:hAnsi="Arial"/>
          <w:b/>
          <w:sz w:val="15"/>
        </w:rPr>
      </w:pPr>
      <w:r>
        <w:rPr>
          <w:rFonts w:ascii="Arial" w:hAnsi="Arial"/>
          <w:b/>
          <w:w w:val="105"/>
          <w:sz w:val="15"/>
        </w:rPr>
        <w:t>commenced,</w:t>
      </w:r>
      <w:r>
        <w:rPr>
          <w:rFonts w:ascii="Arial" w:hAnsi="Arial"/>
          <w:b/>
          <w:spacing w:val="-9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shareholders</w:t>
      </w:r>
      <w:r>
        <w:rPr>
          <w:rFonts w:ascii="Arial" w:hAnsi="Arial"/>
          <w:b/>
          <w:spacing w:val="-8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and</w:t>
      </w:r>
      <w:r>
        <w:rPr>
          <w:rFonts w:ascii="Arial" w:hAnsi="Arial"/>
          <w:b/>
          <w:spacing w:val="-8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investors</w:t>
      </w:r>
      <w:r>
        <w:rPr>
          <w:rFonts w:ascii="Arial" w:hAnsi="Arial"/>
          <w:b/>
          <w:spacing w:val="-8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will</w:t>
      </w:r>
      <w:r>
        <w:rPr>
          <w:rFonts w:ascii="Arial" w:hAnsi="Arial"/>
          <w:b/>
          <w:spacing w:val="-8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be</w:t>
      </w:r>
      <w:r>
        <w:rPr>
          <w:rFonts w:ascii="Arial" w:hAnsi="Arial"/>
          <w:b/>
          <w:spacing w:val="-8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able</w:t>
      </w:r>
      <w:r>
        <w:rPr>
          <w:rFonts w:ascii="Arial" w:hAnsi="Arial"/>
          <w:b/>
          <w:spacing w:val="-8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to</w:t>
      </w:r>
      <w:r>
        <w:rPr>
          <w:rFonts w:ascii="Arial" w:hAnsi="Arial"/>
          <w:b/>
          <w:spacing w:val="-9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obtain</w:t>
      </w:r>
      <w:r>
        <w:rPr>
          <w:rFonts w:ascii="Arial" w:hAnsi="Arial"/>
          <w:b/>
          <w:spacing w:val="-8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a</w:t>
      </w:r>
      <w:r>
        <w:rPr>
          <w:rFonts w:ascii="Arial" w:hAnsi="Arial"/>
          <w:b/>
          <w:spacing w:val="-8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free</w:t>
      </w:r>
      <w:r>
        <w:rPr>
          <w:rFonts w:ascii="Arial" w:hAnsi="Arial"/>
          <w:b/>
          <w:spacing w:val="-8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copy</w:t>
      </w:r>
      <w:r>
        <w:rPr>
          <w:rFonts w:ascii="Arial" w:hAnsi="Arial"/>
          <w:b/>
          <w:spacing w:val="-8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of</w:t>
      </w:r>
      <w:r>
        <w:rPr>
          <w:rFonts w:ascii="Arial" w:hAnsi="Arial"/>
          <w:b/>
          <w:spacing w:val="-8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the</w:t>
      </w:r>
      <w:r>
        <w:rPr>
          <w:rFonts w:ascii="Arial" w:hAnsi="Arial"/>
          <w:b/>
          <w:spacing w:val="-8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tender</w:t>
      </w:r>
      <w:r>
        <w:rPr>
          <w:rFonts w:ascii="Arial" w:hAnsi="Arial"/>
          <w:b/>
          <w:spacing w:val="-9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offer</w:t>
      </w:r>
      <w:r>
        <w:rPr>
          <w:rFonts w:ascii="Arial" w:hAnsi="Arial"/>
          <w:b/>
          <w:spacing w:val="-8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statement</w:t>
      </w:r>
      <w:r>
        <w:rPr>
          <w:rFonts w:ascii="Arial" w:hAnsi="Arial"/>
          <w:b/>
          <w:spacing w:val="-8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on</w:t>
      </w:r>
      <w:r>
        <w:rPr>
          <w:rFonts w:ascii="Arial" w:hAnsi="Arial"/>
          <w:b/>
          <w:spacing w:val="-8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Schedule</w:t>
      </w:r>
      <w:r>
        <w:rPr>
          <w:rFonts w:ascii="Arial" w:hAnsi="Arial"/>
          <w:b/>
          <w:spacing w:val="-8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TO,</w:t>
      </w:r>
      <w:r>
        <w:rPr>
          <w:rFonts w:ascii="Arial" w:hAnsi="Arial"/>
          <w:b/>
          <w:spacing w:val="-8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the</w:t>
      </w:r>
      <w:r>
        <w:rPr>
          <w:rFonts w:ascii="Arial" w:hAnsi="Arial"/>
          <w:b/>
          <w:spacing w:val="-8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offer</w:t>
      </w:r>
      <w:r>
        <w:rPr>
          <w:rFonts w:ascii="Arial" w:hAnsi="Arial"/>
          <w:b/>
          <w:spacing w:val="-9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to</w:t>
      </w:r>
      <w:r>
        <w:rPr>
          <w:rFonts w:ascii="Arial" w:hAnsi="Arial"/>
          <w:b/>
          <w:spacing w:val="-8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purchase,</w:t>
      </w:r>
      <w:r>
        <w:rPr>
          <w:rFonts w:ascii="Arial" w:hAnsi="Arial"/>
          <w:b/>
          <w:spacing w:val="-8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letter</w:t>
      </w:r>
      <w:r>
        <w:rPr>
          <w:rFonts w:ascii="Arial" w:hAnsi="Arial"/>
          <w:b/>
          <w:spacing w:val="-8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of</w:t>
      </w:r>
      <w:r>
        <w:rPr>
          <w:rFonts w:ascii="Arial" w:hAnsi="Arial"/>
          <w:b/>
          <w:spacing w:val="1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transmittal and other documents that the Company expects to file with the Commission at the Securities and Exchange Commission’s website at</w:t>
      </w:r>
      <w:r>
        <w:rPr>
          <w:rFonts w:ascii="Arial" w:hAnsi="Arial"/>
          <w:b/>
          <w:spacing w:val="1"/>
          <w:w w:val="105"/>
          <w:sz w:val="15"/>
        </w:rPr>
        <w:t> </w:t>
      </w:r>
      <w:hyperlink r:id="rId5">
        <w:r>
          <w:rPr>
            <w:rFonts w:ascii="Arial" w:hAnsi="Arial"/>
            <w:b/>
            <w:w w:val="105"/>
            <w:sz w:val="15"/>
          </w:rPr>
          <w:t>www.sec.gov</w:t>
        </w:r>
        <w:r>
          <w:rPr>
            <w:rFonts w:ascii="Arial" w:hAnsi="Arial"/>
            <w:b/>
            <w:spacing w:val="-3"/>
            <w:w w:val="105"/>
            <w:sz w:val="15"/>
          </w:rPr>
          <w:t> </w:t>
        </w:r>
      </w:hyperlink>
      <w:r>
        <w:rPr>
          <w:rFonts w:ascii="Arial" w:hAnsi="Arial"/>
          <w:b/>
          <w:w w:val="105"/>
          <w:sz w:val="15"/>
        </w:rPr>
        <w:t>or</w:t>
      </w:r>
      <w:r>
        <w:rPr>
          <w:rFonts w:ascii="Arial" w:hAnsi="Arial"/>
          <w:b/>
          <w:spacing w:val="-3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by</w:t>
      </w:r>
      <w:r>
        <w:rPr>
          <w:rFonts w:ascii="Arial" w:hAnsi="Arial"/>
          <w:b/>
          <w:spacing w:val="-3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calling</w:t>
      </w:r>
      <w:r>
        <w:rPr>
          <w:rFonts w:ascii="Arial" w:hAnsi="Arial"/>
          <w:b/>
          <w:spacing w:val="-3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the</w:t>
      </w:r>
      <w:r>
        <w:rPr>
          <w:rFonts w:ascii="Arial" w:hAnsi="Arial"/>
          <w:b/>
          <w:spacing w:val="-3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Information</w:t>
      </w:r>
      <w:r>
        <w:rPr>
          <w:rFonts w:ascii="Arial" w:hAnsi="Arial"/>
          <w:b/>
          <w:spacing w:val="-2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Agent</w:t>
      </w:r>
      <w:r>
        <w:rPr>
          <w:rFonts w:ascii="Arial" w:hAnsi="Arial"/>
          <w:b/>
          <w:spacing w:val="-3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(to</w:t>
      </w:r>
      <w:r>
        <w:rPr>
          <w:rFonts w:ascii="Arial" w:hAnsi="Arial"/>
          <w:b/>
          <w:spacing w:val="-3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be</w:t>
      </w:r>
      <w:r>
        <w:rPr>
          <w:rFonts w:ascii="Arial" w:hAnsi="Arial"/>
          <w:b/>
          <w:spacing w:val="-3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identified</w:t>
      </w:r>
      <w:r>
        <w:rPr>
          <w:rFonts w:ascii="Arial" w:hAnsi="Arial"/>
          <w:b/>
          <w:spacing w:val="-3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at</w:t>
      </w:r>
      <w:r>
        <w:rPr>
          <w:rFonts w:ascii="Arial" w:hAnsi="Arial"/>
          <w:b/>
          <w:spacing w:val="-3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the</w:t>
      </w:r>
      <w:r>
        <w:rPr>
          <w:rFonts w:ascii="Arial" w:hAnsi="Arial"/>
          <w:b/>
          <w:spacing w:val="-2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time</w:t>
      </w:r>
      <w:r>
        <w:rPr>
          <w:rFonts w:ascii="Arial" w:hAnsi="Arial"/>
          <w:b/>
          <w:spacing w:val="-3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the</w:t>
      </w:r>
      <w:r>
        <w:rPr>
          <w:rFonts w:ascii="Arial" w:hAnsi="Arial"/>
          <w:b/>
          <w:spacing w:val="-3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offer</w:t>
      </w:r>
      <w:r>
        <w:rPr>
          <w:rFonts w:ascii="Arial" w:hAnsi="Arial"/>
          <w:b/>
          <w:spacing w:val="-3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is</w:t>
      </w:r>
      <w:r>
        <w:rPr>
          <w:rFonts w:ascii="Arial" w:hAnsi="Arial"/>
          <w:b/>
          <w:spacing w:val="-3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made)</w:t>
      </w:r>
      <w:r>
        <w:rPr>
          <w:rFonts w:ascii="Arial" w:hAnsi="Arial"/>
          <w:b/>
          <w:spacing w:val="-2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for</w:t>
      </w:r>
      <w:r>
        <w:rPr>
          <w:rFonts w:ascii="Arial" w:hAnsi="Arial"/>
          <w:b/>
          <w:spacing w:val="-3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the</w:t>
      </w:r>
      <w:r>
        <w:rPr>
          <w:rFonts w:ascii="Arial" w:hAnsi="Arial"/>
          <w:b/>
          <w:spacing w:val="-3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tender</w:t>
      </w:r>
      <w:r>
        <w:rPr>
          <w:rFonts w:ascii="Arial" w:hAnsi="Arial"/>
          <w:b/>
          <w:spacing w:val="-3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offer.</w:t>
      </w:r>
    </w:p>
    <w:p>
      <w:pPr>
        <w:pStyle w:val="BodyText"/>
        <w:spacing w:before="10"/>
        <w:rPr>
          <w:rFonts w:ascii="Arial"/>
          <w:b/>
          <w:sz w:val="16"/>
        </w:rPr>
      </w:pPr>
    </w:p>
    <w:p>
      <w:pPr>
        <w:spacing w:before="0"/>
        <w:ind w:left="96" w:right="0" w:firstLine="0"/>
        <w:jc w:val="left"/>
        <w:rPr>
          <w:rFonts w:ascii="Arial"/>
          <w:b/>
          <w:sz w:val="15"/>
        </w:rPr>
      </w:pPr>
      <w:r>
        <w:rPr>
          <w:rFonts w:ascii="Arial"/>
          <w:b/>
          <w:w w:val="105"/>
          <w:sz w:val="15"/>
        </w:rPr>
        <w:t>EXHIBIT</w:t>
      </w:r>
      <w:r>
        <w:rPr>
          <w:rFonts w:ascii="Arial"/>
          <w:b/>
          <w:spacing w:val="-11"/>
          <w:w w:val="105"/>
          <w:sz w:val="15"/>
        </w:rPr>
        <w:t> </w:t>
      </w:r>
      <w:r>
        <w:rPr>
          <w:rFonts w:ascii="Arial"/>
          <w:b/>
          <w:w w:val="105"/>
          <w:sz w:val="15"/>
        </w:rPr>
        <w:t>INDEX</w:t>
      </w:r>
    </w:p>
    <w:p>
      <w:pPr>
        <w:pStyle w:val="BodyText"/>
        <w:spacing w:before="7"/>
        <w:rPr>
          <w:rFonts w:ascii="Arial"/>
          <w:b/>
          <w:sz w:val="18"/>
        </w:rPr>
      </w:pPr>
    </w:p>
    <w:p>
      <w:pPr>
        <w:pStyle w:val="ListParagraph"/>
        <w:numPr>
          <w:ilvl w:val="1"/>
          <w:numId w:val="1"/>
        </w:numPr>
        <w:tabs>
          <w:tab w:pos="708" w:val="left" w:leader="none"/>
          <w:tab w:pos="709" w:val="left" w:leader="none"/>
        </w:tabs>
        <w:spacing w:line="240" w:lineRule="auto" w:before="0" w:after="0"/>
        <w:ind w:left="708" w:right="0" w:hanging="613"/>
        <w:jc w:val="left"/>
        <w:rPr>
          <w:sz w:val="15"/>
          <w:u w:val="none"/>
        </w:rPr>
      </w:pPr>
      <w:hyperlink r:id="rId6">
        <w:r>
          <w:rPr>
            <w:color w:val="0000ED"/>
            <w:w w:val="105"/>
            <w:sz w:val="15"/>
            <w:u w:val="single" w:color="0000ED"/>
          </w:rPr>
          <w:t>Press</w:t>
        </w:r>
        <w:r>
          <w:rPr>
            <w:color w:val="0000ED"/>
            <w:spacing w:val="-9"/>
            <w:w w:val="105"/>
            <w:sz w:val="15"/>
            <w:u w:val="single" w:color="0000ED"/>
          </w:rPr>
          <w:t> </w:t>
        </w:r>
        <w:r>
          <w:rPr>
            <w:color w:val="0000ED"/>
            <w:w w:val="105"/>
            <w:sz w:val="15"/>
            <w:u w:val="single" w:color="0000ED"/>
          </w:rPr>
          <w:t>Release,</w:t>
        </w:r>
        <w:r>
          <w:rPr>
            <w:color w:val="0000ED"/>
            <w:spacing w:val="-9"/>
            <w:w w:val="105"/>
            <w:sz w:val="15"/>
            <w:u w:val="single" w:color="0000ED"/>
          </w:rPr>
          <w:t> </w:t>
        </w:r>
        <w:r>
          <w:rPr>
            <w:color w:val="0000ED"/>
            <w:w w:val="105"/>
            <w:sz w:val="15"/>
            <w:u w:val="single" w:color="0000ED"/>
          </w:rPr>
          <w:t>dated</w:t>
        </w:r>
        <w:r>
          <w:rPr>
            <w:color w:val="0000ED"/>
            <w:spacing w:val="-9"/>
            <w:w w:val="105"/>
            <w:sz w:val="15"/>
            <w:u w:val="single" w:color="0000ED"/>
          </w:rPr>
          <w:t> </w:t>
        </w:r>
        <w:r>
          <w:rPr>
            <w:color w:val="0000ED"/>
            <w:w w:val="105"/>
            <w:sz w:val="15"/>
            <w:u w:val="single" w:color="0000ED"/>
          </w:rPr>
          <w:t>January</w:t>
        </w:r>
        <w:r>
          <w:rPr>
            <w:color w:val="0000ED"/>
            <w:spacing w:val="-9"/>
            <w:w w:val="105"/>
            <w:sz w:val="15"/>
            <w:u w:val="single" w:color="0000ED"/>
          </w:rPr>
          <w:t> </w:t>
        </w:r>
        <w:r>
          <w:rPr>
            <w:color w:val="0000ED"/>
            <w:w w:val="105"/>
            <w:sz w:val="15"/>
            <w:u w:val="single" w:color="0000ED"/>
          </w:rPr>
          <w:t>19,</w:t>
        </w:r>
        <w:r>
          <w:rPr>
            <w:color w:val="0000ED"/>
            <w:spacing w:val="-8"/>
            <w:w w:val="105"/>
            <w:sz w:val="15"/>
            <w:u w:val="single" w:color="0000ED"/>
          </w:rPr>
          <w:t> </w:t>
        </w:r>
        <w:r>
          <w:rPr>
            <w:color w:val="0000ED"/>
            <w:w w:val="105"/>
            <w:sz w:val="15"/>
            <w:u w:val="single" w:color="0000ED"/>
          </w:rPr>
          <w:t>2024</w:t>
        </w:r>
        <w:r>
          <w:rPr>
            <w:color w:val="0000ED"/>
            <w:w w:val="105"/>
            <w:sz w:val="15"/>
            <w:u w:val="none"/>
          </w:rPr>
          <w:t>.</w:t>
        </w:r>
      </w:hyperlink>
    </w:p>
    <w:p>
      <w:pPr>
        <w:pStyle w:val="ListParagraph"/>
        <w:numPr>
          <w:ilvl w:val="1"/>
          <w:numId w:val="1"/>
        </w:numPr>
        <w:tabs>
          <w:tab w:pos="708" w:val="left" w:leader="none"/>
          <w:tab w:pos="709" w:val="left" w:leader="none"/>
        </w:tabs>
        <w:spacing w:line="240" w:lineRule="auto" w:before="23" w:after="0"/>
        <w:ind w:left="708" w:right="0" w:hanging="613"/>
        <w:jc w:val="left"/>
        <w:rPr>
          <w:sz w:val="15"/>
          <w:u w:val="none"/>
        </w:rPr>
      </w:pPr>
      <w:hyperlink r:id="rId7">
        <w:r>
          <w:rPr>
            <w:color w:val="0000ED"/>
            <w:w w:val="105"/>
            <w:sz w:val="15"/>
            <w:u w:val="single" w:color="0000ED"/>
          </w:rPr>
          <w:t>Press</w:t>
        </w:r>
        <w:r>
          <w:rPr>
            <w:color w:val="0000ED"/>
            <w:spacing w:val="-9"/>
            <w:w w:val="105"/>
            <w:sz w:val="15"/>
            <w:u w:val="single" w:color="0000ED"/>
          </w:rPr>
          <w:t> </w:t>
        </w:r>
        <w:r>
          <w:rPr>
            <w:color w:val="0000ED"/>
            <w:w w:val="105"/>
            <w:sz w:val="15"/>
            <w:u w:val="single" w:color="0000ED"/>
          </w:rPr>
          <w:t>Release,</w:t>
        </w:r>
        <w:r>
          <w:rPr>
            <w:color w:val="0000ED"/>
            <w:spacing w:val="-9"/>
            <w:w w:val="105"/>
            <w:sz w:val="15"/>
            <w:u w:val="single" w:color="0000ED"/>
          </w:rPr>
          <w:t> </w:t>
        </w:r>
        <w:r>
          <w:rPr>
            <w:color w:val="0000ED"/>
            <w:w w:val="105"/>
            <w:sz w:val="15"/>
            <w:u w:val="single" w:color="0000ED"/>
          </w:rPr>
          <w:t>dated</w:t>
        </w:r>
        <w:r>
          <w:rPr>
            <w:color w:val="0000ED"/>
            <w:spacing w:val="-9"/>
            <w:w w:val="105"/>
            <w:sz w:val="15"/>
            <w:u w:val="single" w:color="0000ED"/>
          </w:rPr>
          <w:t> </w:t>
        </w:r>
        <w:r>
          <w:rPr>
            <w:color w:val="0000ED"/>
            <w:w w:val="105"/>
            <w:sz w:val="15"/>
            <w:u w:val="single" w:color="0000ED"/>
          </w:rPr>
          <w:t>January</w:t>
        </w:r>
        <w:r>
          <w:rPr>
            <w:color w:val="0000ED"/>
            <w:spacing w:val="-9"/>
            <w:w w:val="105"/>
            <w:sz w:val="15"/>
            <w:u w:val="single" w:color="0000ED"/>
          </w:rPr>
          <w:t> </w:t>
        </w:r>
        <w:r>
          <w:rPr>
            <w:color w:val="0000ED"/>
            <w:w w:val="105"/>
            <w:sz w:val="15"/>
            <w:u w:val="single" w:color="0000ED"/>
          </w:rPr>
          <w:t>23,</w:t>
        </w:r>
        <w:r>
          <w:rPr>
            <w:color w:val="0000ED"/>
            <w:spacing w:val="-8"/>
            <w:w w:val="105"/>
            <w:sz w:val="15"/>
            <w:u w:val="single" w:color="0000ED"/>
          </w:rPr>
          <w:t> </w:t>
        </w:r>
        <w:r>
          <w:rPr>
            <w:color w:val="0000ED"/>
            <w:w w:val="105"/>
            <w:sz w:val="15"/>
            <w:u w:val="single" w:color="0000ED"/>
          </w:rPr>
          <w:t>2024</w:t>
        </w:r>
        <w:r>
          <w:rPr>
            <w:color w:val="0000ED"/>
            <w:w w:val="105"/>
            <w:sz w:val="15"/>
            <w:u w:val="none"/>
          </w:rPr>
          <w:t>.</w:t>
        </w:r>
      </w:hyperlink>
    </w:p>
    <w:p>
      <w:pPr>
        <w:pStyle w:val="ListParagraph"/>
        <w:numPr>
          <w:ilvl w:val="1"/>
          <w:numId w:val="1"/>
        </w:numPr>
        <w:tabs>
          <w:tab w:pos="708" w:val="left" w:leader="none"/>
          <w:tab w:pos="709" w:val="left" w:leader="none"/>
        </w:tabs>
        <w:spacing w:line="240" w:lineRule="auto" w:before="22" w:after="0"/>
        <w:ind w:left="708" w:right="0" w:hanging="613"/>
        <w:jc w:val="left"/>
        <w:rPr>
          <w:sz w:val="15"/>
          <w:u w:val="none"/>
        </w:rPr>
      </w:pPr>
      <w:hyperlink r:id="rId8">
        <w:r>
          <w:rPr>
            <w:color w:val="0000ED"/>
            <w:w w:val="105"/>
            <w:sz w:val="15"/>
            <w:u w:val="single" w:color="0000ED"/>
          </w:rPr>
          <w:t>Notice</w:t>
        </w:r>
        <w:r>
          <w:rPr>
            <w:color w:val="0000ED"/>
            <w:spacing w:val="-8"/>
            <w:w w:val="105"/>
            <w:sz w:val="15"/>
            <w:u w:val="single" w:color="0000ED"/>
          </w:rPr>
          <w:t> </w:t>
        </w:r>
        <w:r>
          <w:rPr>
            <w:color w:val="0000ED"/>
            <w:w w:val="105"/>
            <w:sz w:val="15"/>
            <w:u w:val="single" w:color="0000ED"/>
          </w:rPr>
          <w:t>for</w:t>
        </w:r>
        <w:r>
          <w:rPr>
            <w:color w:val="0000ED"/>
            <w:spacing w:val="-8"/>
            <w:w w:val="105"/>
            <w:sz w:val="15"/>
            <w:u w:val="single" w:color="0000ED"/>
          </w:rPr>
          <w:t> </w:t>
        </w:r>
        <w:r>
          <w:rPr>
            <w:color w:val="0000ED"/>
            <w:w w:val="105"/>
            <w:sz w:val="15"/>
            <w:u w:val="single" w:color="0000ED"/>
          </w:rPr>
          <w:t>the</w:t>
        </w:r>
        <w:r>
          <w:rPr>
            <w:color w:val="0000ED"/>
            <w:spacing w:val="-8"/>
            <w:w w:val="105"/>
            <w:sz w:val="15"/>
            <w:u w:val="single" w:color="0000ED"/>
          </w:rPr>
          <w:t> </w:t>
        </w:r>
        <w:r>
          <w:rPr>
            <w:color w:val="0000ED"/>
            <w:w w:val="105"/>
            <w:sz w:val="15"/>
            <w:u w:val="single" w:color="0000ED"/>
          </w:rPr>
          <w:t>Convocation</w:t>
        </w:r>
        <w:r>
          <w:rPr>
            <w:color w:val="0000ED"/>
            <w:spacing w:val="-7"/>
            <w:w w:val="105"/>
            <w:sz w:val="15"/>
            <w:u w:val="single" w:color="0000ED"/>
          </w:rPr>
          <w:t> </w:t>
        </w:r>
        <w:r>
          <w:rPr>
            <w:color w:val="0000ED"/>
            <w:w w:val="105"/>
            <w:sz w:val="15"/>
            <w:u w:val="single" w:color="0000ED"/>
          </w:rPr>
          <w:t>of</w:t>
        </w:r>
        <w:r>
          <w:rPr>
            <w:color w:val="0000ED"/>
            <w:spacing w:val="-8"/>
            <w:w w:val="105"/>
            <w:sz w:val="15"/>
            <w:u w:val="single" w:color="0000ED"/>
          </w:rPr>
          <w:t> </w:t>
        </w:r>
        <w:r>
          <w:rPr>
            <w:color w:val="0000ED"/>
            <w:w w:val="105"/>
            <w:sz w:val="15"/>
            <w:u w:val="single" w:color="0000ED"/>
          </w:rPr>
          <w:t>an</w:t>
        </w:r>
        <w:r>
          <w:rPr>
            <w:color w:val="0000ED"/>
            <w:spacing w:val="-8"/>
            <w:w w:val="105"/>
            <w:sz w:val="15"/>
            <w:u w:val="single" w:color="0000ED"/>
          </w:rPr>
          <w:t> </w:t>
        </w:r>
        <w:r>
          <w:rPr>
            <w:color w:val="0000ED"/>
            <w:w w:val="105"/>
            <w:sz w:val="15"/>
            <w:u w:val="single" w:color="0000ED"/>
          </w:rPr>
          <w:t>Extraordinary</w:t>
        </w:r>
        <w:r>
          <w:rPr>
            <w:color w:val="0000ED"/>
            <w:spacing w:val="-7"/>
            <w:w w:val="105"/>
            <w:sz w:val="15"/>
            <w:u w:val="single" w:color="0000ED"/>
          </w:rPr>
          <w:t> </w:t>
        </w:r>
        <w:r>
          <w:rPr>
            <w:color w:val="0000ED"/>
            <w:w w:val="105"/>
            <w:sz w:val="15"/>
            <w:u w:val="single" w:color="0000ED"/>
          </w:rPr>
          <w:t>General</w:t>
        </w:r>
        <w:r>
          <w:rPr>
            <w:color w:val="0000ED"/>
            <w:spacing w:val="-8"/>
            <w:w w:val="105"/>
            <w:sz w:val="15"/>
            <w:u w:val="single" w:color="0000ED"/>
          </w:rPr>
          <w:t> </w:t>
        </w:r>
        <w:r>
          <w:rPr>
            <w:color w:val="0000ED"/>
            <w:w w:val="105"/>
            <w:sz w:val="15"/>
            <w:u w:val="single" w:color="0000ED"/>
          </w:rPr>
          <w:t>Meeting,</w:t>
        </w:r>
        <w:r>
          <w:rPr>
            <w:color w:val="0000ED"/>
            <w:spacing w:val="-8"/>
            <w:w w:val="105"/>
            <w:sz w:val="15"/>
            <w:u w:val="single" w:color="0000ED"/>
          </w:rPr>
          <w:t> </w:t>
        </w:r>
        <w:r>
          <w:rPr>
            <w:color w:val="0000ED"/>
            <w:w w:val="105"/>
            <w:sz w:val="15"/>
            <w:u w:val="single" w:color="0000ED"/>
          </w:rPr>
          <w:t>dated</w:t>
        </w:r>
        <w:r>
          <w:rPr>
            <w:color w:val="0000ED"/>
            <w:spacing w:val="-7"/>
            <w:w w:val="105"/>
            <w:sz w:val="15"/>
            <w:u w:val="single" w:color="0000ED"/>
          </w:rPr>
          <w:t> </w:t>
        </w:r>
        <w:r>
          <w:rPr>
            <w:color w:val="0000ED"/>
            <w:w w:val="105"/>
            <w:sz w:val="15"/>
            <w:u w:val="single" w:color="0000ED"/>
          </w:rPr>
          <w:t>January</w:t>
        </w:r>
        <w:r>
          <w:rPr>
            <w:color w:val="0000ED"/>
            <w:spacing w:val="-8"/>
            <w:w w:val="105"/>
            <w:sz w:val="15"/>
            <w:u w:val="single" w:color="0000ED"/>
          </w:rPr>
          <w:t> </w:t>
        </w:r>
        <w:r>
          <w:rPr>
            <w:color w:val="0000ED"/>
            <w:w w:val="105"/>
            <w:sz w:val="15"/>
            <w:u w:val="single" w:color="0000ED"/>
          </w:rPr>
          <w:t>23,</w:t>
        </w:r>
        <w:r>
          <w:rPr>
            <w:color w:val="0000ED"/>
            <w:spacing w:val="-8"/>
            <w:w w:val="105"/>
            <w:sz w:val="15"/>
            <w:u w:val="single" w:color="0000ED"/>
          </w:rPr>
          <w:t> </w:t>
        </w:r>
        <w:r>
          <w:rPr>
            <w:color w:val="0000ED"/>
            <w:w w:val="105"/>
            <w:sz w:val="15"/>
            <w:u w:val="single" w:color="0000ED"/>
          </w:rPr>
          <w:t>2024.</w:t>
        </w:r>
      </w:hyperlink>
    </w:p>
    <w:p>
      <w:pPr>
        <w:pStyle w:val="ListParagraph"/>
        <w:numPr>
          <w:ilvl w:val="1"/>
          <w:numId w:val="1"/>
        </w:numPr>
        <w:tabs>
          <w:tab w:pos="708" w:val="left" w:leader="none"/>
          <w:tab w:pos="709" w:val="left" w:leader="none"/>
        </w:tabs>
        <w:spacing w:line="240" w:lineRule="auto" w:before="22" w:after="0"/>
        <w:ind w:left="708" w:right="0" w:hanging="613"/>
        <w:jc w:val="left"/>
        <w:rPr>
          <w:sz w:val="15"/>
          <w:u w:val="none"/>
        </w:rPr>
      </w:pPr>
      <w:hyperlink r:id="rId9">
        <w:r>
          <w:rPr>
            <w:color w:val="0000ED"/>
            <w:w w:val="105"/>
            <w:sz w:val="15"/>
            <w:u w:val="single" w:color="0000ED"/>
          </w:rPr>
          <w:t>Press</w:t>
        </w:r>
        <w:r>
          <w:rPr>
            <w:color w:val="0000ED"/>
            <w:spacing w:val="-8"/>
            <w:w w:val="105"/>
            <w:sz w:val="15"/>
            <w:u w:val="single" w:color="0000ED"/>
          </w:rPr>
          <w:t> </w:t>
        </w:r>
        <w:r>
          <w:rPr>
            <w:color w:val="0000ED"/>
            <w:w w:val="105"/>
            <w:sz w:val="15"/>
            <w:u w:val="single" w:color="0000ED"/>
          </w:rPr>
          <w:t>Release,</w:t>
        </w:r>
        <w:r>
          <w:rPr>
            <w:color w:val="0000ED"/>
            <w:spacing w:val="-7"/>
            <w:w w:val="105"/>
            <w:sz w:val="15"/>
            <w:u w:val="single" w:color="0000ED"/>
          </w:rPr>
          <w:t> </w:t>
        </w:r>
        <w:r>
          <w:rPr>
            <w:color w:val="0000ED"/>
            <w:w w:val="105"/>
            <w:sz w:val="15"/>
            <w:u w:val="single" w:color="0000ED"/>
          </w:rPr>
          <w:t>dated</w:t>
        </w:r>
        <w:r>
          <w:rPr>
            <w:color w:val="0000ED"/>
            <w:spacing w:val="-8"/>
            <w:w w:val="105"/>
            <w:sz w:val="15"/>
            <w:u w:val="single" w:color="0000ED"/>
          </w:rPr>
          <w:t> </w:t>
        </w:r>
        <w:r>
          <w:rPr>
            <w:color w:val="0000ED"/>
            <w:w w:val="105"/>
            <w:sz w:val="15"/>
            <w:u w:val="single" w:color="0000ED"/>
          </w:rPr>
          <w:t>February</w:t>
        </w:r>
        <w:r>
          <w:rPr>
            <w:color w:val="0000ED"/>
            <w:spacing w:val="-7"/>
            <w:w w:val="105"/>
            <w:sz w:val="15"/>
            <w:u w:val="single" w:color="0000ED"/>
          </w:rPr>
          <w:t> </w:t>
        </w:r>
        <w:r>
          <w:rPr>
            <w:color w:val="0000ED"/>
            <w:w w:val="105"/>
            <w:sz w:val="15"/>
            <w:u w:val="single" w:color="0000ED"/>
          </w:rPr>
          <w:t>26,</w:t>
        </w:r>
        <w:r>
          <w:rPr>
            <w:color w:val="0000ED"/>
            <w:spacing w:val="-7"/>
            <w:w w:val="105"/>
            <w:sz w:val="15"/>
            <w:u w:val="single" w:color="0000ED"/>
          </w:rPr>
          <w:t> </w:t>
        </w:r>
        <w:r>
          <w:rPr>
            <w:color w:val="0000ED"/>
            <w:w w:val="105"/>
            <w:sz w:val="15"/>
            <w:u w:val="single" w:color="0000ED"/>
          </w:rPr>
          <w:t>2024</w:t>
        </w:r>
        <w:r>
          <w:rPr>
            <w:color w:val="0000ED"/>
            <w:w w:val="105"/>
            <w:sz w:val="15"/>
            <w:u w:val="none"/>
          </w:rPr>
          <w:t>.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  <w:r>
        <w:rPr/>
        <w:pict>
          <v:rect style="position:absolute;margin-left:4.801211pt;margin-top:7.609179pt;width:585.147576pt;height:.600151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sectPr>
      <w:pgSz w:w="11900" w:h="16840"/>
      <w:pgMar w:top="52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99"/>
      <w:numFmt w:val="decimal"/>
      <w:lvlText w:val="%1"/>
      <w:lvlJc w:val="left"/>
      <w:pPr>
        <w:ind w:left="708" w:hanging="61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08" w:hanging="613"/>
        <w:jc w:val="left"/>
      </w:pPr>
      <w:rPr>
        <w:rFonts w:hint="default" w:ascii="Microsoft Sans Serif" w:hAnsi="Microsoft Sans Serif" w:eastAsia="Microsoft Sans Serif" w:cs="Microsoft Sans Serif"/>
        <w:color w:val="0000ED"/>
        <w:spacing w:val="-1"/>
        <w:w w:val="104"/>
        <w:sz w:val="15"/>
        <w:szCs w:val="15"/>
        <w:u w:val="single" w:color="0000ED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0" w:hanging="6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60" w:hanging="6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0" w:hanging="6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00" w:hanging="6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20" w:hanging="6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40" w:hanging="6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60" w:hanging="61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15"/>
      <w:szCs w:val="15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51"/>
      <w:ind w:left="963" w:right="956"/>
      <w:jc w:val="center"/>
      <w:outlineLvl w:val="1"/>
    </w:pPr>
    <w:rPr>
      <w:rFonts w:ascii="Arial" w:hAnsi="Arial" w:eastAsia="Arial" w:cs="Arial"/>
      <w:b/>
      <w:bCs/>
      <w:sz w:val="23"/>
      <w:szCs w:val="2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31"/>
      <w:ind w:left="963" w:right="974"/>
      <w:jc w:val="center"/>
    </w:pPr>
    <w:rPr>
      <w:rFonts w:ascii="Arial" w:hAnsi="Arial" w:eastAsia="Arial" w:cs="Arial"/>
      <w:b/>
      <w:bCs/>
      <w:sz w:val="29"/>
      <w:szCs w:val="29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2"/>
      <w:ind w:left="708" w:hanging="613"/>
    </w:pPr>
    <w:rPr>
      <w:rFonts w:ascii="Microsoft Sans Serif" w:hAnsi="Microsoft Sans Serif" w:eastAsia="Microsoft Sans Serif" w:cs="Microsoft Sans Serif"/>
      <w:u w:val="single" w:color="000000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sec.gov/" TargetMode="External"/><Relationship Id="rId6" Type="http://schemas.openxmlformats.org/officeDocument/2006/relationships/hyperlink" Target="file://localhost/home/CloudConvertio/tmp/in_work/tm244342d2_ex99-1.htm" TargetMode="External"/><Relationship Id="rId7" Type="http://schemas.openxmlformats.org/officeDocument/2006/relationships/hyperlink" Target="file://localhost/home/CloudConvertio/tmp/in_work/tm244342d2_ex99-2.htm" TargetMode="External"/><Relationship Id="rId8" Type="http://schemas.openxmlformats.org/officeDocument/2006/relationships/hyperlink" Target="file://localhost/home/CloudConvertio/tmp/in_work/tm244342d2_ex99-3.htm" TargetMode="External"/><Relationship Id="rId9" Type="http://schemas.openxmlformats.org/officeDocument/2006/relationships/hyperlink" Target="file://localhost/home/CloudConvertio/tmp/in_work/tm244342d2_ex99-4.htm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2024-02-27T15:38:55Z</dcterms:created>
  <dcterms:modified xsi:type="dcterms:W3CDTF">2024-02-27T15:38:55Z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2024-02-27T00:00:00Z</vt:filetime>
  </property>
</Properties>
</file>