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58E2" w:rsidRDefault="007D5F9E">
      <w:pPr>
        <w:pStyle w:val="BodyText"/>
        <w:spacing w:before="8"/>
        <w:rPr>
          <w:sz w:val="22"/>
        </w:rPr>
      </w:pPr>
      <w:r>
        <w:pict>
          <v:shape id="_x0000_s1035" alt="" style="position:absolute;margin-left:6pt;margin-top:6pt;width:1237.5pt;height:3pt;z-index:15730176;mso-wrap-edited:f;mso-width-percent:0;mso-height-percent:0;mso-position-horizontal-relative:page;mso-position-vertical-relative:page;mso-width-percent:0;mso-height-percent:0" coordsize="24750,60" o:spt="100" adj="0,,0" path="m24750,45l,45,,60r24750,l24750,45xm24750,l,,,30r24750,l24750,xe" fillcolor="black" stroked="f">
            <v:stroke joinstyle="round"/>
            <v:formulas/>
            <v:path arrowok="t" o:connecttype="custom" o:connectlocs="15716250,104775;0,104775;0,114300;15716250,114300;15716250,104775;15716250,76200;0,76200;0,95250;15716250,95250;15716250,76200" o:connectangles="0,0,0,0,0,0,0,0,0,0"/>
            <w10:wrap anchorx="page" anchory="page"/>
          </v:shape>
        </w:pict>
      </w:r>
      <w:r>
        <w:pict>
          <v:shape id="_x0000_s1034" alt="" style="position:absolute;margin-left:6pt;margin-top:408pt;width:1237.5pt;height:3pt;z-index:15730688;mso-wrap-edited:f;mso-width-percent:0;mso-height-percent:0;mso-position-horizontal-relative:page;mso-position-vertical-relative:page;mso-width-percent:0;mso-height-percent:0" coordsize="24750,60" o:spt="100" adj="0,,0" path="m24750,30l,30,,60r24750,l24750,30xm24750,l,,,15r24750,l24750,xe" fillcolor="black" stroked="f">
            <v:stroke joinstyle="round"/>
            <v:formulas/>
            <v:path arrowok="t" o:connecttype="custom" o:connectlocs="15716250,5200650;0,5200650;0,5219700;15716250,5219700;15716250,5200650;15716250,5181600;0,5181600;0,5191125;15716250,5191125;15716250,5181600" o:connectangles="0,0,0,0,0,0,0,0,0,0"/>
            <w10:wrap anchorx="page" anchory="page"/>
          </v:shape>
        </w:pict>
      </w:r>
      <w:r>
        <w:pict>
          <v:rect id="_x0000_s1033" alt="" style="position:absolute;margin-left:6pt;margin-top:450pt;width:1237.5pt;height:.75pt;z-index:15731200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>
          <v:rect id="_x0000_s1032" alt="" style="position:absolute;margin-left:6pt;margin-top:564.75pt;width:1237.5pt;height:.75pt;z-index:15731712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>
          <v:rect id="_x0000_s1031" alt="" style="position:absolute;margin-left:687pt;margin-top:691.5pt;width:556.5pt;height:.75pt;z-index:15732224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  <w:r>
        <w:pict>
          <v:rect id="_x0000_s1030" alt="" style="position:absolute;margin-left:6pt;margin-top:752.25pt;width:1237.5pt;height:.75pt;z-index:15732736;mso-wrap-edited:f;mso-width-percent:0;mso-height-percent:0;mso-position-horizontal-relative:page;mso-position-vertical-relative:page;mso-width-percent:0;mso-height-percent:0" fillcolor="black" stroked="f">
            <w10:wrap anchorx="page" anchory="page"/>
          </v:rect>
        </w:pict>
      </w:r>
    </w:p>
    <w:p w:rsidR="001858E2" w:rsidRDefault="00000000">
      <w:pPr>
        <w:pStyle w:val="Heading1"/>
        <w:spacing w:before="91"/>
      </w:pPr>
      <w:r>
        <w:rPr>
          <w:spacing w:val="-1"/>
        </w:rPr>
        <w:t>SECURITIES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COMMISSION</w:t>
      </w:r>
    </w:p>
    <w:p w:rsidR="001858E2" w:rsidRDefault="00000000">
      <w:pPr>
        <w:spacing w:before="10"/>
        <w:ind w:left="10273" w:right="6623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D.C.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20549</w:t>
      </w:r>
    </w:p>
    <w:p w:rsidR="001858E2" w:rsidRDefault="007D5F9E">
      <w:pPr>
        <w:pStyle w:val="BodyText"/>
        <w:spacing w:before="11"/>
        <w:rPr>
          <w:b/>
          <w:sz w:val="18"/>
        </w:rPr>
      </w:pPr>
      <w:r>
        <w:pict>
          <v:rect id="_x0000_s1029" alt="" style="position:absolute;margin-left:470.25pt;margin-top:12.85pt;width:309pt;height:.75pt;z-index:-1572864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1858E2" w:rsidRDefault="001858E2">
      <w:pPr>
        <w:pStyle w:val="BodyText"/>
        <w:rPr>
          <w:b/>
          <w:sz w:val="19"/>
        </w:rPr>
      </w:pPr>
    </w:p>
    <w:p w:rsidR="001858E2" w:rsidRDefault="00000000">
      <w:pPr>
        <w:pStyle w:val="Heading1"/>
      </w:pPr>
      <w:r>
        <w:t>FORM</w:t>
      </w:r>
      <w:r>
        <w:rPr>
          <w:spacing w:val="-3"/>
        </w:rPr>
        <w:t xml:space="preserve"> </w:t>
      </w:r>
      <w:r>
        <w:t>6-K</w:t>
      </w:r>
    </w:p>
    <w:p w:rsidR="001858E2" w:rsidRDefault="001858E2">
      <w:pPr>
        <w:pStyle w:val="BodyText"/>
        <w:spacing w:before="9"/>
        <w:rPr>
          <w:b/>
          <w:sz w:val="21"/>
        </w:rPr>
      </w:pPr>
    </w:p>
    <w:p w:rsidR="001858E2" w:rsidRDefault="00000000">
      <w:pPr>
        <w:spacing w:line="249" w:lineRule="auto"/>
        <w:ind w:left="10546" w:right="6893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REPORT </w:t>
      </w:r>
      <w:r>
        <w:rPr>
          <w:b/>
          <w:spacing w:val="-1"/>
          <w:sz w:val="20"/>
        </w:rPr>
        <w:t>OF A FOREIGN ISSUER</w:t>
      </w:r>
      <w:r>
        <w:rPr>
          <w:b/>
          <w:sz w:val="20"/>
        </w:rPr>
        <w:t xml:space="preserve"> PURSUANT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13A-16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15D-16</w:t>
      </w:r>
    </w:p>
    <w:p w:rsidR="001858E2" w:rsidRDefault="00000000">
      <w:pPr>
        <w:pStyle w:val="Heading1"/>
        <w:spacing w:before="2"/>
      </w:pP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 SECURITIES EXCHANGE</w:t>
      </w:r>
      <w:r>
        <w:rPr>
          <w:spacing w:val="-1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1934</w:t>
      </w:r>
    </w:p>
    <w:p w:rsidR="001858E2" w:rsidRDefault="001858E2">
      <w:pPr>
        <w:pStyle w:val="BodyText"/>
        <w:spacing w:before="8"/>
        <w:rPr>
          <w:b/>
          <w:sz w:val="21"/>
        </w:rPr>
      </w:pPr>
    </w:p>
    <w:p w:rsidR="001858E2" w:rsidRDefault="00000000">
      <w:pPr>
        <w:ind w:left="10273" w:right="6623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July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12,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2024</w:t>
      </w:r>
    </w:p>
    <w:p w:rsidR="001858E2" w:rsidRDefault="007D5F9E">
      <w:pPr>
        <w:pStyle w:val="BodyText"/>
        <w:spacing w:before="11"/>
        <w:rPr>
          <w:b/>
          <w:sz w:val="18"/>
        </w:rPr>
      </w:pPr>
      <w:r>
        <w:pict>
          <v:rect id="_x0000_s1028" alt="" style="position:absolute;margin-left:470.25pt;margin-top:12.85pt;width:309pt;height:.75pt;z-index:-1572812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1858E2" w:rsidRDefault="001858E2">
      <w:pPr>
        <w:pStyle w:val="BodyText"/>
        <w:spacing w:before="1"/>
        <w:rPr>
          <w:b/>
          <w:sz w:val="19"/>
        </w:rPr>
      </w:pPr>
    </w:p>
    <w:p w:rsidR="001858E2" w:rsidRDefault="00000000">
      <w:pPr>
        <w:pStyle w:val="Title"/>
      </w:pPr>
      <w:r>
        <w:t>QIWI</w:t>
      </w:r>
      <w:r>
        <w:rPr>
          <w:spacing w:val="-4"/>
        </w:rPr>
        <w:t xml:space="preserve"> </w:t>
      </w:r>
      <w:r>
        <w:t>plc</w:t>
      </w:r>
    </w:p>
    <w:p w:rsidR="001858E2" w:rsidRDefault="00000000">
      <w:pPr>
        <w:pStyle w:val="BodyText"/>
        <w:spacing w:before="248"/>
        <w:ind w:left="10273" w:right="6623"/>
        <w:jc w:val="center"/>
      </w:pPr>
      <w:r>
        <w:rPr>
          <w:spacing w:val="-2"/>
        </w:rPr>
        <w:t>12</w:t>
      </w:r>
      <w:r>
        <w:rPr>
          <w:spacing w:val="-1"/>
        </w:rPr>
        <w:t xml:space="preserve"> </w:t>
      </w:r>
      <w:r>
        <w:rPr>
          <w:spacing w:val="-2"/>
        </w:rPr>
        <w:t>Kennedy</w:t>
      </w:r>
      <w:r>
        <w:rPr>
          <w:spacing w:val="-11"/>
        </w:rPr>
        <w:t xml:space="preserve"> </w:t>
      </w:r>
      <w:r>
        <w:rPr>
          <w:spacing w:val="-2"/>
        </w:rPr>
        <w:t>Ave.</w:t>
      </w:r>
    </w:p>
    <w:p w:rsidR="001858E2" w:rsidRDefault="00000000">
      <w:pPr>
        <w:pStyle w:val="BodyText"/>
        <w:spacing w:before="10" w:line="249" w:lineRule="auto"/>
        <w:ind w:left="10546" w:right="6893"/>
        <w:jc w:val="center"/>
      </w:pPr>
      <w:r>
        <w:t>Kennedy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Centre,</w:t>
      </w:r>
      <w:r>
        <w:rPr>
          <w:spacing w:val="-6"/>
        </w:rPr>
        <w:t xml:space="preserve"> </w:t>
      </w:r>
      <w:r>
        <w:t>2nd</w:t>
      </w:r>
      <w:r>
        <w:rPr>
          <w:spacing w:val="-7"/>
        </w:rPr>
        <w:t xml:space="preserve"> </w:t>
      </w:r>
      <w:r>
        <w:t>Floor,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203</w:t>
      </w:r>
      <w:r>
        <w:rPr>
          <w:spacing w:val="-47"/>
        </w:rPr>
        <w:t xml:space="preserve"> </w:t>
      </w:r>
      <w:r>
        <w:t>1087</w:t>
      </w:r>
      <w:r>
        <w:rPr>
          <w:spacing w:val="-2"/>
        </w:rPr>
        <w:t xml:space="preserve"> </w:t>
      </w:r>
      <w:r>
        <w:t>Nicosia</w:t>
      </w:r>
      <w:r>
        <w:rPr>
          <w:spacing w:val="-1"/>
        </w:rPr>
        <w:t xml:space="preserve"> </w:t>
      </w:r>
      <w:r>
        <w:t>Cyprus</w:t>
      </w:r>
    </w:p>
    <w:p w:rsidR="001858E2" w:rsidRDefault="00000000">
      <w:pPr>
        <w:spacing w:before="1"/>
        <w:ind w:left="10273" w:right="6623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offices</w:t>
      </w:r>
      <w:r>
        <w:rPr>
          <w:sz w:val="20"/>
        </w:rPr>
        <w:t>)</w:t>
      </w:r>
    </w:p>
    <w:p w:rsidR="001858E2" w:rsidRDefault="007D5F9E">
      <w:pPr>
        <w:pStyle w:val="BodyText"/>
        <w:spacing w:before="11"/>
        <w:rPr>
          <w:sz w:val="18"/>
        </w:rPr>
      </w:pPr>
      <w:r>
        <w:pict>
          <v:rect id="_x0000_s1027" alt="" style="position:absolute;margin-left:470.25pt;margin-top:12.85pt;width:309pt;height:.75pt;z-index:-1572761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:rsidR="001858E2" w:rsidRDefault="001858E2">
      <w:pPr>
        <w:pStyle w:val="BodyText"/>
        <w:spacing w:before="1"/>
        <w:rPr>
          <w:sz w:val="11"/>
        </w:rPr>
      </w:pPr>
    </w:p>
    <w:p w:rsidR="001858E2" w:rsidRDefault="00000000">
      <w:pPr>
        <w:pStyle w:val="BodyText"/>
        <w:spacing w:before="91"/>
        <w:ind w:left="119"/>
      </w:pPr>
      <w:r>
        <w:t>Indicate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20-F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40-F.</w:t>
      </w:r>
    </w:p>
    <w:p w:rsidR="001858E2" w:rsidRDefault="001858E2">
      <w:pPr>
        <w:pStyle w:val="BodyText"/>
        <w:spacing w:before="9"/>
        <w:rPr>
          <w:sz w:val="13"/>
        </w:rPr>
      </w:pPr>
    </w:p>
    <w:p w:rsidR="001858E2" w:rsidRDefault="00000000">
      <w:pPr>
        <w:pStyle w:val="BodyText"/>
        <w:spacing w:before="92"/>
        <w:ind w:left="10273" w:right="6623"/>
        <w:jc w:val="center"/>
      </w:pPr>
      <w:r>
        <w:t>Form</w:t>
      </w:r>
      <w:r>
        <w:rPr>
          <w:spacing w:val="-3"/>
        </w:rPr>
        <w:t xml:space="preserve"> </w:t>
      </w:r>
      <w:r>
        <w:t>20-F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40-F</w:t>
      </w:r>
      <w:r>
        <w:rPr>
          <w:spacing w:val="-1"/>
        </w:rPr>
        <w:t xml:space="preserve"> </w:t>
      </w:r>
      <w:r>
        <w:t>¨</w:t>
      </w:r>
    </w:p>
    <w:p w:rsidR="001858E2" w:rsidRDefault="001858E2">
      <w:pPr>
        <w:pStyle w:val="BodyText"/>
        <w:spacing w:before="8"/>
        <w:rPr>
          <w:sz w:val="21"/>
        </w:rPr>
      </w:pPr>
    </w:p>
    <w:p w:rsidR="001858E2" w:rsidRDefault="00000000">
      <w:pPr>
        <w:pStyle w:val="BodyText"/>
        <w:spacing w:before="1"/>
        <w:ind w:left="119"/>
      </w:pP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check mark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 registrant</w:t>
      </w:r>
      <w:r>
        <w:rPr>
          <w:spacing w:val="-2"/>
        </w:rPr>
        <w:t xml:space="preserve"> </w:t>
      </w:r>
      <w:r>
        <w:rPr>
          <w:spacing w:val="-1"/>
        </w:rPr>
        <w:t>by furnishing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furnishing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12g3-2(b)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1934.</w:t>
      </w:r>
    </w:p>
    <w:p w:rsidR="001858E2" w:rsidRDefault="001858E2">
      <w:pPr>
        <w:pStyle w:val="BodyText"/>
        <w:spacing w:before="8"/>
        <w:rPr>
          <w:sz w:val="21"/>
        </w:rPr>
      </w:pPr>
    </w:p>
    <w:p w:rsidR="001858E2" w:rsidRDefault="00000000">
      <w:pPr>
        <w:pStyle w:val="BodyText"/>
        <w:ind w:left="10273" w:right="6623"/>
        <w:jc w:val="center"/>
      </w:pPr>
      <w:r>
        <w:t>Yes¨</w:t>
      </w:r>
      <w:r>
        <w:rPr>
          <w:spacing w:val="38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x</w:t>
      </w:r>
    </w:p>
    <w:p w:rsidR="001858E2" w:rsidRDefault="001858E2">
      <w:pPr>
        <w:pStyle w:val="BodyText"/>
        <w:spacing w:before="8"/>
        <w:rPr>
          <w:sz w:val="21"/>
        </w:rPr>
      </w:pPr>
    </w:p>
    <w:p w:rsidR="001858E2" w:rsidRDefault="00000000">
      <w:pPr>
        <w:pStyle w:val="BodyText"/>
        <w:spacing w:before="1"/>
        <w:ind w:left="119"/>
      </w:pPr>
      <w:r>
        <w:t>If</w:t>
      </w:r>
      <w:r>
        <w:rPr>
          <w:spacing w:val="-5"/>
        </w:rPr>
        <w:t xml:space="preserve"> </w:t>
      </w:r>
      <w:r>
        <w:t>''Yes''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marked,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12g3-2(b):</w:t>
      </w:r>
    </w:p>
    <w:p w:rsidR="001858E2" w:rsidRDefault="001858E2">
      <w:pPr>
        <w:pStyle w:val="BodyText"/>
      </w:pPr>
    </w:p>
    <w:p w:rsidR="001858E2" w:rsidRDefault="001858E2">
      <w:pPr>
        <w:pStyle w:val="BodyText"/>
      </w:pPr>
    </w:p>
    <w:p w:rsidR="001858E2" w:rsidRDefault="001858E2">
      <w:pPr>
        <w:pStyle w:val="BodyText"/>
      </w:pPr>
    </w:p>
    <w:p w:rsidR="001858E2" w:rsidRDefault="001858E2">
      <w:pPr>
        <w:pStyle w:val="BodyText"/>
      </w:pPr>
    </w:p>
    <w:p w:rsidR="001858E2" w:rsidRDefault="001858E2">
      <w:pPr>
        <w:pStyle w:val="BodyText"/>
      </w:pPr>
    </w:p>
    <w:p w:rsidR="001858E2" w:rsidRDefault="001858E2">
      <w:pPr>
        <w:pStyle w:val="BodyText"/>
      </w:pPr>
    </w:p>
    <w:p w:rsidR="001858E2" w:rsidRDefault="001858E2">
      <w:pPr>
        <w:pStyle w:val="BodyText"/>
      </w:pPr>
    </w:p>
    <w:p w:rsidR="001858E2" w:rsidRDefault="001858E2">
      <w:pPr>
        <w:pStyle w:val="BodyText"/>
        <w:spacing w:before="4"/>
        <w:rPr>
          <w:sz w:val="26"/>
        </w:rPr>
      </w:pPr>
    </w:p>
    <w:p w:rsidR="001858E2" w:rsidRDefault="00000000">
      <w:pPr>
        <w:spacing w:before="92"/>
        <w:ind w:left="119"/>
        <w:rPr>
          <w:b/>
          <w:sz w:val="20"/>
        </w:rPr>
      </w:pPr>
      <w:r>
        <w:rPr>
          <w:b/>
          <w:sz w:val="20"/>
          <w:u w:val="single"/>
        </w:rPr>
        <w:t>Exhibits</w:t>
      </w:r>
    </w:p>
    <w:p w:rsidR="001858E2" w:rsidRDefault="001858E2">
      <w:pPr>
        <w:pStyle w:val="BodyText"/>
        <w:spacing w:before="9"/>
        <w:rPr>
          <w:b/>
          <w:sz w:val="13"/>
        </w:rPr>
      </w:pPr>
    </w:p>
    <w:p w:rsidR="001858E2" w:rsidRDefault="007D5F9E">
      <w:pPr>
        <w:pStyle w:val="BodyText"/>
        <w:tabs>
          <w:tab w:val="left" w:pos="839"/>
        </w:tabs>
        <w:spacing w:before="91"/>
        <w:ind w:left="119"/>
      </w:pPr>
      <w:r>
        <w:pict>
          <v:rect id="_x0000_s1026" alt="" style="position:absolute;left:0;text-align:left;margin-left:54.5pt;margin-top:14.65pt;width:581.5pt;height:.75pt;z-index:15733248;mso-wrap-edited:f;mso-width-percent:0;mso-height-percent:0;mso-position-horizontal-relative:page;mso-width-percent:0;mso-height-percent:0" fillcolor="#0000ed" stroked="f">
            <w10:wrap anchorx="page"/>
          </v:rect>
        </w:pict>
      </w:r>
      <w:r w:rsidR="00000000">
        <w:fldChar w:fldCharType="begin"/>
      </w:r>
      <w:r w:rsidR="00000000">
        <w:instrText>HYPERLINK "https://www.sec.gov/Archives/edgar/data/1561566/000110465924079602/tm2419423d1_ex99-1.htm" \h</w:instrText>
      </w:r>
      <w:r w:rsidR="00000000">
        <w:fldChar w:fldCharType="separate"/>
      </w:r>
      <w:r w:rsidR="00000000">
        <w:rPr>
          <w:color w:val="0000ED"/>
          <w:u w:val="single" w:color="0000ED"/>
        </w:rPr>
        <w:t>99.1</w:t>
      </w:r>
      <w:r w:rsidR="00000000">
        <w:rPr>
          <w:color w:val="0000ED"/>
          <w:u w:val="single" w:color="0000ED"/>
        </w:rPr>
        <w:fldChar w:fldCharType="end"/>
      </w:r>
      <w:r w:rsidR="00000000">
        <w:rPr>
          <w:color w:val="0000ED"/>
        </w:rPr>
        <w:tab/>
      </w:r>
      <w:hyperlink r:id="rId4">
        <w:r w:rsidR="00000000">
          <w:rPr>
            <w:color w:val="0000ED"/>
            <w:spacing w:val="-1"/>
            <w:u w:val="single" w:color="0000ED"/>
          </w:rPr>
          <w:t>“Q</w:t>
        </w:r>
        <w:r w:rsidR="00000000">
          <w:rPr>
            <w:color w:val="0000ED"/>
            <w:spacing w:val="-1"/>
          </w:rPr>
          <w:t>IWI</w:t>
        </w:r>
        <w:r w:rsidR="00000000">
          <w:rPr>
            <w:color w:val="0000ED"/>
            <w:spacing w:val="-12"/>
          </w:rPr>
          <w:t xml:space="preserve"> </w:t>
        </w:r>
        <w:r w:rsidR="00000000">
          <w:rPr>
            <w:color w:val="0000ED"/>
            <w:spacing w:val="-1"/>
          </w:rPr>
          <w:t>Appoints a New Depositary and Requests the Extension from Nasdaq Hearings</w:t>
        </w:r>
        <w:r w:rsidR="00000000">
          <w:rPr>
            <w:color w:val="0000ED"/>
          </w:rPr>
          <w:t xml:space="preserve"> </w:t>
        </w:r>
        <w:r w:rsidR="00000000">
          <w:rPr>
            <w:color w:val="0000ED"/>
            <w:spacing w:val="-1"/>
          </w:rPr>
          <w:t xml:space="preserve">Panel to </w:t>
        </w:r>
        <w:r w:rsidR="00000000">
          <w:rPr>
            <w:color w:val="0000ED"/>
          </w:rPr>
          <w:t>Submit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an</w:t>
        </w:r>
        <w:r w:rsidR="00000000">
          <w:rPr>
            <w:color w:val="0000ED"/>
            <w:spacing w:val="-12"/>
          </w:rPr>
          <w:t xml:space="preserve"> </w:t>
        </w:r>
        <w:r w:rsidR="00000000">
          <w:rPr>
            <w:color w:val="0000ED"/>
          </w:rPr>
          <w:t>Appeal"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press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release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dated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July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12,</w:t>
        </w:r>
        <w:r w:rsidR="00000000">
          <w:rPr>
            <w:color w:val="0000ED"/>
            <w:spacing w:val="-1"/>
          </w:rPr>
          <w:t xml:space="preserve"> </w:t>
        </w:r>
        <w:r w:rsidR="00000000">
          <w:rPr>
            <w:color w:val="0000ED"/>
          </w:rPr>
          <w:t>2024</w:t>
        </w:r>
      </w:hyperlink>
    </w:p>
    <w:p w:rsidR="001858E2" w:rsidRDefault="001858E2">
      <w:pPr>
        <w:pStyle w:val="BodyText"/>
        <w:rPr>
          <w:sz w:val="22"/>
        </w:rPr>
      </w:pPr>
    </w:p>
    <w:p w:rsidR="001858E2" w:rsidRDefault="001858E2">
      <w:pPr>
        <w:pStyle w:val="BodyText"/>
        <w:rPr>
          <w:sz w:val="22"/>
        </w:rPr>
      </w:pPr>
    </w:p>
    <w:p w:rsidR="001858E2" w:rsidRDefault="001858E2">
      <w:pPr>
        <w:pStyle w:val="BodyText"/>
        <w:rPr>
          <w:sz w:val="22"/>
        </w:rPr>
      </w:pPr>
    </w:p>
    <w:p w:rsidR="001858E2" w:rsidRDefault="001858E2">
      <w:pPr>
        <w:pStyle w:val="BodyText"/>
        <w:rPr>
          <w:sz w:val="22"/>
        </w:rPr>
      </w:pPr>
    </w:p>
    <w:p w:rsidR="001858E2" w:rsidRDefault="001858E2">
      <w:pPr>
        <w:pStyle w:val="BodyText"/>
        <w:rPr>
          <w:sz w:val="22"/>
        </w:rPr>
      </w:pPr>
    </w:p>
    <w:p w:rsidR="001858E2" w:rsidRDefault="001858E2">
      <w:pPr>
        <w:pStyle w:val="BodyText"/>
        <w:spacing w:before="10"/>
        <w:rPr>
          <w:sz w:val="27"/>
        </w:rPr>
      </w:pPr>
    </w:p>
    <w:p w:rsidR="001858E2" w:rsidRDefault="00000000">
      <w:pPr>
        <w:pStyle w:val="Heading1"/>
        <w:ind w:left="119" w:right="0"/>
        <w:jc w:val="left"/>
      </w:pPr>
      <w:r>
        <w:t>SIGNATURES</w:t>
      </w:r>
    </w:p>
    <w:p w:rsidR="001858E2" w:rsidRDefault="001858E2">
      <w:pPr>
        <w:pStyle w:val="BodyText"/>
        <w:spacing w:before="8"/>
        <w:rPr>
          <w:b/>
          <w:sz w:val="21"/>
        </w:rPr>
      </w:pPr>
    </w:p>
    <w:p w:rsidR="001858E2" w:rsidRDefault="00000000">
      <w:pPr>
        <w:pStyle w:val="BodyText"/>
        <w:spacing w:before="1"/>
        <w:ind w:left="839"/>
      </w:pPr>
      <w:r>
        <w:rPr>
          <w:spacing w:val="-1"/>
        </w:rPr>
        <w:t>Pursuant to the requirements of the</w:t>
      </w:r>
      <w:r>
        <w:t xml:space="preserve"> </w:t>
      </w:r>
      <w:r>
        <w:rPr>
          <w:spacing w:val="-1"/>
        </w:rPr>
        <w:t>Securities Exchange</w:t>
      </w:r>
      <w:r>
        <w:rPr>
          <w:spacing w:val="-12"/>
        </w:rPr>
        <w:t xml:space="preserve"> </w:t>
      </w:r>
      <w:r>
        <w:rPr>
          <w:spacing w:val="-1"/>
        </w:rPr>
        <w:t>Act of 1934, the registrant</w:t>
      </w:r>
      <w:r>
        <w:t xml:space="preserve"> </w:t>
      </w:r>
      <w:r>
        <w:rPr>
          <w:spacing w:val="-1"/>
        </w:rPr>
        <w:t xml:space="preserve">has duly caused this report </w:t>
      </w:r>
      <w:r>
        <w:t>to be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thereunto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authorized.</w:t>
      </w:r>
    </w:p>
    <w:p w:rsidR="001858E2" w:rsidRDefault="001858E2">
      <w:pPr>
        <w:pStyle w:val="BodyText"/>
        <w:spacing w:before="8"/>
        <w:rPr>
          <w:sz w:val="21"/>
        </w:rPr>
      </w:pPr>
    </w:p>
    <w:p w:rsidR="001858E2" w:rsidRDefault="00000000">
      <w:pPr>
        <w:pStyle w:val="BodyText"/>
        <w:ind w:left="12494"/>
      </w:pPr>
      <w:r>
        <w:t>QIWI</w:t>
      </w:r>
      <w:r>
        <w:rPr>
          <w:spacing w:val="-4"/>
        </w:rPr>
        <w:t xml:space="preserve"> </w:t>
      </w:r>
      <w:r>
        <w:t>PLC</w:t>
      </w:r>
      <w:r>
        <w:rPr>
          <w:spacing w:val="-4"/>
        </w:rPr>
        <w:t xml:space="preserve"> </w:t>
      </w:r>
      <w:r>
        <w:t>(Registrant)</w:t>
      </w:r>
    </w:p>
    <w:p w:rsidR="001858E2" w:rsidRDefault="001858E2">
      <w:pPr>
        <w:pStyle w:val="BodyText"/>
        <w:spacing w:before="2"/>
        <w:rPr>
          <w:sz w:val="22"/>
        </w:rPr>
      </w:pPr>
    </w:p>
    <w:p w:rsidR="001858E2" w:rsidRDefault="00000000">
      <w:pPr>
        <w:pStyle w:val="BodyText"/>
        <w:tabs>
          <w:tab w:val="left" w:pos="12374"/>
          <w:tab w:val="left" w:pos="13612"/>
        </w:tabs>
        <w:ind w:right="5628"/>
        <w:jc w:val="right"/>
      </w:pPr>
      <w:r>
        <w:t>Date:</w:t>
      </w:r>
      <w:r>
        <w:rPr>
          <w:spacing w:val="-3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t>2024</w:t>
      </w:r>
      <w:r>
        <w:tab/>
        <w:t>By:</w:t>
      </w:r>
      <w:r>
        <w:tab/>
      </w:r>
      <w:r>
        <w:rPr>
          <w:spacing w:val="-1"/>
          <w:position w:val="1"/>
        </w:rPr>
        <w:t>/s/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Alexey</w:t>
      </w:r>
      <w:r>
        <w:rPr>
          <w:spacing w:val="1"/>
          <w:position w:val="1"/>
        </w:rPr>
        <w:t xml:space="preserve"> </w:t>
      </w:r>
      <w:proofErr w:type="spellStart"/>
      <w:r>
        <w:rPr>
          <w:spacing w:val="-1"/>
          <w:position w:val="1"/>
        </w:rPr>
        <w:t>Mashchenkov</w:t>
      </w:r>
      <w:proofErr w:type="spellEnd"/>
      <w:r w:rsidR="00C62A7B">
        <w:rPr>
          <w:spacing w:val="-1"/>
          <w:position w:val="1"/>
        </w:rPr>
        <w:br/>
      </w:r>
    </w:p>
    <w:p w:rsidR="001858E2" w:rsidRDefault="00000000">
      <w:pPr>
        <w:pStyle w:val="BodyText"/>
        <w:spacing w:before="10"/>
        <w:ind w:right="5687"/>
        <w:jc w:val="right"/>
      </w:pPr>
      <w:r>
        <w:t>Chief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Officer</w:t>
      </w:r>
      <w:r w:rsidR="00C62A7B">
        <w:br/>
      </w:r>
    </w:p>
    <w:sectPr w:rsidR="001858E2">
      <w:type w:val="continuous"/>
      <w:pgSz w:w="24980" w:h="15590" w:orient="landscape"/>
      <w:pgMar w:top="120" w:right="36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58E2"/>
    <w:rsid w:val="001858E2"/>
    <w:rsid w:val="007D5F9E"/>
    <w:rsid w:val="00C6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5645674C"/>
  <w15:docId w15:val="{798806EC-7650-3946-804A-DA8FE19E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273" w:right="662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0273" w:right="66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c.gov/Archives/edgar/data/1561566/000110465924079602/tm2419423d1_ex99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2024-07-15T07:12:00Z</dcterms:created>
  <dcterms:modified xsi:type="dcterms:W3CDTF">2024-07-15T07:31:00Z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2024-07-15T00:00:00Z</vt:filetime>
  </property>
</Properties>
</file>