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FA" w:rsidRDefault="00064630">
      <w:pPr>
        <w:spacing w:after="1"/>
        <w:ind w:left="-5" w:hanging="10"/>
      </w:pPr>
      <w:bookmarkStart w:id="0" w:name="_GoBack"/>
      <w:bookmarkEnd w:id="0"/>
      <w:r>
        <w:rPr>
          <w:sz w:val="16"/>
        </w:rPr>
        <w:t>6-K 1 tm2316863d1_6k.htm FORM 6-K</w:t>
      </w:r>
    </w:p>
    <w:p w:rsidR="000B0CFA" w:rsidRDefault="00064630">
      <w:pPr>
        <w:spacing w:after="37"/>
      </w:pPr>
      <w:r>
        <w:rPr>
          <w:sz w:val="16"/>
        </w:rPr>
        <w:t xml:space="preserve"> </w:t>
      </w:r>
    </w:p>
    <w:p w:rsidR="000B0CFA" w:rsidRDefault="00064630">
      <w:pPr>
        <w:spacing w:before="76" w:after="0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310" w:right="20" w:hanging="10"/>
        <w:jc w:val="center"/>
      </w:pPr>
      <w:r>
        <w:rPr>
          <w:b/>
          <w:sz w:val="16"/>
        </w:rPr>
        <w:t>SECURITIES AND EXCHANGE COMMISSION</w:t>
      </w:r>
    </w:p>
    <w:p w:rsidR="000B0CFA" w:rsidRDefault="00064630">
      <w:pPr>
        <w:spacing w:after="0"/>
        <w:ind w:left="310" w:right="12" w:hanging="10"/>
        <w:jc w:val="center"/>
      </w:pPr>
      <w:r>
        <w:rPr>
          <w:b/>
          <w:sz w:val="16"/>
        </w:rPr>
        <w:t>Washington, D.C. 20549</w:t>
      </w:r>
    </w:p>
    <w:p w:rsidR="000B0CFA" w:rsidRDefault="00064630">
      <w:pPr>
        <w:spacing w:after="85"/>
        <w:ind w:left="293"/>
        <w:jc w:val="center"/>
      </w:pPr>
      <w:r>
        <w:rPr>
          <w:b/>
          <w:sz w:val="16"/>
        </w:rPr>
        <w:t xml:space="preserve"> </w:t>
      </w:r>
    </w:p>
    <w:p w:rsidR="000B0CFA" w:rsidRDefault="00064630">
      <w:pPr>
        <w:spacing w:before="149" w:after="0"/>
        <w:ind w:left="293"/>
        <w:jc w:val="center"/>
      </w:pPr>
      <w:r>
        <w:rPr>
          <w:b/>
          <w:sz w:val="16"/>
        </w:rPr>
        <w:t xml:space="preserve"> </w:t>
      </w:r>
    </w:p>
    <w:p w:rsidR="000B0CFA" w:rsidRDefault="00064630">
      <w:pPr>
        <w:spacing w:after="0"/>
        <w:ind w:left="310" w:right="5" w:hanging="10"/>
        <w:jc w:val="center"/>
      </w:pPr>
      <w:r>
        <w:rPr>
          <w:b/>
          <w:sz w:val="16"/>
        </w:rPr>
        <w:t>FORM 6-K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310" w:right="9" w:hanging="10"/>
        <w:jc w:val="center"/>
      </w:pPr>
      <w:r>
        <w:rPr>
          <w:b/>
          <w:sz w:val="16"/>
        </w:rPr>
        <w:t>REPORT OF A FOREIGN ISSUER</w:t>
      </w:r>
    </w:p>
    <w:p w:rsidR="000B0CFA" w:rsidRDefault="00064630">
      <w:pPr>
        <w:spacing w:after="0"/>
        <w:ind w:left="310" w:hanging="10"/>
        <w:jc w:val="center"/>
      </w:pPr>
      <w:r>
        <w:rPr>
          <w:b/>
          <w:sz w:val="16"/>
        </w:rPr>
        <w:t>PURSUANT TO RULE 13A-16 OR 15D-16</w:t>
      </w:r>
    </w:p>
    <w:p w:rsidR="000B0CFA" w:rsidRDefault="00064630">
      <w:pPr>
        <w:spacing w:after="0"/>
        <w:ind w:left="310" w:right="41" w:hanging="10"/>
        <w:jc w:val="center"/>
      </w:pPr>
      <w:r>
        <w:rPr>
          <w:b/>
          <w:sz w:val="16"/>
        </w:rPr>
        <w:t>OF THE SECURITIES EXCHANGE ACT OF 1934</w:t>
      </w:r>
    </w:p>
    <w:p w:rsidR="000B0CFA" w:rsidRDefault="00064630">
      <w:pPr>
        <w:spacing w:after="0"/>
        <w:ind w:left="293"/>
        <w:jc w:val="center"/>
      </w:pPr>
      <w:r>
        <w:rPr>
          <w:b/>
          <w:sz w:val="16"/>
        </w:rPr>
        <w:t xml:space="preserve"> </w:t>
      </w:r>
    </w:p>
    <w:p w:rsidR="000B0CFA" w:rsidRDefault="00064630">
      <w:pPr>
        <w:spacing w:after="0"/>
        <w:ind w:left="310" w:right="10" w:hanging="10"/>
        <w:jc w:val="center"/>
      </w:pPr>
      <w:r>
        <w:rPr>
          <w:b/>
          <w:sz w:val="16"/>
        </w:rPr>
        <w:t>For the month of May, 2023</w:t>
      </w:r>
    </w:p>
    <w:p w:rsidR="000B0CFA" w:rsidRDefault="00064630">
      <w:pPr>
        <w:spacing w:after="0"/>
        <w:ind w:left="293"/>
        <w:jc w:val="center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310" w:right="11" w:hanging="10"/>
        <w:jc w:val="center"/>
      </w:pPr>
      <w:r>
        <w:rPr>
          <w:b/>
          <w:sz w:val="16"/>
        </w:rPr>
        <w:t>Commission File Number 001-35893</w:t>
      </w:r>
    </w:p>
    <w:p w:rsidR="000B0CFA" w:rsidRDefault="00064630">
      <w:pPr>
        <w:spacing w:after="0"/>
        <w:ind w:left="293"/>
        <w:jc w:val="center"/>
      </w:pPr>
      <w:r>
        <w:rPr>
          <w:b/>
          <w:sz w:val="16"/>
        </w:rPr>
        <w:t xml:space="preserve"> </w:t>
      </w:r>
    </w:p>
    <w:p w:rsidR="000B0CFA" w:rsidRDefault="00064630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55" name="Shape 1655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145.837pt;height:0.600143pt;mso-position-horizontal-relative:char;mso-position-vertical-relative:line" coordsize="18521,76">
                <v:shape id="Shape 1656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34"/>
        <w:ind w:left="293"/>
        <w:jc w:val="center"/>
      </w:pPr>
      <w:r>
        <w:rPr>
          <w:b/>
          <w:sz w:val="16"/>
        </w:rPr>
        <w:t xml:space="preserve"> </w:t>
      </w:r>
    </w:p>
    <w:p w:rsidR="000B0CFA" w:rsidRDefault="00064630">
      <w:pPr>
        <w:pStyle w:val="Heading1"/>
      </w:pPr>
      <w:r>
        <w:t>QIWI plc</w:t>
      </w:r>
    </w:p>
    <w:p w:rsidR="000B0CFA" w:rsidRDefault="00064630">
      <w:pPr>
        <w:spacing w:after="0"/>
        <w:ind w:left="293"/>
        <w:jc w:val="center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306" w:hanging="10"/>
        <w:jc w:val="center"/>
      </w:pPr>
      <w:r>
        <w:rPr>
          <w:sz w:val="16"/>
        </w:rPr>
        <w:t>Kennedy 12,</w:t>
      </w:r>
    </w:p>
    <w:p w:rsidR="000B0CFA" w:rsidRDefault="00064630">
      <w:pPr>
        <w:spacing w:after="0"/>
        <w:ind w:left="306" w:right="25" w:hanging="10"/>
        <w:jc w:val="center"/>
      </w:pPr>
      <w:r>
        <w:rPr>
          <w:sz w:val="16"/>
        </w:rPr>
        <w:t>Kennedy Business Centre, 2nd Floor,</w:t>
      </w:r>
    </w:p>
    <w:p w:rsidR="000B0CFA" w:rsidRDefault="00064630">
      <w:pPr>
        <w:spacing w:after="0"/>
        <w:ind w:left="306" w:right="1" w:hanging="10"/>
        <w:jc w:val="center"/>
      </w:pPr>
      <w:r>
        <w:rPr>
          <w:sz w:val="16"/>
        </w:rPr>
        <w:t>P.C. 1087, Nicosia, Cyprus</w:t>
      </w:r>
    </w:p>
    <w:p w:rsidR="000B0CFA" w:rsidRDefault="00064630">
      <w:pPr>
        <w:spacing w:after="0"/>
        <w:ind w:left="293"/>
        <w:jc w:val="center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301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0B0CFA" w:rsidRDefault="00064630">
      <w:pPr>
        <w:spacing w:after="0"/>
        <w:ind w:left="293"/>
        <w:jc w:val="center"/>
      </w:pPr>
      <w:r>
        <w:rPr>
          <w:sz w:val="16"/>
        </w:rPr>
        <w:t xml:space="preserve"> </w:t>
      </w:r>
    </w:p>
    <w:p w:rsidR="000B0CFA" w:rsidRDefault="00064630">
      <w:pPr>
        <w:spacing w:after="149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145.837pt;height:0.600159pt;mso-position-horizontal-relative:char;mso-position-vertical-relative:line" coordsize="18521,76">
                <v:shape id="Shape 1658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0"/>
        <w:ind w:left="293"/>
        <w:jc w:val="center"/>
      </w:pPr>
      <w:r>
        <w:rPr>
          <w:sz w:val="16"/>
        </w:rPr>
        <w:t xml:space="preserve"> </w:t>
      </w:r>
    </w:p>
    <w:p w:rsidR="000B0CFA" w:rsidRDefault="00064630">
      <w:pPr>
        <w:spacing w:after="1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0B0CFA" w:rsidRDefault="00064630">
      <w:pPr>
        <w:spacing w:after="58"/>
      </w:pPr>
      <w:r>
        <w:rPr>
          <w:sz w:val="16"/>
        </w:rPr>
        <w:t xml:space="preserve"> </w:t>
      </w:r>
    </w:p>
    <w:p w:rsidR="000B0CFA" w:rsidRDefault="00064630">
      <w:pPr>
        <w:tabs>
          <w:tab w:val="center" w:pos="4978"/>
          <w:tab w:val="center" w:pos="6735"/>
          <w:tab w:val="center" w:pos="7610"/>
        </w:tabs>
        <w:spacing w:after="1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>Form 20-F  x</w:t>
      </w:r>
      <w:r>
        <w:rPr>
          <w:sz w:val="16"/>
        </w:rPr>
        <w:tab/>
        <w:t>Form 40-F  ¨</w:t>
      </w:r>
      <w:r>
        <w:rPr>
          <w:sz w:val="16"/>
        </w:rPr>
        <w:tab/>
        <w:t xml:space="preserve"> </w:t>
      </w:r>
    </w:p>
    <w:p w:rsidR="000B0CFA" w:rsidRDefault="0006463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66" name="Group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59" name="Shape 1659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6" style="width:585.148pt;height:3.00076pt;position:absolute;mso-position-horizontal-relative:page;mso-position-horizontal:absolute;margin-left:4.80121pt;mso-position-vertical-relative:page;margin-top:19.2048pt;" coordsize="74313,381">
                <v:shape id="Shape 1661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662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800301</wp:posOffset>
                </wp:positionV>
                <wp:extent cx="1852127" cy="7622"/>
                <wp:effectExtent l="0" t="0" r="0" b="0"/>
                <wp:wrapTopAndBottom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63" name="Shape 1663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7" style="width:145.837pt;height:0.600151pt;position:absolute;mso-position-horizontal-relative:page;mso-position-horizontal:absolute;margin-left:224.457pt;mso-position-vertical-relative:page;margin-top:63.0158pt;" coordsize="18521,76">
                <v:shape id="Shape 1664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0B0CFA" w:rsidRDefault="00064630">
      <w:pPr>
        <w:spacing w:after="1"/>
        <w:ind w:left="-5" w:hanging="10"/>
      </w:pPr>
      <w:r>
        <w:rPr>
          <w:sz w:val="16"/>
        </w:rPr>
        <w:t>Indicate by check mark if the registrant is submitting the Form 6-K in paper as permitted by Regulati</w:t>
      </w:r>
      <w:r>
        <w:rPr>
          <w:sz w:val="16"/>
        </w:rPr>
        <w:t>on S-T Rule 101(b)(1): ¨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1"/>
        <w:ind w:left="-5" w:hanging="10"/>
      </w:pPr>
      <w:r>
        <w:rPr>
          <w:sz w:val="16"/>
        </w:rPr>
        <w:t>Indicate by check mark if the registrant is submitting the Form 6-K in paper as permitted by Regulation S-T Rule 101(b)(7): ¨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76"/>
        <w:ind w:right="-298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09"/>
                <wp:effectExtent l="0" t="0" r="0" b="0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09"/>
                          <a:chOff x="0" y="0"/>
                          <a:chExt cx="7431375" cy="38109"/>
                        </a:xfrm>
                      </wpg:grpSpPr>
                      <wps:wsp>
                        <wps:cNvPr id="1665" name="Shape 166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" style="width:585.148pt;height:3.00073pt;mso-position-horizontal-relative:char;mso-position-vertical-relative:line" coordsize="74313,381">
                <v:shape id="Shape 166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668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178"/>
      </w:pPr>
      <w:r>
        <w:rPr>
          <w:sz w:val="16"/>
        </w:rPr>
        <w:t xml:space="preserve"> 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173"/>
        <w:ind w:right="-298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669" name="Shape 166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" style="width:585.148pt;height:0.600159pt;mso-position-horizontal-relative:char;mso-position-vertical-relative:line" coordsize="74313,76">
                <v:shape id="Shape 1670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178"/>
      </w:pPr>
      <w:r>
        <w:rPr>
          <w:sz w:val="16"/>
        </w:rPr>
        <w:t xml:space="preserve"> 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-5" w:hanging="10"/>
      </w:pPr>
      <w:r>
        <w:rPr>
          <w:b/>
          <w:sz w:val="16"/>
        </w:rPr>
        <w:t>Exhibits</w:t>
      </w:r>
    </w:p>
    <w:p w:rsidR="000B0CFA" w:rsidRDefault="00064630">
      <w:pPr>
        <w:spacing w:after="114"/>
      </w:pPr>
      <w:r>
        <w:rPr>
          <w:noProof/>
        </w:rPr>
        <mc:AlternateContent>
          <mc:Choice Requires="wpg">
            <w:drawing>
              <wp:inline distT="0" distB="0" distL="0" distR="0">
                <wp:extent cx="4900896" cy="246935"/>
                <wp:effectExtent l="0" t="0" r="0" b="0"/>
                <wp:docPr id="1075" name="Group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0896" cy="246935"/>
                          <a:chOff x="0" y="0"/>
                          <a:chExt cx="4900896" cy="24693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197198"/>
                            <a:ext cx="182727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7552" y="197198"/>
                            <a:ext cx="72744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hyperlink r:id="rId4">
                                <w:r>
                                  <w:rPr>
                                    <w:color w:val="0000EE"/>
                                    <w:w w:val="108"/>
                                    <w:sz w:val="16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43902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5852" y="197198"/>
                            <a:ext cx="343655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w w:val="105"/>
                                  <w:sz w:val="16"/>
                                </w:rPr>
                                <w:t>“QIWI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4402" y="197198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hyperlink r:id="rId5">
                                <w:r>
                                  <w:rPr>
                                    <w:color w:val="0000EE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365852" y="243902"/>
                            <a:ext cx="28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55485" y="197198"/>
                            <a:ext cx="5091810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Announce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Quarte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Financial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Results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26,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2023”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May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84310" y="197198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hyperlink r:id="rId6">
                                <w:r>
                                  <w:rPr>
                                    <w:color w:val="0000EE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655485" y="243902"/>
                            <a:ext cx="3856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693">
                                <a:moveTo>
                                  <a:pt x="0" y="0"/>
                                </a:moveTo>
                                <a:lnTo>
                                  <a:pt x="385669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4512178" y="197198"/>
                            <a:ext cx="14592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4622220" y="197198"/>
                            <a:ext cx="72961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w w:val="11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4677241" y="197198"/>
                            <a:ext cx="219099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  <w:sz w:val="1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842303" y="197198"/>
                            <a:ext cx="72745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0CFA" w:rsidRDefault="00064630">
                              <w:hyperlink r:id="rId7">
                                <w:r>
                                  <w:rPr>
                                    <w:color w:val="0000EE"/>
                                    <w:w w:val="108"/>
                                    <w:sz w:val="16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4512178" y="243902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5" style="width:385.897pt;height:19.4437pt;mso-position-horizontal-relative:char;mso-position-vertical-relative:line" coordsize="49008,2469">
                <v:shape id="Shape 72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3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1827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</w:t>
                        </w:r>
                      </w:p>
                    </w:txbxContent>
                  </v:textbox>
                </v:rect>
                <v:rect id="Rectangle 106" style="position:absolute;width:727;height:661;left:1375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3">
                          <w:r>
                            <w:rPr>
                              <w:rFonts w:cs="Calibri" w:hAnsi="Calibri" w:eastAsia="Calibri" w:ascii="Calibri"/>
                              <w:color w:val="0000ee"/>
                              <w:w w:val="108"/>
                              <w:sz w:val="16"/>
                            </w:rPr>
                            <w:t xml:space="preserve">1</w:t>
                          </w:r>
                        </w:hyperlink>
                      </w:p>
                    </w:txbxContent>
                  </v:textbox>
                </v:rect>
                <v:shape id="Shape 75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107" style="position:absolute;width:3436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w w:val="105"/>
                            <w:sz w:val="16"/>
                          </w:rPr>
                          <w:t xml:space="preserve">“QIWI</w:t>
                        </w:r>
                      </w:p>
                    </w:txbxContent>
                  </v:textbox>
                </v:rect>
                <v:rect id="Rectangle 108" style="position:absolute;width:363;height:661;left:6244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4">
                          <w:r>
                            <w:rPr>
                              <w:rFonts w:cs="Calibri" w:hAnsi="Calibri" w:eastAsia="Calibri" w:ascii="Calibri"/>
                              <w:color w:val="0000ee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77" style="position:absolute;width:2896;height:0;left:3658;top:2439;" coordsize="289633,0" path="m0,0l289633,0">
                  <v:stroke weight="0.600151pt" endcap="square" joinstyle="bevel" on="true" color="#0000ee"/>
                  <v:fill on="false" color="#000000" opacity="0"/>
                </v:shape>
                <v:rect id="Rectangle 109" style="position:absolute;width:50918;height:661;left:6554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Announce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First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Quarter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Financial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Results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May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26,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2023”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May</w:t>
                        </w:r>
                      </w:p>
                    </w:txbxContent>
                  </v:textbox>
                </v:rect>
                <v:rect id="Rectangle 110" style="position:absolute;width:363;height:661;left:44843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4">
                          <w:r>
                            <w:rPr>
                              <w:rFonts w:cs="Calibri" w:hAnsi="Calibri" w:eastAsia="Calibri" w:ascii="Calibri"/>
                              <w:color w:val="0000ee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79" style="position:absolute;width:38566;height:0;left:6554;top:2439;" coordsize="3856693,0" path="m0,0l3856693,0">
                  <v:stroke weight="0.600151pt" endcap="square" joinstyle="bevel" on="true" color="#0000ee"/>
                  <v:fill on="false" color="#000000" opacity="0"/>
                </v:shape>
                <v:rect id="Rectangle 1057" style="position:absolute;width:1459;height:661;left:45121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8"/>
                            <w:sz w:val="16"/>
                          </w:rPr>
                          <w:t xml:space="preserve">25</w:t>
                        </w:r>
                      </w:p>
                    </w:txbxContent>
                  </v:textbox>
                </v:rect>
                <v:rect id="Rectangle 1059" style="position:absolute;width:729;height:661;left:46222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w w:val="112"/>
                            <w:sz w:val="16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2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8" style="position:absolute;width:2190;height:661;left:46772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8"/>
                            <w:sz w:val="16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112" style="position:absolute;width:727;height:661;left:48423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4">
                          <w:r>
                            <w:rPr>
                              <w:rFonts w:cs="Calibri" w:hAnsi="Calibri" w:eastAsia="Calibri" w:ascii="Calibri"/>
                              <w:color w:val="0000ee"/>
                              <w:w w:val="108"/>
                              <w:sz w:val="16"/>
                            </w:rPr>
                            <w:t xml:space="preserve">3</w:t>
                          </w:r>
                        </w:hyperlink>
                      </w:p>
                    </w:txbxContent>
                  </v:textbox>
                </v:rect>
                <v:shape id="Shape 81" style="position:absolute;width:3887;height:0;left:45121;top:2439;" coordsize="388718,0" path="m0,0l388718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0B0CFA" w:rsidRDefault="00064630">
      <w:pPr>
        <w:spacing w:after="178"/>
      </w:pPr>
      <w:r>
        <w:rPr>
          <w:sz w:val="16"/>
        </w:rPr>
        <w:t xml:space="preserve"> 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173"/>
        <w:ind w:right="-29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49" name="Shape 174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2" style="width:585.148pt;height:0.600159pt;mso-position-horizontal-relative:char;mso-position-vertical-relative:line" coordsize="74313,76">
                <v:shape id="Shape 1750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178"/>
      </w:pPr>
      <w:r>
        <w:rPr>
          <w:sz w:val="16"/>
        </w:rPr>
        <w:t xml:space="preserve"> 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0"/>
        <w:ind w:left="-5" w:hanging="10"/>
      </w:pPr>
      <w:r>
        <w:rPr>
          <w:b/>
          <w:sz w:val="16"/>
        </w:rPr>
        <w:t>SIGNATURES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0B0CFA" w:rsidRDefault="00064630">
      <w:pPr>
        <w:spacing w:after="1"/>
        <w:ind w:left="-5" w:hanging="10"/>
      </w:pPr>
      <w:r>
        <w:rPr>
          <w:sz w:val="16"/>
        </w:rPr>
        <w:t>thereunto duly authorized.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7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028"/>
      </w:tblGrid>
      <w:tr w:rsidR="000B0CFA">
        <w:trPr>
          <w:trHeight w:val="328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0B0CFA" w:rsidRDefault="00064630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:rsidR="000B0CFA" w:rsidRDefault="00064630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0B0CFA" w:rsidRDefault="00064630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0B0CFA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0B0CFA" w:rsidRDefault="00064630">
            <w:pPr>
              <w:spacing w:after="0"/>
            </w:pPr>
            <w:r>
              <w:rPr>
                <w:sz w:val="16"/>
              </w:rPr>
              <w:t>Date: May 25, 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0B0CFA" w:rsidRDefault="00064630">
            <w:pPr>
              <w:spacing w:after="0"/>
              <w:jc w:val="both"/>
            </w:pPr>
            <w:r>
              <w:rPr>
                <w:sz w:val="16"/>
              </w:rPr>
              <w:t>By: /s/ Alexey Mashchenkov</w:t>
            </w:r>
          </w:p>
        </w:tc>
      </w:tr>
    </w:tbl>
    <w:p w:rsidR="000B0CFA" w:rsidRDefault="00064630">
      <w:pPr>
        <w:spacing w:after="76"/>
        <w:ind w:left="6206" w:right="-298"/>
      </w:pPr>
      <w:r>
        <w:rPr>
          <w:noProof/>
        </w:rPr>
        <mc:AlternateContent>
          <mc:Choice Requires="wpg">
            <w:drawing>
              <wp:inline distT="0" distB="0" distL="0" distR="0">
                <wp:extent cx="3490841" cy="7623"/>
                <wp:effectExtent l="0" t="0" r="0" b="0"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3"/>
                          <a:chOff x="0" y="0"/>
                          <a:chExt cx="3490841" cy="762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3" style="width:274.869pt;height:0.60022pt;mso-position-horizontal-relative:char;mso-position-vertical-relative:line" coordsize="34908,76">
                <v:shape id="Shape 1753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  <v:shape id="Shape 1754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tabs>
          <w:tab w:val="center" w:pos="5857"/>
          <w:tab w:val="center" w:pos="6972"/>
        </w:tabs>
        <w:spacing w:after="1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0B0CFA" w:rsidRDefault="00064630">
      <w:pPr>
        <w:spacing w:after="178"/>
      </w:pPr>
      <w:r>
        <w:rPr>
          <w:sz w:val="16"/>
        </w:rPr>
        <w:t xml:space="preserve"> </w: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p w:rsidR="000B0CFA" w:rsidRDefault="00064630">
      <w:pPr>
        <w:spacing w:after="173"/>
        <w:ind w:right="-298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55" name="Shape 175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4" style="width:585.148pt;height:0.600098pt;mso-position-horizontal-relative:char;mso-position-vertical-relative:line" coordsize="74313,76">
                <v:shape id="Shape 1756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0CFA" w:rsidRDefault="00064630">
      <w:pPr>
        <w:spacing w:after="0"/>
      </w:pPr>
      <w:r>
        <w:rPr>
          <w:sz w:val="16"/>
        </w:rPr>
        <w:t xml:space="preserve"> </w:t>
      </w:r>
    </w:p>
    <w:sectPr w:rsidR="000B0CFA">
      <w:pgSz w:w="11900" w:h="16840"/>
      <w:pgMar w:top="1440" w:right="3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FA"/>
    <w:rsid w:val="00064630"/>
    <w:rsid w:val="000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7B372A-56FA-4CCB-BC87-DB1F0D90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c.gov/Archives/edgar/data/1561566/000110465923064427/tm2316863d1_ex99-1.htm" TargetMode="External"/><Relationship Id="hyperlink104" Type="http://schemas.openxmlformats.org/officeDocument/2006/relationships/hyperlink" Target="https://www.sec.gov/Archives/edgar/data/1561566/000110465923064427/tm2316863d1_ex99-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.gov/Archives/edgar/data/1561566/000110465923064427/tm2316863d1_ex99-1.htm" TargetMode="External"/><Relationship Id="hyperlink103" Type="http://schemas.openxmlformats.org/officeDocument/2006/relationships/hyperlink" Target="https://www.sec.gov/Archives/edgar/data/1561566/000110465923064427/tm2316863d1_ex99-1.htm" TargetMode="External"/><Relationship Id="rId5" Type="http://schemas.openxmlformats.org/officeDocument/2006/relationships/hyperlink" Target="https://www.sec.gov/Archives/edgar/data/1561566/000110465923064427/tm2316863d1_ex99-1.htm" TargetMode="External"/><Relationship Id="rId4" Type="http://schemas.openxmlformats.org/officeDocument/2006/relationships/hyperlink" Target="https://www.sec.gov/Archives/edgar/data/1561566/000110465923064427/tm2316863d1_ex99-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2023-05-26T15:31:00Z</dcterms:created>
  <dcterms:modified xsi:type="dcterms:W3CDTF">2023-05-26T15:31:00Z</dcterms:modified>
</cp:coreProperties>
</file>