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4697" w:hAnchor="page" w:vAnchor="page" w:x="4316" w:y="146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Prospectus supplement dated July         , 2020</w:t>
      </w:r>
    </w:p>
    <w:p>
      <w:pPr>
        <w:pStyle w:val="Normal"/>
        <w:framePr w:w="1845" w:hAnchor="page" w:vAnchor="page" w:x="1561" w:y="13962"/>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J.P. Morgan</w:t>
      </w:r>
    </w:p>
    <w:p>
      <w:pPr>
        <w:pStyle w:val="Normal"/>
        <w:framePr w:w="3118" w:hAnchor="page" w:vAnchor="page" w:x="5019" w:y="13962"/>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UBS Investment Bank</w:t>
      </w:r>
    </w:p>
    <w:p>
      <w:pPr>
        <w:pStyle w:val="Normal"/>
        <w:framePr w:w="1922" w:hAnchor="page" w:vAnchor="page" w:x="9475" w:y="13962"/>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VTB Capital</w:t>
      </w:r>
    </w:p>
    <w:p>
      <w:pPr>
        <w:pStyle w:val="Normal"/>
        <w:framePr w:w="10290" w:hAnchor="page" w:vAnchor="page" w:x="276"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underwriters expect to deliver the ADSs against payment to the purchasers on or about                 , 2020.</w:t>
      </w:r>
    </w:p>
    <w:p>
      <w:pPr>
        <w:pStyle w:val="Normal"/>
        <w:framePr w:w="1873" w:hAnchor="page" w:vAnchor="page" w:x="276" w:y="127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criminal offense.</w:t>
      </w:r>
    </w:p>
    <w:p>
      <w:pPr>
        <w:pStyle w:val="Normal"/>
        <w:framePr w:w="14034" w:hAnchor="page" w:vAnchor="page" w:x="276" w:y="125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 determined if this prospectus supplement or the accompanying prospectus is truthful or complete. Any representation to the contrary is a</w:t>
      </w:r>
    </w:p>
    <w:p>
      <w:pPr>
        <w:pStyle w:val="Normal"/>
        <w:framePr w:w="14219" w:hAnchor="page" w:vAnchor="page" w:x="276" w:y="122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Neither the Securities and Exchange Commission nor any state or other securities commission has approved or disapproved of these securities</w:t>
      </w:r>
    </w:p>
    <w:p>
      <w:pPr>
        <w:pStyle w:val="Normal"/>
        <w:framePr w:w="7907" w:hAnchor="page" w:vAnchor="page" w:x="27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underwriting discount, within 30 days from the date of this prospectus supplement.</w:t>
      </w:r>
    </w:p>
    <w:p>
      <w:pPr>
        <w:pStyle w:val="Normal"/>
        <w:framePr w:w="13807" w:hAnchor="page" w:vAnchor="page" w:x="276"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underwriters have an option to purchase up to an additional 1,020,130 ADSs from the selling shareholders at the public offering price, less the</w:t>
      </w:r>
    </w:p>
    <w:p>
      <w:pPr>
        <w:pStyle w:val="Normal"/>
        <w:framePr w:w="498"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8220" w:hAnchor="page" w:vAnchor="page" w:x="739"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“Underwriting” for a description of the compensation payable to the underwriters.</w:t>
      </w:r>
    </w:p>
    <w:p>
      <w:pPr>
        <w:pStyle w:val="Normal"/>
        <w:framePr w:w="5143" w:hAnchor="page" w:vAnchor="page" w:x="276"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Proceeds to the selling shareholders, before expenses</w:t>
      </w:r>
    </w:p>
    <w:p>
      <w:pPr>
        <w:pStyle w:val="Normal"/>
        <w:framePr w:w="344" w:hAnchor="page" w:vAnchor="page" w:x="9794"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142"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71" w:hAnchor="page" w:vAnchor="page" w:x="10831"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1284"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44" w:hAnchor="page" w:vAnchor="page" w:x="11974"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276" w:hAnchor="page" w:vAnchor="page" w:x="276" w:y="102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Underwriting discounts and commissions</w:t>
      </w:r>
      <w:r>
        <w:rPr>
          <w:rFonts w:ascii="TimesNewRomanPSMT" w:hAnsi="TimesNewRomanPSMT" w:fareast="TimesNewRomanPSMT" w:cs="TimesNewRomanPSMT"/>
          <w:color w:val="000000"/>
          <w:w w:val="100"/>
          <w:sz w:val="16"/>
          <w:szCs w:val="16"/>
        </w:rPr>
        <w:t>(1)</w:t>
      </w:r>
    </w:p>
    <w:p>
      <w:pPr>
        <w:pStyle w:val="Normal"/>
        <w:framePr w:w="344" w:hAnchor="page" w:vAnchor="page" w:x="9794" w:y="102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142" w:y="102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71" w:hAnchor="page" w:vAnchor="page" w:x="10831" w:y="102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1284" w:y="102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44" w:hAnchor="page" w:vAnchor="page" w:x="11974" w:y="102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138" w:hAnchor="page" w:vAnchor="page" w:x="276" w:y="10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 offering price</w:t>
      </w:r>
    </w:p>
    <w:p>
      <w:pPr>
        <w:pStyle w:val="Normal"/>
        <w:framePr w:w="344" w:hAnchor="page" w:vAnchor="page" w:x="9794"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298" w:hAnchor="page" w:vAnchor="page" w:x="10142"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71" w:hAnchor="page" w:vAnchor="page" w:x="11284"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9794" w:y="984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60" w:hAnchor="page" w:vAnchor="page" w:x="10227" w:y="98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Per ADS</w:t>
      </w:r>
    </w:p>
    <w:p>
      <w:pPr>
        <w:pStyle w:val="Normal"/>
        <w:framePr w:w="273" w:hAnchor="page" w:vAnchor="page" w:x="10937" w:y="984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11485" w:y="98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7218" w:hAnchor="page" w:vAnchor="page" w:x="276" w:y="9193"/>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read about factors you should consider before buying our ADSs.</w:t>
      </w:r>
    </w:p>
    <w:p>
      <w:pPr>
        <w:pStyle w:val="Normal"/>
        <w:framePr w:w="13043" w:hAnchor="page" w:vAnchor="page" w:x="276" w:y="8933"/>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our Annual Report on Form 20-F for the year ended December 31, 2019, which is incorporated by reference herein, to</w:t>
      </w:r>
    </w:p>
    <w:p>
      <w:pPr>
        <w:pStyle w:val="Normal"/>
        <w:framePr w:w="12959" w:hAnchor="page" w:vAnchor="page" w:x="276" w:y="8672"/>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Investing in the ADSs involves risks. See “</w:t>
      </w:r>
      <w:r>
        <w:rPr>
          <w:rFonts w:ascii="TimesNewRomanPS-BoldMT" w:hAnsi="TimesNewRomanPS-BoldMT" w:fareast="TimesNewRomanPS-BoldMT" w:cs="TimesNewRomanPS-BoldMT"/>
          <w:color w:val="0000ed"/>
          <w:w w:val="100"/>
          <w:sz w:val="23"/>
          <w:szCs w:val="23"/>
        </w:rPr>
        <w:t>Risk Factors</w:t>
      </w:r>
      <w:r>
        <w:rPr>
          <w:rFonts w:ascii="TimesNewRomanPS-BoldMT" w:hAnsi="TimesNewRomanPS-BoldMT" w:fareast="TimesNewRomanPS-BoldMT" w:cs="TimesNewRomanPS-BoldMT"/>
          <w:color w:val="000000"/>
          <w:w w:val="100"/>
          <w:sz w:val="23"/>
          <w:szCs w:val="23"/>
        </w:rPr>
        <w:t>” beginning on page S-13 of this prospectus supplement and in</w:t>
      </w:r>
    </w:p>
    <w:p>
      <w:pPr>
        <w:pStyle w:val="Normal"/>
        <w:framePr w:w="2965" w:hAnchor="page" w:vAnchor="page" w:x="276"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Nasdaq was $18.38 per ADS.</w:t>
      </w:r>
    </w:p>
    <w:p>
      <w:pPr>
        <w:pStyle w:val="Normal"/>
        <w:framePr w:w="13798" w:hAnchor="page" w:vAnchor="page" w:x="276"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“Moscow Exchange MICEX-RTS” or MOEX, under the symbol “QIWI.” On July 17, 2020, the last reported sales price of the ADSs on</w:t>
      </w:r>
    </w:p>
    <w:p>
      <w:pPr>
        <w:pStyle w:val="Normal"/>
        <w:framePr w:w="14113" w:hAnchor="page" w:vAnchor="page" w:x="276"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representing class B shares are listed on the Nasdaq Global Select Market, or Nasdaq, and are admitted to trading on the Public Joint Stock</w:t>
      </w:r>
    </w:p>
    <w:p>
      <w:pPr>
        <w:pStyle w:val="Normal"/>
        <w:framePr w:w="10528" w:hAnchor="page" w:vAnchor="page" w:x="276" w:y="6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B share of QIWI plc. We will not receive any proceeds from the sale of ADSs by the selling shareholders.</w:t>
      </w:r>
    </w:p>
    <w:p>
      <w:pPr>
        <w:pStyle w:val="Normal"/>
        <w:framePr w:w="14121" w:hAnchor="page" w:vAnchor="page" w:x="276" w:y="63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selling shareholders named in this prospectus supplement are offering 6,800,870 American depositary shares, or ADSs. Each ADS represents one</w:t>
      </w:r>
    </w:p>
    <w:p>
      <w:pPr>
        <w:pStyle w:val="Normal"/>
        <w:framePr w:w="5185" w:hAnchor="page" w:vAnchor="page" w:x="3956" w:y="5108"/>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Representing 6,800,870 Class B Shares</w:t>
      </w:r>
    </w:p>
    <w:p>
      <w:pPr>
        <w:pStyle w:val="Normal"/>
        <w:framePr w:w="5198" w:hAnchor="page" w:vAnchor="page" w:x="3950" w:y="3011"/>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6,800,870 American Depositary Shares</w:t>
      </w:r>
    </w:p>
    <w:p>
      <w:pPr>
        <w:pStyle w:val="Normal"/>
        <w:framePr w:w="3874" w:hAnchor="page" w:vAnchor="page" w:x="276"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eb0029"/>
          <w:w w:val="100"/>
          <w:sz w:val="19"/>
          <w:szCs w:val="19"/>
        </w:rPr>
      </w:pPr>
      <w:r>
        <w:rPr>
          <w:rFonts w:ascii="TimesNewRomanPSMT" w:hAnsi="TimesNewRomanPSMT" w:fareast="TimesNewRomanPSMT" w:cs="TimesNewRomanPSMT"/>
          <w:color w:val="eb0029"/>
          <w:w w:val="100"/>
          <w:sz w:val="19"/>
          <w:szCs w:val="19"/>
        </w:rPr>
        <w:t>(To prospectus dated January 16, 2020)</w:t>
      </w:r>
    </w:p>
    <w:p>
      <w:pPr>
        <w:pStyle w:val="Normal"/>
        <w:framePr w:w="344" w:hAnchor="page" w:vAnchor="page" w:x="5715"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741" w:hAnchor="page" w:vAnchor="page" w:x="276" w:y="21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eb0029"/>
          <w:w w:val="100"/>
          <w:sz w:val="19"/>
          <w:szCs w:val="19"/>
        </w:rPr>
      </w:pPr>
      <w:r>
        <w:rPr>
          <w:rFonts w:ascii="TimesNewRomanPS-BoldMT" w:hAnsi="TimesNewRomanPS-BoldMT" w:fareast="TimesNewRomanPS-BoldMT" w:cs="TimesNewRomanPS-BoldMT"/>
          <w:color w:val="eb0029"/>
          <w:w w:val="100"/>
          <w:sz w:val="19"/>
          <w:szCs w:val="19"/>
        </w:rPr>
        <w:t>Preliminary prospectus supplement</w:t>
      </w:r>
    </w:p>
    <w:p>
      <w:pPr>
        <w:pStyle w:val="Normal"/>
        <w:framePr w:w="5722" w:hAnchor="page" w:vAnchor="page" w:x="5946" w:y="21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eb0029"/>
          <w:w w:val="100"/>
          <w:sz w:val="19"/>
          <w:szCs w:val="19"/>
        </w:rPr>
      </w:pPr>
      <w:r>
        <w:rPr>
          <w:rFonts w:ascii="TimesNewRomanPS-BoldMT" w:hAnsi="TimesNewRomanPS-BoldMT" w:fareast="TimesNewRomanPS-BoldMT" w:cs="TimesNewRomanPS-BoldMT"/>
          <w:color w:val="eb0029"/>
          <w:w w:val="100"/>
          <w:sz w:val="19"/>
          <w:szCs w:val="19"/>
        </w:rPr>
        <w:t>SUBJECT TO COMPLETION, DATED JULY 20, 2020</w:t>
      </w:r>
    </w:p>
    <w:p>
      <w:pPr>
        <w:pStyle w:val="Normal"/>
        <w:framePr w:w="7029" w:hAnchor="page" w:vAnchor="page" w:x="276" w:y="17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eb0029"/>
          <w:w w:val="100"/>
          <w:sz w:val="19"/>
          <w:szCs w:val="19"/>
        </w:rPr>
      </w:pPr>
      <w:r>
        <w:rPr>
          <w:rFonts w:ascii="TimesNewRomanPS-BoldMT" w:hAnsi="TimesNewRomanPS-BoldMT" w:fareast="TimesNewRomanPS-BoldMT" w:cs="TimesNewRomanPS-BoldMT"/>
          <w:color w:val="eb0029"/>
          <w:w w:val="100"/>
          <w:sz w:val="19"/>
          <w:szCs w:val="19"/>
        </w:rPr>
        <w:t>securities, in any jurisdiction where the offer or sale is not permitted.</w:t>
      </w:r>
    </w:p>
    <w:p>
      <w:pPr>
        <w:pStyle w:val="Normal"/>
        <w:framePr w:w="13546" w:hAnchor="page" w:vAnchor="page" w:x="276" w:y="15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eb0029"/>
          <w:w w:val="100"/>
          <w:sz w:val="19"/>
          <w:szCs w:val="19"/>
        </w:rPr>
      </w:pPr>
      <w:r>
        <w:rPr>
          <w:rFonts w:ascii="TimesNewRomanPS-BoldMT" w:hAnsi="TimesNewRomanPS-BoldMT" w:fareast="TimesNewRomanPS-BoldMT" w:cs="TimesNewRomanPS-BoldMT"/>
          <w:color w:val="eb0029"/>
          <w:w w:val="100"/>
          <w:sz w:val="19"/>
          <w:szCs w:val="19"/>
        </w:rPr>
        <w:t>the accompanying prospectus are not an offer to sell these securities, and the selling shareholders are not soliciting an offer to buy these</w:t>
      </w:r>
    </w:p>
    <w:p>
      <w:pPr>
        <w:pStyle w:val="Normal"/>
        <w:framePr w:w="14242" w:hAnchor="page" w:vAnchor="page" w:x="276" w:y="13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eb0029"/>
          <w:w w:val="100"/>
          <w:sz w:val="19"/>
          <w:szCs w:val="19"/>
        </w:rPr>
      </w:pPr>
      <w:r>
        <w:rPr>
          <w:rFonts w:ascii="TimesNewRomanPS-BoldMT" w:hAnsi="TimesNewRomanPS-BoldMT" w:fareast="TimesNewRomanPS-BoldMT" w:cs="TimesNewRomanPS-BoldMT"/>
          <w:color w:val="eb0029"/>
          <w:w w:val="100"/>
          <w:sz w:val="19"/>
          <w:szCs w:val="19"/>
        </w:rPr>
        <w:t>The information in this preliminary prospectus supplement is not complete and may be changed. This preliminary prospectus supplement and</w:t>
      </w:r>
    </w:p>
    <w:p>
      <w:pPr>
        <w:pStyle w:val="Normal"/>
        <w:framePr w:w="3023" w:hAnchor="page" w:vAnchor="page" w:x="9751" w:y="9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Registration No. 333-235239</w:t>
      </w:r>
    </w:p>
    <w:p>
      <w:pPr>
        <w:pStyle w:val="Normal"/>
        <w:framePr w:w="3416" w:hAnchor="page" w:vAnchor="page" w:x="9424" w:y="7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Filed pursuant to Rule 424(b)(7)</w:t>
      </w:r>
    </w:p>
    <w:p>
      <w:pPr>
        <w:pStyle w:val="Normal"/>
        <w:framePr w:w="1960" w:hAnchor="page" w:vAnchor="page" w:x="276" w:y="158"/>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245.7pt;margin-top:296.1pt;z-index:-16777208;width:126.4pt;height:2.7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245.7pt;margin-top:414.75pt;z-index:-16777204;width:126.4pt;height:2.7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12.8pt;margin-top:499.35pt;z-index:-16777200;width:477.95pt;height:14.3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r>
        <w:rPr>
          <w:rFonts w:ascii="Arial" w:hAnsi="Arial" w:fareast="Arial" w:cs="Arial"/>
          <w:noProof w:val="on"/>
          <w:color w:val="000000"/>
          <w:sz w:val="14"/>
          <w:szCs w:val="14"/>
        </w:rPr>
        <w:pict>
          <v:shape xmlns:v="urn:schemas-microsoft-com:vml" id="_x00004" style="position:absolute;margin-left:488.7pt;margin-top:499.35pt;z-index:-16777196;width:19.35pt;height:14.3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506.1pt;margin-top:499.35pt;z-index:-16777192;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511.15pt;margin-top:499.35pt;z-index:-16777188;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542.95pt;margin-top:499.35pt;z-index:-167771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545.85pt;margin-top:499.35pt;z-index:-16777180;width:19.35pt;height:14.3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r>
        <w:rPr>
          <w:rFonts w:ascii="Arial" w:hAnsi="Arial" w:fareast="Arial" w:cs="Arial"/>
          <w:noProof w:val="on"/>
          <w:color w:val="000000"/>
          <w:sz w:val="14"/>
          <w:szCs w:val="14"/>
        </w:rPr>
        <w:pict>
          <v:shape xmlns:v="urn:schemas-microsoft-com:vml" id="_x00009" style="position:absolute;margin-left:563.2pt;margin-top:499.35pt;z-index:-16777176;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r>
        <w:rPr>
          <w:rFonts w:ascii="Arial" w:hAnsi="Arial" w:fareast="Arial" w:cs="Arial"/>
          <w:noProof w:val="on"/>
          <w:color w:val="000000"/>
          <w:sz w:val="14"/>
          <w:szCs w:val="14"/>
        </w:rPr>
        <w:pict>
          <v:shape xmlns:v="urn:schemas-microsoft-com:vml" id="_x000010" style="position:absolute;margin-left:568.3pt;margin-top:499.35pt;z-index:-16777172;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r>
        <w:rPr>
          <w:rFonts w:ascii="Arial" w:hAnsi="Arial" w:fareast="Arial" w:cs="Arial"/>
          <w:noProof w:val="on"/>
          <w:color w:val="000000"/>
          <w:sz w:val="14"/>
          <w:szCs w:val="14"/>
        </w:rPr>
        <w:pict>
          <v:shape xmlns:v="urn:schemas-microsoft-com:vml" id="_x000011" style="position:absolute;margin-left:600.1pt;margin-top:499.35pt;z-index:-167771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12.8pt;margin-top:523.2pt;z-index:-16777164;width:477.95pt;height:13.55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r>
        <w:rPr>
          <w:rFonts w:ascii="Arial" w:hAnsi="Arial" w:fareast="Arial" w:cs="Arial"/>
          <w:noProof w:val="on"/>
          <w:color w:val="000000"/>
          <w:sz w:val="14"/>
          <w:szCs w:val="14"/>
        </w:rPr>
        <w:pict>
          <v:shape xmlns:v="urn:schemas-microsoft-com:vml" id="_x000013" style="position:absolute;margin-left:488.7pt;margin-top:523.2pt;z-index:-16777160;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r>
        <w:rPr>
          <w:rFonts w:ascii="Arial" w:hAnsi="Arial" w:fareast="Arial" w:cs="Arial"/>
          <w:noProof w:val="on"/>
          <w:color w:val="000000"/>
          <w:sz w:val="14"/>
          <w:szCs w:val="14"/>
        </w:rPr>
        <w:pict>
          <v:shape xmlns:v="urn:schemas-microsoft-com:vml" id="_x000014" style="position:absolute;margin-left:506.1pt;margin-top:523.2pt;z-index:-167771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r>
        <w:rPr>
          <w:rFonts w:ascii="Arial" w:hAnsi="Arial" w:fareast="Arial" w:cs="Arial"/>
          <w:noProof w:val="on"/>
          <w:color w:val="000000"/>
          <w:sz w:val="14"/>
          <w:szCs w:val="14"/>
        </w:rPr>
        <w:pict>
          <v:shape xmlns:v="urn:schemas-microsoft-com:vml" id="_x000015" style="position:absolute;margin-left:511.15pt;margin-top:523.2pt;z-index:-1677715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r>
        <w:rPr>
          <w:rFonts w:ascii="Arial" w:hAnsi="Arial" w:fareast="Arial" w:cs="Arial"/>
          <w:noProof w:val="on"/>
          <w:color w:val="000000"/>
          <w:sz w:val="14"/>
          <w:szCs w:val="14"/>
        </w:rPr>
        <w:pict>
          <v:shape xmlns:v="urn:schemas-microsoft-com:vml" id="_x000016" style="position:absolute;margin-left:542.95pt;margin-top:523.2pt;z-index:-167771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545.85pt;margin-top:523.2pt;z-index:-16777144;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563.2pt;margin-top:523.2pt;z-index:-167771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r>
        <w:rPr>
          <w:rFonts w:ascii="Arial" w:hAnsi="Arial" w:fareast="Arial" w:cs="Arial"/>
          <w:noProof w:val="on"/>
          <w:color w:val="000000"/>
          <w:sz w:val="14"/>
          <w:szCs w:val="14"/>
        </w:rPr>
        <w:pict>
          <v:shape xmlns:v="urn:schemas-microsoft-com:vml" id="_x000019" style="position:absolute;margin-left:568.3pt;margin-top:523.2pt;z-index:-16777136;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600.1pt;margin-top:523.2pt;z-index:-167771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r>
        <w:rPr>
          <w:rFonts w:ascii="Arial" w:hAnsi="Arial" w:fareast="Arial" w:cs="Arial"/>
          <w:noProof w:val="on"/>
          <w:color w:val="000000"/>
          <w:sz w:val="14"/>
          <w:szCs w:val="14"/>
        </w:rPr>
        <w:pict>
          <v:shape xmlns:v="urn:schemas-microsoft-com:vml" id="_x000021" style="position:absolute;margin-left:568.3pt;margin-top:499.35pt;z-index:-1677712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r>
        <w:rPr>
          <w:rFonts w:ascii="Arial" w:hAnsi="Arial" w:fareast="Arial" w:cs="Arial"/>
          <w:noProof w:val="on"/>
          <w:color w:val="000000"/>
          <w:sz w:val="14"/>
          <w:szCs w:val="14"/>
        </w:rPr>
        <w:pict>
          <v:shape xmlns:v="urn:schemas-microsoft-com:vml" id="_x000022" style="position:absolute;margin-left:511.15pt;margin-top:499.35pt;z-index:-16777124;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r>
        <w:rPr>
          <w:rFonts w:ascii="Arial" w:hAnsi="Arial" w:fareast="Arial" w:cs="Arial"/>
          <w:noProof w:val="on"/>
          <w:color w:val="000000"/>
          <w:sz w:val="14"/>
          <w:szCs w:val="14"/>
        </w:rPr>
        <w:pict>
          <v:shape xmlns:v="urn:schemas-microsoft-com:vml" id="_x000023" style="position:absolute;margin-left:563.2pt;margin-top:499.35pt;z-index:-16777120;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r>
        <w:rPr>
          <w:rFonts w:ascii="Arial" w:hAnsi="Arial" w:fareast="Arial" w:cs="Arial"/>
          <w:noProof w:val="on"/>
          <w:color w:val="000000"/>
          <w:sz w:val="14"/>
          <w:szCs w:val="14"/>
        </w:rPr>
        <w:pict>
          <v:shape xmlns:v="urn:schemas-microsoft-com:vml" id="_x000024" style="position:absolute;margin-left:506.1pt;margin-top:499.35pt;z-index:-16777116;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12.8pt;margin-top:542.05pt;z-index:-16777112;width:67.1pt;height:2.7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r>
        <w:rPr>
          <w:rFonts w:ascii="Arial" w:hAnsi="Arial" w:fareast="Arial" w:cs="Arial"/>
          <w:noProof w:val="on"/>
          <w:color w:val="000000"/>
          <w:sz w:val="14"/>
          <w:szCs w:val="14"/>
        </w:rPr>
        <w:pict>
          <v:shape xmlns:v="urn:schemas-microsoft-com:vml" id="_x000026" style="position:absolute;margin-left:12.8pt;margin-top:16.2pt;z-index:-167771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r>
        <w:rPr>
          <w:rFonts w:ascii="Arial" w:hAnsi="Arial" w:fareast="Arial" w:cs="Arial"/>
          <w:noProof w:val="on"/>
          <w:color w:val="000000"/>
          <w:sz w:val="14"/>
          <w:szCs w:val="14"/>
        </w:rPr>
        <w:pict>
          <v:shape xmlns:v="urn:schemas-microsoft-com:vml" id="_x000027" style="position:absolute;margin-left:251.05pt;margin-top:185.7pt;z-index:-16777104;width:115.75pt;height:52.1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220.5pt;margin-top:443.65pt;z-index:-16777100;width:64.7pt;height:2.7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p>
    <w:p>
      <w:pPr>
        <w:pStyle w:val="Normal"/>
        <w:framePr w:w="5839" w:hAnchor="page" w:vAnchor="page" w:x="276" w:y="133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whom it is unlawful to make such an offer or solicitation.</w:t>
      </w:r>
    </w:p>
    <w:p>
      <w:pPr>
        <w:pStyle w:val="Normal"/>
        <w:framePr w:w="14329" w:hAnchor="page" w:vAnchor="page" w:x="276" w:y="131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connection with an offer or solicitation by anyone, in any jurisdiction in which such an offer or solicitation is not authorized or to any person to</w:t>
      </w:r>
    </w:p>
    <w:p>
      <w:pPr>
        <w:pStyle w:val="Normal"/>
        <w:framePr w:w="13922" w:hAnchor="page" w:vAnchor="page" w:x="276" w:y="1293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behalf or that of the selling shareholders or the underwriters, to subscribe for and purchase, any of the ADSs and may not be used for or in</w:t>
      </w:r>
    </w:p>
    <w:p>
      <w:pPr>
        <w:pStyle w:val="Normal"/>
        <w:framePr w:w="13997" w:hAnchor="page" w:vAnchor="page" w:x="276" w:y="127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changed since those dates. Neither this prospectus supplement nor the accompanying prospectus constitutes an offer, or an invitation on our</w:t>
      </w:r>
    </w:p>
    <w:p>
      <w:pPr>
        <w:pStyle w:val="Normal"/>
        <w:framePr w:w="14234" w:hAnchor="page" w:vAnchor="page" w:x="276" w:y="1246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accurate as of any date other than the respective dates thereof. Our business, financial condition, results of operations and prospects may have</w:t>
      </w:r>
    </w:p>
    <w:p>
      <w:pPr>
        <w:pStyle w:val="Normal"/>
        <w:framePr w:w="14168" w:hAnchor="page" w:vAnchor="page" w:x="276" w:y="122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contained or incorporated by reference into this prospectus supplement and the accompanying prospectus or in any free writing prospectus is</w:t>
      </w:r>
    </w:p>
    <w:p>
      <w:pPr>
        <w:pStyle w:val="Normal"/>
        <w:framePr w:w="13420" w:hAnchor="page" w:vAnchor="page" w:x="276" w:y="120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are not making an offer of the ADSs in any jurisdiction where such offer is not permitted. You should not assume that the information</w:t>
      </w:r>
    </w:p>
    <w:p>
      <w:pPr>
        <w:pStyle w:val="Normal"/>
        <w:framePr w:w="14143" w:hAnchor="page" w:vAnchor="page" w:x="276" w:y="1177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inconsistent information, you should not rely on such different or inconsistent information. We, the selling shareholders and the underwriters</w:t>
      </w:r>
    </w:p>
    <w:p>
      <w:pPr>
        <w:pStyle w:val="Normal"/>
        <w:framePr w:w="14260" w:hAnchor="page" w:vAnchor="page" w:x="276" w:y="115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and the underwriters have not authorized any other person to provide you with different information. If anyone provides you with different or</w:t>
      </w:r>
    </w:p>
    <w:p>
      <w:pPr>
        <w:pStyle w:val="Normal"/>
        <w:framePr w:w="14183" w:hAnchor="page" w:vAnchor="page" w:x="276" w:y="1131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prospectus or any free writing prospectus we file with the U.S. Securities and Exchange Commission, or the SEC. We, the selling shareholders</w:t>
      </w:r>
    </w:p>
    <w:p>
      <w:pPr>
        <w:pStyle w:val="Normal"/>
        <w:framePr w:w="13419" w:hAnchor="page" w:vAnchor="page" w:x="276" w:y="110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You should rely only on the information contained in or incorporated by reference into this prospectus supplement, the accompanying</w:t>
      </w:r>
    </w:p>
    <w:p>
      <w:pPr>
        <w:pStyle w:val="Normal"/>
        <w:framePr w:w="1217" w:hAnchor="page" w:vAnchor="page" w:x="276" w:y="106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EXPERTS</w:t>
      </w:r>
    </w:p>
    <w:p>
      <w:pPr>
        <w:pStyle w:val="Normal"/>
        <w:framePr w:w="344" w:hAnchor="page" w:vAnchor="page" w:x="11472" w:y="106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1829" w:y="106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2098" w:hAnchor="page" w:vAnchor="page" w:x="276"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LEGAL MATTERS</w:t>
      </w:r>
    </w:p>
    <w:p>
      <w:pPr>
        <w:pStyle w:val="Normal"/>
        <w:framePr w:w="344" w:hAnchor="page" w:vAnchor="page" w:x="11472"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1829"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2722" w:hAnchor="page" w:vAnchor="page" w:x="276" w:y="10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TAX CONSIDERATIONS</w:t>
      </w:r>
    </w:p>
    <w:p>
      <w:pPr>
        <w:pStyle w:val="Normal"/>
        <w:framePr w:w="344" w:hAnchor="page" w:vAnchor="page" w:x="11472" w:y="10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1829" w:y="10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 </w:t>
      </w:r>
    </w:p>
    <w:p>
      <w:pPr>
        <w:pStyle w:val="Normal"/>
        <w:framePr w:w="1372" w:hAnchor="page" w:vAnchor="page" w:x="276" w:y="99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EXPENSES</w:t>
      </w:r>
    </w:p>
    <w:p>
      <w:pPr>
        <w:pStyle w:val="Normal"/>
        <w:framePr w:w="344" w:hAnchor="page" w:vAnchor="page" w:x="11472" w:y="99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1829" w:y="99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 </w:t>
      </w:r>
    </w:p>
    <w:p>
      <w:pPr>
        <w:pStyle w:val="Normal"/>
        <w:framePr w:w="2863" w:hAnchor="page" w:vAnchor="page" w:x="276"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PLAN OF DISTRIBUTION</w:t>
      </w:r>
    </w:p>
    <w:p>
      <w:pPr>
        <w:pStyle w:val="Normal"/>
        <w:framePr w:w="344" w:hAnchor="page" w:vAnchor="page" w:x="11472"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1829"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 </w:t>
      </w:r>
    </w:p>
    <w:p>
      <w:pPr>
        <w:pStyle w:val="Normal"/>
        <w:framePr w:w="5789" w:hAnchor="page" w:vAnchor="page" w:x="276"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DESCRIPTION OF AMERICAN DEPOSITARY SHARES</w:t>
      </w:r>
    </w:p>
    <w:p>
      <w:pPr>
        <w:pStyle w:val="Normal"/>
        <w:framePr w:w="344" w:hAnchor="page" w:vAnchor="page" w:x="11472"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1829"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3918" w:hAnchor="page" w:vAnchor="page" w:x="276"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DESCRIPTION OF SHARE CAPITAL</w:t>
      </w:r>
    </w:p>
    <w:p>
      <w:pPr>
        <w:pStyle w:val="Normal"/>
        <w:framePr w:w="344" w:hAnchor="page" w:vAnchor="page" w:x="11472"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1829"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3075" w:hAnchor="page" w:vAnchor="page" w:x="276"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SELLING SHAREHOLDERS</w:t>
      </w:r>
    </w:p>
    <w:p>
      <w:pPr>
        <w:pStyle w:val="Normal"/>
        <w:framePr w:w="344" w:hAnchor="page" w:vAnchor="page" w:x="11472"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 </w:t>
      </w:r>
    </w:p>
    <w:p>
      <w:pPr>
        <w:pStyle w:val="Normal"/>
        <w:framePr w:w="2259" w:hAnchor="page" w:vAnchor="page" w:x="276"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USE OF PROCEEDS</w:t>
      </w:r>
    </w:p>
    <w:p>
      <w:pPr>
        <w:pStyle w:val="Normal"/>
        <w:framePr w:w="344" w:hAnchor="page" w:vAnchor="page" w:x="11472"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 </w:t>
      </w:r>
    </w:p>
    <w:p>
      <w:pPr>
        <w:pStyle w:val="Normal"/>
        <w:framePr w:w="5397" w:hAnchor="page" w:vAnchor="page" w:x="276"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OFFER STATISTICS AND EXPECTED TIMETABLE</w:t>
      </w:r>
    </w:p>
    <w:p>
      <w:pPr>
        <w:pStyle w:val="Normal"/>
        <w:framePr w:w="344" w:hAnchor="page" w:vAnchor="page" w:x="11472"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4438" w:hAnchor="page" w:vAnchor="page" w:x="276"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CAPITALIZATION AND INDEBTEDNESS</w:t>
      </w:r>
    </w:p>
    <w:p>
      <w:pPr>
        <w:pStyle w:val="Normal"/>
        <w:framePr w:w="344" w:hAnchor="page" w:vAnchor="page" w:x="11472"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1833" w:hAnchor="page" w:vAnchor="page" w:x="276"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RISK FACTORS</w:t>
      </w:r>
    </w:p>
    <w:p>
      <w:pPr>
        <w:pStyle w:val="Normal"/>
        <w:framePr w:w="344" w:hAnchor="page" w:vAnchor="page" w:x="11472"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1867" w:hAnchor="page" w:vAnchor="page" w:x="276"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THE OFFERING</w:t>
      </w:r>
    </w:p>
    <w:p>
      <w:pPr>
        <w:pStyle w:val="Normal"/>
        <w:framePr w:w="344" w:hAnchor="page" w:vAnchor="page" w:x="11472"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2909" w:hAnchor="page" w:vAnchor="page" w:x="276" w:y="76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PROSPECTUS SUMMARY</w:t>
      </w:r>
    </w:p>
    <w:p>
      <w:pPr>
        <w:pStyle w:val="Normal"/>
        <w:framePr w:w="344" w:hAnchor="page" w:vAnchor="page" w:x="11472" w:y="76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76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7664" w:hAnchor="page" w:vAnchor="page" w:x="276" w:y="73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CAUTIONARY NOTE REGARDING FORWARD-LOOKING STATEMENTS</w:t>
      </w:r>
    </w:p>
    <w:p>
      <w:pPr>
        <w:pStyle w:val="Normal"/>
        <w:framePr w:w="945" w:hAnchor="page" w:vAnchor="page" w:x="11472" w:y="73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viii </w:t>
      </w:r>
    </w:p>
    <w:p>
      <w:pPr>
        <w:pStyle w:val="Normal"/>
        <w:framePr w:w="6650" w:hAnchor="page" w:vAnchor="page" w:x="276"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SERVICE OF PROCESS AND ENFORCEMENT OF LIABILITIES</w:t>
      </w:r>
    </w:p>
    <w:p>
      <w:pPr>
        <w:pStyle w:val="Normal"/>
        <w:framePr w:w="344" w:hAnchor="page" w:vAnchor="page" w:x="11472"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30" w:hAnchor="page" w:vAnchor="page" w:x="11819"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vii </w:t>
      </w:r>
    </w:p>
    <w:p>
      <w:pPr>
        <w:pStyle w:val="Normal"/>
        <w:framePr w:w="6886" w:hAnchor="page" w:vAnchor="page" w:x="276"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INCORPORATION OF CERTAIN INFORMATION BY REFERENCE</w:t>
      </w:r>
    </w:p>
    <w:p>
      <w:pPr>
        <w:pStyle w:val="Normal"/>
        <w:framePr w:w="344" w:hAnchor="page" w:vAnchor="page" w:x="11472"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v </w:t>
      </w:r>
    </w:p>
    <w:p>
      <w:pPr>
        <w:pStyle w:val="Normal"/>
        <w:framePr w:w="5902" w:hAnchor="page" w:vAnchor="page" w:x="276" w:y="66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WHERE YOU CAN FIND ADDITIONAL INFORMATION</w:t>
      </w:r>
    </w:p>
    <w:p>
      <w:pPr>
        <w:pStyle w:val="Normal"/>
        <w:framePr w:w="344" w:hAnchor="page" w:vAnchor="page" w:x="11472" w:y="66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66" w:hAnchor="page" w:vAnchor="page" w:x="11872" w:y="66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iv </w:t>
      </w:r>
    </w:p>
    <w:p>
      <w:pPr>
        <w:pStyle w:val="Normal"/>
        <w:framePr w:w="5722" w:hAnchor="page" w:vAnchor="page" w:x="276"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CONVENTIONS THAT APPLY TO THIS PROSPECTUS</w:t>
      </w:r>
    </w:p>
    <w:p>
      <w:pPr>
        <w:pStyle w:val="Normal"/>
        <w:framePr w:w="344" w:hAnchor="page" w:vAnchor="page" w:x="11472"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78" w:hAnchor="page" w:vAnchor="page" w:x="11862"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iii </w:t>
      </w:r>
    </w:p>
    <w:p>
      <w:pPr>
        <w:pStyle w:val="Normal"/>
        <w:framePr w:w="3095" w:hAnchor="page" w:vAnchor="page" w:x="276"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ABOUT THIS PROSPECTUS</w:t>
      </w:r>
    </w:p>
    <w:p>
      <w:pPr>
        <w:pStyle w:val="Normal"/>
        <w:framePr w:w="344" w:hAnchor="page" w:vAnchor="page" w:x="11472"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14" w:hAnchor="page" w:vAnchor="page" w:x="11915"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ii </w:t>
      </w:r>
    </w:p>
    <w:p>
      <w:pPr>
        <w:pStyle w:val="Normal"/>
        <w:framePr w:w="1303" w:hAnchor="page" w:vAnchor="page" w:x="5730" w:y="572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Prospectus</w:t>
      </w:r>
    </w:p>
    <w:p>
      <w:pPr>
        <w:pStyle w:val="Normal"/>
        <w:framePr w:w="6650" w:hAnchor="page" w:vAnchor="page" w:x="276"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SERVICE OF PROCESS AND ENFORCEMENT OF LIABILITIES</w:t>
      </w:r>
    </w:p>
    <w:p>
      <w:pPr>
        <w:pStyle w:val="Normal"/>
        <w:framePr w:w="945" w:hAnchor="page" w:vAnchor="page" w:x="11472"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S-97 </w:t>
      </w:r>
    </w:p>
    <w:p>
      <w:pPr>
        <w:pStyle w:val="Normal"/>
        <w:framePr w:w="6886" w:hAnchor="page" w:vAnchor="page" w:x="276"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INCORPORATION OF CERTAIN INFORMATION BY REFERENCE</w:t>
      </w:r>
    </w:p>
    <w:p>
      <w:pPr>
        <w:pStyle w:val="Normal"/>
        <w:framePr w:w="945" w:hAnchor="page" w:vAnchor="page" w:x="11472"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S-96 </w:t>
      </w:r>
    </w:p>
    <w:p>
      <w:pPr>
        <w:pStyle w:val="Normal"/>
        <w:framePr w:w="5902" w:hAnchor="page" w:vAnchor="page" w:x="276" w:y="46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WHERE YOU CAN FIND ADDITIONAL INFORMATION</w:t>
      </w:r>
    </w:p>
    <w:p>
      <w:pPr>
        <w:pStyle w:val="Normal"/>
        <w:framePr w:w="945" w:hAnchor="page" w:vAnchor="page" w:x="11472" w:y="46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S-95 </w:t>
      </w:r>
    </w:p>
    <w:p>
      <w:pPr>
        <w:pStyle w:val="Normal"/>
        <w:framePr w:w="1217" w:hAnchor="page" w:vAnchor="page" w:x="276"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EXPERTS</w:t>
      </w:r>
    </w:p>
    <w:p>
      <w:pPr>
        <w:pStyle w:val="Normal"/>
        <w:framePr w:w="945" w:hAnchor="page" w:vAnchor="page" w:x="11472"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S-94 </w:t>
      </w:r>
    </w:p>
    <w:p>
      <w:pPr>
        <w:pStyle w:val="Normal"/>
        <w:framePr w:w="2098" w:hAnchor="page" w:vAnchor="page" w:x="276" w:y="42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LEGAL MATTERS</w:t>
      </w:r>
    </w:p>
    <w:p>
      <w:pPr>
        <w:pStyle w:val="Normal"/>
        <w:framePr w:w="945" w:hAnchor="page" w:vAnchor="page" w:x="11472" w:y="42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S-93 </w:t>
      </w:r>
    </w:p>
    <w:p>
      <w:pPr>
        <w:pStyle w:val="Normal"/>
        <w:framePr w:w="1379" w:hAnchor="page" w:vAnchor="page" w:x="276"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TAXATION</w:t>
      </w:r>
    </w:p>
    <w:p>
      <w:pPr>
        <w:pStyle w:val="Normal"/>
        <w:framePr w:w="945" w:hAnchor="page" w:vAnchor="page" w:x="11472"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S-75 </w:t>
      </w:r>
    </w:p>
    <w:p>
      <w:pPr>
        <w:pStyle w:val="Normal"/>
        <w:framePr w:w="2014" w:hAnchor="page" w:vAnchor="page" w:x="276"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UNDERWRITING</w:t>
      </w:r>
    </w:p>
    <w:p>
      <w:pPr>
        <w:pStyle w:val="Normal"/>
        <w:framePr w:w="945" w:hAnchor="page" w:vAnchor="page" w:x="11472"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S-68 </w:t>
      </w:r>
    </w:p>
    <w:p>
      <w:pPr>
        <w:pStyle w:val="Normal"/>
        <w:framePr w:w="3075" w:hAnchor="page" w:vAnchor="page" w:x="276"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SELLING SHAREHOLDERS</w:t>
      </w:r>
    </w:p>
    <w:p>
      <w:pPr>
        <w:pStyle w:val="Normal"/>
        <w:framePr w:w="945" w:hAnchor="page" w:vAnchor="page" w:x="11472"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S-66 </w:t>
      </w:r>
    </w:p>
    <w:p>
      <w:pPr>
        <w:pStyle w:val="Normal"/>
        <w:framePr w:w="2259" w:hAnchor="page" w:vAnchor="page" w:x="276"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USE OF PROCEEDS</w:t>
      </w:r>
    </w:p>
    <w:p>
      <w:pPr>
        <w:pStyle w:val="Normal"/>
        <w:framePr w:w="945" w:hAnchor="page" w:vAnchor="page" w:x="11472"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S-65 </w:t>
      </w:r>
    </w:p>
    <w:p>
      <w:pPr>
        <w:pStyle w:val="Normal"/>
        <w:framePr w:w="1833" w:hAnchor="page" w:vAnchor="page" w:x="276"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RISK FACTORS</w:t>
      </w:r>
    </w:p>
    <w:p>
      <w:pPr>
        <w:pStyle w:val="Normal"/>
        <w:framePr w:w="945" w:hAnchor="page" w:vAnchor="page" w:x="11472"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S-13 </w:t>
      </w:r>
    </w:p>
    <w:p>
      <w:pPr>
        <w:pStyle w:val="Normal"/>
        <w:framePr w:w="6186" w:hAnchor="page" w:vAnchor="page" w:x="276"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SUMMARY CONSOLIDATED FINANCIAL INFORMATION</w:t>
      </w:r>
    </w:p>
    <w:p>
      <w:pPr>
        <w:pStyle w:val="Normal"/>
        <w:framePr w:w="945" w:hAnchor="page" w:vAnchor="page" w:x="11472"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S-7 </w:t>
      </w:r>
    </w:p>
    <w:p>
      <w:pPr>
        <w:pStyle w:val="Normal"/>
        <w:framePr w:w="1867" w:hAnchor="page" w:vAnchor="page" w:x="276"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THE OFFERING</w:t>
      </w:r>
    </w:p>
    <w:p>
      <w:pPr>
        <w:pStyle w:val="Normal"/>
        <w:framePr w:w="945" w:hAnchor="page" w:vAnchor="page" w:x="11472"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S-5 </w:t>
      </w:r>
    </w:p>
    <w:p>
      <w:pPr>
        <w:pStyle w:val="Normal"/>
        <w:framePr w:w="1411" w:hAnchor="page" w:vAnchor="page" w:x="276"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SUMMARY</w:t>
      </w:r>
    </w:p>
    <w:p>
      <w:pPr>
        <w:pStyle w:val="Normal"/>
        <w:framePr w:w="945" w:hAnchor="page" w:vAnchor="page" w:x="11472"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S-1 </w:t>
      </w:r>
    </w:p>
    <w:p>
      <w:pPr>
        <w:pStyle w:val="Normal"/>
        <w:framePr w:w="7664" w:hAnchor="page" w:vAnchor="page" w:x="276"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CAUTIONARY NOTE REGARDING FORWARD-LOOKING STATEMENTS</w:t>
      </w:r>
    </w:p>
    <w:p>
      <w:pPr>
        <w:pStyle w:val="Normal"/>
        <w:framePr w:w="945" w:hAnchor="page" w:vAnchor="page" w:x="11472"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S-ii </w:t>
      </w:r>
    </w:p>
    <w:p>
      <w:pPr>
        <w:pStyle w:val="Normal"/>
        <w:framePr w:w="4644" w:hAnchor="page" w:vAnchor="page" w:x="276"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ABOUT THIS PROSPECTUS SUPPLEMENT</w:t>
      </w:r>
    </w:p>
    <w:p>
      <w:pPr>
        <w:pStyle w:val="Normal"/>
        <w:framePr w:w="945" w:hAnchor="page" w:vAnchor="page" w:x="11472"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S-i </w:t>
      </w:r>
    </w:p>
    <w:p>
      <w:pPr>
        <w:pStyle w:val="Normal"/>
        <w:framePr w:w="2544" w:hAnchor="page" w:vAnchor="page" w:x="5213" w:y="141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Prospectus Supplement</w:t>
      </w:r>
    </w:p>
    <w:p>
      <w:pPr>
        <w:pStyle w:val="Normal"/>
        <w:framePr w:w="2705" w:hAnchor="page" w:vAnchor="page" w:x="514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TABLE OF CONTENTS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29" style="position:absolute;margin-left:7pt;margin-top:1pt;z-index:-167770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r>
        <w:rPr>
          <w:rFonts w:ascii="Arial" w:hAnsi="Arial" w:fareast="Arial" w:cs="Arial"/>
          <w:noProof w:val="on"/>
          <w:color w:val="000000"/>
          <w:sz w:val="14"/>
          <w:szCs w:val="14"/>
        </w:rPr>
        <w:pict>
          <v:shape xmlns:v="urn:schemas-microsoft-com:vml" id="_x000030" style="position:absolute;margin-left:12.8pt;margin-top:1pt;z-index:-167770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12.8pt;margin-top:2.45pt;z-index:-167770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597.95pt;margin-top:1pt;z-index:-167770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r>
        <w:rPr>
          <w:rFonts w:ascii="Arial" w:hAnsi="Arial" w:fareast="Arial" w:cs="Arial"/>
          <w:noProof w:val="on"/>
          <w:color w:val="000000"/>
          <w:sz w:val="14"/>
          <w:szCs w:val="14"/>
        </w:rPr>
        <w:pict>
          <v:shape xmlns:v="urn:schemas-microsoft-com:vml" id="_x000033" style="position:absolute;margin-left:12.8pt;margin-top:1pt;z-index:-167770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r>
        <w:rPr>
          <w:rFonts w:ascii="Arial" w:hAnsi="Arial" w:fareast="Arial" w:cs="Arial"/>
          <w:noProof w:val="on"/>
          <w:color w:val="000000"/>
          <w:sz w:val="14"/>
          <w:szCs w:val="14"/>
        </w:rPr>
        <w:pict>
          <v:shape xmlns:v="urn:schemas-microsoft-com:vml" id="_x000034" style="position:absolute;margin-left:12.8pt;margin-top:28.5pt;z-index:-1677707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r>
        <w:rPr>
          <w:rFonts w:ascii="Arial" w:hAnsi="Arial" w:fareast="Arial" w:cs="Arial"/>
          <w:noProof w:val="on"/>
          <w:color w:val="000000"/>
          <w:sz w:val="14"/>
          <w:szCs w:val="14"/>
        </w:rPr>
        <w:pict>
          <v:shape xmlns:v="urn:schemas-microsoft-com:vml" id="_x000035" style="position:absolute;margin-left:12.8pt;margin-top:103.7pt;z-index:-16777072;width:186pt;height:2.7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r>
        <w:rPr>
          <w:rFonts w:ascii="Arial" w:hAnsi="Arial" w:fareast="Arial" w:cs="Arial"/>
          <w:noProof w:val="on"/>
          <w:color w:val="000000"/>
          <w:sz w:val="14"/>
          <w:szCs w:val="14"/>
        </w:rPr>
        <w:pict>
          <v:shape xmlns:v="urn:schemas-microsoft-com:vml" id="_x000036" style="position:absolute;margin-left:12.8pt;margin-top:115.3pt;z-index:-16777068;width:311.85pt;height:2.7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12.8pt;margin-top:126.85pt;z-index:-16777064;width:51.3pt;height:2.7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12.8pt;margin-top:138.45pt;z-index:-16777060;width:70.3pt;height:2.7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r>
        <w:rPr>
          <w:rFonts w:ascii="Arial" w:hAnsi="Arial" w:fareast="Arial" w:cs="Arial"/>
          <w:noProof w:val="on"/>
          <w:color w:val="000000"/>
          <w:sz w:val="14"/>
          <w:szCs w:val="14"/>
        </w:rPr>
        <w:pict>
          <v:shape xmlns:v="urn:schemas-microsoft-com:vml" id="_x000039" style="position:absolute;margin-left:12.8pt;margin-top:150pt;z-index:-16777056;width:250.25pt;height:2.7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r>
        <w:rPr>
          <w:rFonts w:ascii="Arial" w:hAnsi="Arial" w:fareast="Arial" w:cs="Arial"/>
          <w:noProof w:val="on"/>
          <w:color w:val="000000"/>
          <w:sz w:val="14"/>
          <w:szCs w:val="14"/>
        </w:rPr>
        <w:pict>
          <v:shape xmlns:v="urn:schemas-microsoft-com:vml" id="_x000040" style="position:absolute;margin-left:12.8pt;margin-top:161.55pt;z-index:-16777052;width:68.85pt;height:2.7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r>
        <w:rPr>
          <w:rFonts w:ascii="Arial" w:hAnsi="Arial" w:fareast="Arial" w:cs="Arial"/>
          <w:noProof w:val="on"/>
          <w:color w:val="000000"/>
          <w:sz w:val="14"/>
          <w:szCs w:val="14"/>
        </w:rPr>
        <w:pict>
          <v:shape xmlns:v="urn:schemas-microsoft-com:vml" id="_x000041" style="position:absolute;margin-left:12.8pt;margin-top:173.15pt;z-index:-16777048;width:86.65pt;height:2.7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r>
        <w:rPr>
          <w:rFonts w:ascii="Arial" w:hAnsi="Arial" w:fareast="Arial" w:cs="Arial"/>
          <w:noProof w:val="on"/>
          <w:color w:val="000000"/>
          <w:sz w:val="14"/>
          <w:szCs w:val="14"/>
        </w:rPr>
        <w:pict>
          <v:shape xmlns:v="urn:schemas-microsoft-com:vml" id="_x000042" style="position:absolute;margin-left:12.8pt;margin-top:184.7pt;z-index:-16777044;width:120.6pt;height:2.7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12.8pt;margin-top:196.3pt;z-index:-16777040;width:76.45pt;height:2.7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r>
        <w:rPr>
          <w:rFonts w:ascii="Arial" w:hAnsi="Arial" w:fareast="Arial" w:cs="Arial"/>
          <w:noProof w:val="on"/>
          <w:color w:val="000000"/>
          <w:sz w:val="14"/>
          <w:szCs w:val="14"/>
        </w:rPr>
        <w:pict>
          <v:shape xmlns:v="urn:schemas-microsoft-com:vml" id="_x000044" style="position:absolute;margin-left:12.8pt;margin-top:207.85pt;z-index:-16777036;width:49.95pt;height:2.7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r>
        <w:rPr>
          <w:rFonts w:ascii="Arial" w:hAnsi="Arial" w:fareast="Arial" w:cs="Arial"/>
          <w:noProof w:val="on"/>
          <w:color w:val="000000"/>
          <w:sz w:val="14"/>
          <w:szCs w:val="14"/>
        </w:rPr>
        <w:pict>
          <v:shape xmlns:v="urn:schemas-microsoft-com:vml" id="_x000045" style="position:absolute;margin-left:12.8pt;margin-top:219.45pt;z-index:-16777032;width:79.9pt;height:2.7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r>
        <w:rPr>
          <w:rFonts w:ascii="Arial" w:hAnsi="Arial" w:fareast="Arial" w:cs="Arial"/>
          <w:noProof w:val="on"/>
          <w:color w:val="000000"/>
          <w:sz w:val="14"/>
          <w:szCs w:val="14"/>
        </w:rPr>
        <w:pict>
          <v:shape xmlns:v="urn:schemas-microsoft-com:vml" id="_x000046" style="position:absolute;margin-left:12.8pt;margin-top:231pt;z-index:-16777028;width:43.2pt;height:2.7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r>
        <w:rPr>
          <w:rFonts w:ascii="Arial" w:hAnsi="Arial" w:fareast="Arial" w:cs="Arial"/>
          <w:noProof w:val="on"/>
          <w:color w:val="000000"/>
          <w:sz w:val="14"/>
          <w:szCs w:val="14"/>
        </w:rPr>
        <w:pict>
          <v:shape xmlns:v="urn:schemas-microsoft-com:vml" id="_x000047" style="position:absolute;margin-left:12.8pt;margin-top:242.6pt;z-index:-16777024;width:238.45pt;height:2.7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r>
        <w:rPr>
          <w:rFonts w:ascii="Arial" w:hAnsi="Arial" w:fareast="Arial" w:cs="Arial"/>
          <w:noProof w:val="on"/>
          <w:color w:val="000000"/>
          <w:sz w:val="14"/>
          <w:szCs w:val="14"/>
        </w:rPr>
        <w:pict>
          <v:shape xmlns:v="urn:schemas-microsoft-com:vml" id="_x000048" style="position:absolute;margin-left:12.8pt;margin-top:254.15pt;z-index:-16777020;width:279.4pt;height:2.7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12.8pt;margin-top:265.75pt;z-index:-16777016;width:269.55pt;height:2.7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r>
        <w:rPr>
          <w:rFonts w:ascii="Arial" w:hAnsi="Arial" w:fareast="Arial" w:cs="Arial"/>
          <w:noProof w:val="on"/>
          <w:color w:val="000000"/>
          <w:sz w:val="14"/>
          <w:szCs w:val="14"/>
        </w:rPr>
        <w:pict>
          <v:shape xmlns:v="urn:schemas-microsoft-com:vml" id="_x000050" style="position:absolute;margin-left:12.8pt;margin-top:319.25pt;z-index:-16777012;width:121.45pt;height:2.7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12.8pt;margin-top:330.85pt;z-index:-16777008;width:230.9pt;height:2.7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r>
        <w:rPr>
          <w:rFonts w:ascii="Arial" w:hAnsi="Arial" w:fareast="Arial" w:cs="Arial"/>
          <w:noProof w:val="on"/>
          <w:color w:val="000000"/>
          <w:sz w:val="14"/>
          <w:szCs w:val="14"/>
        </w:rPr>
        <w:pict>
          <v:shape xmlns:v="urn:schemas-microsoft-com:vml" id="_x000052" style="position:absolute;margin-left:12.8pt;margin-top:342.4pt;z-index:-16777004;width:238.45pt;height:2.7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r>
        <w:rPr>
          <w:rFonts w:ascii="Arial" w:hAnsi="Arial" w:fareast="Arial" w:cs="Arial"/>
          <w:noProof w:val="on"/>
          <w:color w:val="000000"/>
          <w:sz w:val="14"/>
          <w:szCs w:val="14"/>
        </w:rPr>
        <w:pict>
          <v:shape xmlns:v="urn:schemas-microsoft-com:vml" id="_x000053" style="position:absolute;margin-left:12.8pt;margin-top:353.95pt;z-index:-16777000;width:279.4pt;height:2.7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r>
        <w:rPr>
          <w:rFonts w:ascii="Arial" w:hAnsi="Arial" w:fareast="Arial" w:cs="Arial"/>
          <w:noProof w:val="on"/>
          <w:color w:val="000000"/>
          <w:sz w:val="14"/>
          <w:szCs w:val="14"/>
        </w:rPr>
        <w:pict>
          <v:shape xmlns:v="urn:schemas-microsoft-com:vml" id="_x000054" style="position:absolute;margin-left:12.8pt;margin-top:365.55pt;z-index:-16776996;width:269.55pt;height:2.7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12.8pt;margin-top:377.1pt;z-index:-16776992;width:311.85pt;height:2.7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12.8pt;margin-top:388.7pt;z-index:-16776988;width:113.7pt;height:2.7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12.8pt;margin-top:400.25pt;z-index:-16776984;width:70.3pt;height:2.7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r>
        <w:rPr>
          <w:rFonts w:ascii="Arial" w:hAnsi="Arial" w:fareast="Arial" w:cs="Arial"/>
          <w:noProof w:val="on"/>
          <w:color w:val="000000"/>
          <w:sz w:val="14"/>
          <w:szCs w:val="14"/>
        </w:rPr>
        <w:pict>
          <v:shape xmlns:v="urn:schemas-microsoft-com:vml" id="_x000058" style="position:absolute;margin-left:12.8pt;margin-top:411.85pt;z-index:-16776980;width:68.85pt;height:2.7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r>
        <w:rPr>
          <w:rFonts w:ascii="Arial" w:hAnsi="Arial" w:fareast="Arial" w:cs="Arial"/>
          <w:noProof w:val="on"/>
          <w:color w:val="000000"/>
          <w:sz w:val="14"/>
          <w:szCs w:val="14"/>
        </w:rPr>
        <w:pict>
          <v:shape xmlns:v="urn:schemas-microsoft-com:vml" id="_x000059" style="position:absolute;margin-left:12.8pt;margin-top:423.4pt;z-index:-16776976;width:177.4pt;height:2.7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r>
        <w:rPr>
          <w:rFonts w:ascii="Arial" w:hAnsi="Arial" w:fareast="Arial" w:cs="Arial"/>
          <w:noProof w:val="on"/>
          <w:color w:val="000000"/>
          <w:sz w:val="14"/>
          <w:szCs w:val="14"/>
        </w:rPr>
        <w:pict>
          <v:shape xmlns:v="urn:schemas-microsoft-com:vml" id="_x000060" style="position:absolute;margin-left:12.8pt;margin-top:435pt;z-index:-16776972;width:217.35pt;height:2.7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12.8pt;margin-top:446.55pt;z-index:-16776968;width:86.65pt;height:2.7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r>
        <w:rPr>
          <w:rFonts w:ascii="Arial" w:hAnsi="Arial" w:fareast="Arial" w:cs="Arial"/>
          <w:noProof w:val="on"/>
          <w:color w:val="000000"/>
          <w:sz w:val="14"/>
          <w:szCs w:val="14"/>
        </w:rPr>
        <w:pict>
          <v:shape xmlns:v="urn:schemas-microsoft-com:vml" id="_x000062" style="position:absolute;margin-left:12.8pt;margin-top:458.15pt;z-index:-16776964;width:120.6pt;height:2.7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12.8pt;margin-top:469.7pt;z-index:-16776960;width:155.75pt;height:2.7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12.8pt;margin-top:481.25pt;z-index:-16776956;width:233.7pt;height:2.7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r>
        <w:rPr>
          <w:rFonts w:ascii="Arial" w:hAnsi="Arial" w:fareast="Arial" w:cs="Arial"/>
          <w:noProof w:val="on"/>
          <w:color w:val="000000"/>
          <w:sz w:val="14"/>
          <w:szCs w:val="14"/>
        </w:rPr>
        <w:pict>
          <v:shape xmlns:v="urn:schemas-microsoft-com:vml" id="_x000065" style="position:absolute;margin-left:12.8pt;margin-top:492.85pt;z-index:-16776952;width:111.8pt;height:2.7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r>
        <w:rPr>
          <w:rFonts w:ascii="Arial" w:hAnsi="Arial" w:fareast="Arial" w:cs="Arial"/>
          <w:noProof w:val="on"/>
          <w:color w:val="000000"/>
          <w:sz w:val="14"/>
          <w:szCs w:val="14"/>
        </w:rPr>
        <w:pict>
          <v:shape xmlns:v="urn:schemas-microsoft-com:vml" id="_x000066" style="position:absolute;margin-left:12.8pt;margin-top:504.4pt;z-index:-16776948;width:49.65pt;height:2.7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12.8pt;margin-top:516pt;z-index:-16776944;width:105.95pt;height:2.7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12.8pt;margin-top:527.55pt;z-index:-16776940;width:79.9pt;height:2.7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12.8pt;margin-top:539.15pt;z-index:-16776936;width:43.2pt;height:2.7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p>
    <w:p>
      <w:pPr>
        <w:pStyle w:val="Normal"/>
        <w:framePr w:w="498" w:hAnchor="page" w:vAnchor="page" w:x="6065"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w:t>
      </w:r>
    </w:p>
    <w:p>
      <w:pPr>
        <w:pStyle w:val="Normal"/>
        <w:framePr w:w="1378"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subsidiaries.</w:t>
      </w:r>
    </w:p>
    <w:p>
      <w:pPr>
        <w:pStyle w:val="Normal"/>
        <w:framePr w:w="1391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this prospectus supplement, the terms “Qiwi”, “we”, “us”, “our” and “Company” refer to QIWI plc and, unless the context requires otherwise, its</w:t>
      </w:r>
    </w:p>
    <w:p>
      <w:pPr>
        <w:pStyle w:val="Normal"/>
        <w:framePr w:w="943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made in the accompanying prospectus and such documents incorporated by reference therein.</w:t>
      </w:r>
    </w:p>
    <w:p>
      <w:pPr>
        <w:pStyle w:val="Normal"/>
        <w:framePr w:w="13856"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were filed before the date of this prospectus supplement, the statements made in this prospectus supplement will be deemed to modify or supersede</w:t>
      </w:r>
    </w:p>
    <w:p>
      <w:pPr>
        <w:pStyle w:val="Normal"/>
        <w:framePr w:w="1405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supplement is inconsistent with statements made in the accompanying prospectus or any documents incorporated by reference therein that</w:t>
      </w:r>
    </w:p>
    <w:p>
      <w:pPr>
        <w:pStyle w:val="Normal"/>
        <w:framePr w:w="13408"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contained in the prospectus and the documents incorporated by reference therein. To the extent that any statement we make in this</w:t>
      </w:r>
    </w:p>
    <w:p>
      <w:pPr>
        <w:pStyle w:val="Normal"/>
        <w:framePr w:w="14134"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herein and therein, before buying any of the securities being offered under this prospectus supplement. This prospectus supplement may add or update</w:t>
      </w:r>
    </w:p>
    <w:p>
      <w:pPr>
        <w:pStyle w:val="Normal"/>
        <w:framePr w:w="1403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combined. We urge you to carefully read this prospectus supplement and the accompanying prospectus, and the documents incorporated by reference</w:t>
      </w:r>
    </w:p>
    <w:p>
      <w:pPr>
        <w:pStyle w:val="Normal"/>
        <w:framePr w:w="13477"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 some of which may not apply to this offering. Generally, when we refer to this prospectus, we are referring to both parts of this document</w:t>
      </w:r>
    </w:p>
    <w:p>
      <w:pPr>
        <w:pStyle w:val="Normal"/>
        <w:framePr w:w="1417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second part is the prospectus, which provides more general information about ADSs the selling shareholders referred to therein may offer from time to</w:t>
      </w:r>
    </w:p>
    <w:p>
      <w:pPr>
        <w:pStyle w:val="Normal"/>
        <w:framePr w:w="14096"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 process. The document is in two parts. The first part is the prospectus supplement, which describes the specific terms of this offering. The</w:t>
      </w:r>
    </w:p>
    <w:p>
      <w:pPr>
        <w:pStyle w:val="Normal"/>
        <w:framePr w:w="1343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supplement and the accompanying prospectus are part of a registration statement that we filed with the SEC utilizing a “shelf”</w:t>
      </w:r>
    </w:p>
    <w:p>
      <w:pPr>
        <w:pStyle w:val="Normal"/>
        <w:framePr w:w="4888" w:hAnchor="page" w:vAnchor="page" w:x="423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ABOUT THIS PROSPECTUS SUPPLEMENT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70" style="position:absolute;margin-left:7pt;margin-top:1pt;z-index:-167769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r>
        <w:rPr>
          <w:rFonts w:ascii="Arial" w:hAnsi="Arial" w:fareast="Arial" w:cs="Arial"/>
          <w:noProof w:val="on"/>
          <w:color w:val="000000"/>
          <w:sz w:val="14"/>
          <w:szCs w:val="14"/>
        </w:rPr>
        <w:pict>
          <v:shape xmlns:v="urn:schemas-microsoft-com:vml" id="_x000071" style="position:absolute;margin-left:12.8pt;margin-top:1pt;z-index:-167769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r>
        <w:rPr>
          <w:rFonts w:ascii="Arial" w:hAnsi="Arial" w:fareast="Arial" w:cs="Arial"/>
          <w:noProof w:val="on"/>
          <w:color w:val="000000"/>
          <w:sz w:val="14"/>
          <w:szCs w:val="14"/>
        </w:rPr>
        <w:pict>
          <v:shape xmlns:v="urn:schemas-microsoft-com:vml" id="_x000072" style="position:absolute;margin-left:12.8pt;margin-top:2.45pt;z-index:-167769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597.95pt;margin-top:1pt;z-index:-167769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r>
        <w:rPr>
          <w:rFonts w:ascii="Arial" w:hAnsi="Arial" w:fareast="Arial" w:cs="Arial"/>
          <w:noProof w:val="on"/>
          <w:color w:val="000000"/>
          <w:sz w:val="14"/>
          <w:szCs w:val="14"/>
        </w:rPr>
        <w:pict>
          <v:shape xmlns:v="urn:schemas-microsoft-com:vml" id="_x000074" style="position:absolute;margin-left:12.8pt;margin-top:1pt;z-index:-167769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12.8pt;margin-top:28.5pt;z-index:-167769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p>
    <w:p>
      <w:pPr>
        <w:pStyle w:val="Normal"/>
        <w:framePr w:w="562" w:hAnchor="page" w:vAnchor="page" w:x="6039"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S-ii</w:t>
      </w:r>
    </w:p>
    <w:p>
      <w:pPr>
        <w:pStyle w:val="Normal"/>
        <w:framePr w:w="11793" w:hAnchor="page" w:vAnchor="page" w:x="276" w:y="11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publicly update or revise any forward-looking statements, whether as a result of new information, future events or otherwise.</w:t>
      </w:r>
    </w:p>
    <w:p>
      <w:pPr>
        <w:pStyle w:val="Normal"/>
        <w:framePr w:w="13924" w:hAnchor="page" w:vAnchor="page" w:x="276" w:y="108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forward-looking statements speak only as of the date of this prospectus supplement. Except as required by law, we undertake no obligation to</w:t>
      </w:r>
    </w:p>
    <w:p>
      <w:pPr>
        <w:pStyle w:val="Normal"/>
        <w:framePr w:w="10112" w:hAnchor="page" w:vAnchor="page" w:x="276" w:y="10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forward-looking statements. In particular, you should consider the risks described in “Risk Factors” below.</w:t>
      </w:r>
    </w:p>
    <w:p>
      <w:pPr>
        <w:pStyle w:val="Normal"/>
        <w:framePr w:w="14340" w:hAnchor="page" w:vAnchor="page" w:x="276" w:y="10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activity, performance or achievements to differ materially from the results, level of activity, performance or achievements expressed or implied by the</w:t>
      </w:r>
    </w:p>
    <w:p>
      <w:pPr>
        <w:pStyle w:val="Normal"/>
        <w:framePr w:w="14356" w:hAnchor="page" w:vAnchor="page" w:x="276"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predictions based upon our current expectations and projections about future events. There are important factors that could cause our actual results, level</w:t>
      </w:r>
    </w:p>
    <w:p>
      <w:pPr>
        <w:pStyle w:val="Normal"/>
        <w:framePr w:w="13977" w:hAnchor="page" w:vAnchor="page" w:x="276"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beliefs, assumptions and expectations of future performance, taking into account the information currently available to us. These statements are only</w:t>
      </w:r>
    </w:p>
    <w:p>
      <w:pPr>
        <w:pStyle w:val="Normal"/>
        <w:framePr w:w="14119" w:hAnchor="page" w:vAnchor="page" w:x="276"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preceding list is not intended to be an exhaustive list of all of our forward-looking statements. These forward-looking statements are based on our</w:t>
      </w:r>
    </w:p>
    <w:p>
      <w:pPr>
        <w:pStyle w:val="Normal"/>
        <w:framePr w:w="309" w:hAnchor="page" w:vAnchor="page" w:x="854"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612" w:hAnchor="page" w:vAnchor="page" w:x="1317"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developments in, or changes to, the laws, regulations and governmental policies governing our business and industry.</w:t>
      </w:r>
    </w:p>
    <w:p>
      <w:pPr>
        <w:pStyle w:val="Normal"/>
        <w:framePr w:w="309" w:hAnchor="page" w:vAnchor="page" w:x="854"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535" w:hAnchor="page" w:vAnchor="page" w:x="1317"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potential changes to betting regulation in Russia; and</w:t>
      </w:r>
    </w:p>
    <w:p>
      <w:pPr>
        <w:pStyle w:val="Normal"/>
        <w:framePr w:w="309" w:hAnchor="page" w:vAnchor="page" w:x="854"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49" w:hAnchor="page" w:vAnchor="page" w:x="1317"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projected revenue, profits, earnings and other estimated financial information;</w:t>
      </w:r>
    </w:p>
    <w:p>
      <w:pPr>
        <w:pStyle w:val="Normal"/>
        <w:framePr w:w="309" w:hAnchor="page" w:vAnchor="page" w:x="854"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818" w:hAnchor="page" w:vAnchor="page" w:x="1317"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competition in our industry;</w:t>
      </w:r>
    </w:p>
    <w:p>
      <w:pPr>
        <w:pStyle w:val="Normal"/>
        <w:framePr w:w="309" w:hAnchor="page" w:vAnchor="page" w:x="854"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619" w:hAnchor="page" w:vAnchor="page" w:x="1317"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continue to develop new technologies and upgrade our existing technologies;</w:t>
      </w:r>
    </w:p>
    <w:p>
      <w:pPr>
        <w:pStyle w:val="Normal"/>
        <w:framePr w:w="309" w:hAnchor="page" w:vAnchor="page" w:x="854"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559" w:hAnchor="page" w:vAnchor="page" w:x="1317"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impact of COVID-19 on our business and the markets in which we operate;</w:t>
      </w:r>
    </w:p>
    <w:p>
      <w:pPr>
        <w:pStyle w:val="Normal"/>
        <w:framePr w:w="309" w:hAnchor="page" w:vAnchor="page" w:x="854"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89" w:hAnchor="page" w:vAnchor="page" w:x="1317"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future business development, results of operations and financial condition;</w:t>
      </w:r>
    </w:p>
    <w:p>
      <w:pPr>
        <w:pStyle w:val="Normal"/>
        <w:framePr w:w="309" w:hAnchor="page" w:vAnchor="page" w:x="854" w:y="6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173" w:hAnchor="page" w:vAnchor="page" w:x="1317" w:y="6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continue to develop new and attractive products and services;</w:t>
      </w:r>
    </w:p>
    <w:p>
      <w:pPr>
        <w:pStyle w:val="Normal"/>
        <w:framePr w:w="309" w:hAnchor="page" w:vAnchor="page" w:x="854"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802" w:hAnchor="page" w:vAnchor="page" w:x="1317"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successfully divest non-core investments, including SOVEST and Rocketbank;</w:t>
      </w:r>
    </w:p>
    <w:p>
      <w:pPr>
        <w:pStyle w:val="Normal"/>
        <w:framePr w:w="309" w:hAnchor="page" w:vAnchor="page" w:x="854"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968" w:hAnchor="page" w:vAnchor="page" w:x="1317"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expected growth of Qiwi Wallet and alternative methods of payment;</w:t>
      </w:r>
    </w:p>
    <w:p>
      <w:pPr>
        <w:pStyle w:val="Normal"/>
        <w:framePr w:w="309" w:hAnchor="page" w:vAnchor="page" w:x="854" w:y="5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707" w:hAnchor="page" w:vAnchor="page" w:x="1317" w:y="5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maintain our relationships with our merchants, agents and partners;</w:t>
      </w:r>
    </w:p>
    <w:p>
      <w:pPr>
        <w:pStyle w:val="Normal"/>
        <w:framePr w:w="6531" w:hAnchor="page" w:vAnchor="page" w:x="1317"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businesses or other projects that we develop from time to time;</w:t>
      </w:r>
    </w:p>
    <w:p>
      <w:pPr>
        <w:pStyle w:val="Normal"/>
        <w:framePr w:w="309" w:hAnchor="page" w:vAnchor="page" w:x="854"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02" w:hAnchor="page" w:vAnchor="page" w:x="1317"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successfully execute our business strategy, including in respect of Tochka, and our ability to recoup our investments made in</w:t>
      </w:r>
    </w:p>
    <w:p>
      <w:pPr>
        <w:pStyle w:val="Normal"/>
        <w:framePr w:w="1089" w:hAnchor="page" w:vAnchor="page" w:x="1317"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platform;</w:t>
      </w:r>
    </w:p>
    <w:p>
      <w:pPr>
        <w:pStyle w:val="Normal"/>
        <w:framePr w:w="309" w:hAnchor="page" w:vAnchor="page" w:x="854"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909" w:hAnchor="page" w:vAnchor="page" w:x="1317"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successfully introduce new products and services, including through our joint venture JSC Tochka, in respect of its banking</w:t>
      </w:r>
    </w:p>
    <w:p>
      <w:pPr>
        <w:pStyle w:val="Normal"/>
        <w:framePr w:w="309" w:hAnchor="page" w:vAnchor="page" w:x="854" w:y="37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619" w:hAnchor="page" w:vAnchor="page" w:x="1317" w:y="37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increase our market share in our key payment market verticals and segments;</w:t>
      </w:r>
    </w:p>
    <w:p>
      <w:pPr>
        <w:pStyle w:val="Normal"/>
        <w:framePr w:w="309" w:hAnchor="page" w:vAnchor="page" w:x="854"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478" w:hAnchor="page" w:vAnchor="page" w:x="1317"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maintain and grow the size of our physical and virtual distribution network;</w:t>
      </w:r>
    </w:p>
    <w:p>
      <w:pPr>
        <w:pStyle w:val="Normal"/>
        <w:framePr w:w="309" w:hAnchor="page" w:vAnchor="page" w:x="854"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084" w:hAnchor="page" w:vAnchor="page" w:x="1317"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grow our payment volumes;</w:t>
      </w:r>
    </w:p>
    <w:p>
      <w:pPr>
        <w:pStyle w:val="Normal"/>
        <w:framePr w:w="309" w:hAnchor="page" w:vAnchor="page" w:x="854"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470" w:hAnchor="page" w:vAnchor="page" w:x="1317"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goals and strategies;</w:t>
      </w:r>
    </w:p>
    <w:p>
      <w:pPr>
        <w:pStyle w:val="Normal"/>
        <w:framePr w:w="851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similar expressions. These forward-looking statements include statements relating to:</w:t>
      </w:r>
    </w:p>
    <w:p>
      <w:pPr>
        <w:pStyle w:val="Normal"/>
        <w:framePr w:w="1432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“anticipate”, “should”, “likely”, “foresee”, “believe”, “estimate”, “expect”, “intend”, “continue”, “could”, “may”, “plan”, “project”, “predict”, “will”,</w:t>
      </w:r>
    </w:p>
    <w:p>
      <w:pPr>
        <w:pStyle w:val="Normal"/>
        <w:framePr w:w="14215"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 and the Private Securities Litigation Reform Act of 1995. Some of these forward looking statements can be identified by terms and phrases such</w:t>
      </w:r>
    </w:p>
    <w:p>
      <w:pPr>
        <w:pStyle w:val="Normal"/>
        <w:framePr w:w="14016"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phrase is defined in Section 27A of the Securities Act and Section 21E of the U.S. Securities Exchange Act of 1934, as amended (the “Exchange</w:t>
      </w:r>
    </w:p>
    <w:p>
      <w:pPr>
        <w:pStyle w:val="Normal"/>
        <w:framePr w:w="1438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supplement, the accompanying prospectus and the documents incorporated by reference herein contain “forward-looking statements,” as</w:t>
      </w:r>
    </w:p>
    <w:p>
      <w:pPr>
        <w:pStyle w:val="Normal"/>
        <w:framePr w:w="8083" w:hAnchor="page" w:vAnchor="page" w:x="2905"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CAUTIONARY NOTE REGARDING FORWARD-LOOKING STATEMENTS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76" style="position:absolute;margin-left:7pt;margin-top:1pt;z-index:-167769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r>
        <w:rPr>
          <w:rFonts w:ascii="Arial" w:hAnsi="Arial" w:fareast="Arial" w:cs="Arial"/>
          <w:noProof w:val="on"/>
          <w:color w:val="000000"/>
          <w:sz w:val="14"/>
          <w:szCs w:val="14"/>
        </w:rPr>
        <w:pict>
          <v:shape xmlns:v="urn:schemas-microsoft-com:vml" id="_x000077" style="position:absolute;margin-left:12.8pt;margin-top:1pt;z-index:-167769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r>
        <w:rPr>
          <w:rFonts w:ascii="Arial" w:hAnsi="Arial" w:fareast="Arial" w:cs="Arial"/>
          <w:noProof w:val="on"/>
          <w:color w:val="000000"/>
          <w:sz w:val="14"/>
          <w:szCs w:val="14"/>
        </w:rPr>
        <w:pict>
          <v:shape xmlns:v="urn:schemas-microsoft-com:vml" id="_x000078" style="position:absolute;margin-left:12.8pt;margin-top:2.45pt;z-index:-167769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597.95pt;margin-top:1pt;z-index:-167768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12.8pt;margin-top:1pt;z-index:-167768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12.8pt;margin-top:28.5pt;z-index:-1677688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p>
    <w:p>
      <w:pPr>
        <w:pStyle w:val="Normal"/>
        <w:framePr w:w="549" w:hAnchor="page" w:vAnchor="page" w:x="6044"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w:t>
      </w:r>
    </w:p>
    <w:p>
      <w:pPr>
        <w:pStyle w:val="Normal"/>
        <w:framePr w:w="3581" w:hAnchor="page" w:vAnchor="page" w:x="471"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with respect to these data.</w:t>
      </w:r>
    </w:p>
    <w:p>
      <w:pPr>
        <w:pStyle w:val="Normal"/>
        <w:framePr w:w="13261" w:hAnchor="page" w:vAnchor="page" w:x="471" w:y="85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performed any procedures with respect to these preliminary financial data and, accordingly, does not express an opinion or any other form of</w:t>
      </w:r>
    </w:p>
    <w:p>
      <w:pPr>
        <w:pStyle w:val="Normal"/>
        <w:framePr w:w="13534" w:hAnchor="page" w:vAnchor="page" w:x="471"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management judgment will be on such financial information. Our independent registered public accounting firm has not audited, reviewed or</w:t>
      </w:r>
    </w:p>
    <w:p>
      <w:pPr>
        <w:pStyle w:val="Normal"/>
        <w:framePr w:w="13868" w:hAnchor="page" w:vAnchor="page" w:x="471" w:y="80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process of verifying our internally collected data and closing our accounts. We are unable to determine what the impact of various items subject</w:t>
      </w:r>
    </w:p>
    <w:p>
      <w:pPr>
        <w:pStyle w:val="Normal"/>
        <w:framePr w:w="13855" w:hAnchor="page" w:vAnchor="page" w:x="471"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total net revenue, payment services segment net revenue and adjusted EBITDA information presented below is not final because we are still in</w:t>
      </w:r>
    </w:p>
    <w:p>
      <w:pPr>
        <w:pStyle w:val="Normal"/>
        <w:framePr w:w="13656" w:hAnchor="page" w:vAnchor="page" w:x="471" w:y="76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2020. The following expectations regarding our results for this period are solely management estimates based on currently available information.</w:t>
      </w:r>
    </w:p>
    <w:p>
      <w:pPr>
        <w:pStyle w:val="Normal"/>
        <w:framePr w:w="13418" w:hAnchor="page" w:vAnchor="page" w:x="471"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operating segment data presented below provides an understanding of the trends that we experienced during the second quarter ended June 30,</w:t>
      </w:r>
    </w:p>
    <w:p>
      <w:pPr>
        <w:pStyle w:val="Normal"/>
        <w:framePr w:w="13271" w:hAnchor="page" w:vAnchor="page" w:x="471" w:y="71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Although our consolidated financial statements for the six months ended June 30, 2020, are not yet available, we believe that the preliminary</w:t>
      </w:r>
    </w:p>
    <w:p>
      <w:pPr>
        <w:pStyle w:val="Normal"/>
        <w:framePr w:w="4349" w:hAnchor="page" w:vAnchor="page" w:x="471" w:y="68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Preliminary Second Quarter 2020 Results</w:t>
      </w:r>
    </w:p>
    <w:p>
      <w:pPr>
        <w:pStyle w:val="Normal"/>
        <w:framePr w:w="13378" w:hAnchor="page" w:vAnchor="page" w:x="471"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network and complementary services provide us with competitive advantages that have enabled us to generate strong growth and profitability.</w:t>
      </w:r>
    </w:p>
    <w:p>
      <w:pPr>
        <w:pStyle w:val="Normal"/>
        <w:framePr w:w="13688" w:hAnchor="page" w:vAnchor="page" w:x="471"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partners and aim to access the stages of the consumer life cycle we have yet to penetrate. We believe that our leading market position, proprietary</w:t>
      </w:r>
    </w:p>
    <w:p>
      <w:pPr>
        <w:pStyle w:val="Normal"/>
        <w:framePr w:w="13170" w:hAnchor="page" w:vAnchor="page" w:x="471"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 entrepreneurs. We continue working on further broadening the scope of services and use cases that we offer to our customers and</w:t>
      </w:r>
    </w:p>
    <w:p>
      <w:pPr>
        <w:pStyle w:val="Normal"/>
        <w:framePr w:w="13674" w:hAnchor="page" w:vAnchor="page" w:x="471" w:y="55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complement our well-developed payment infrastructure. Through Tochka and Factoring PLUS we expanded our offering for SME customers and</w:t>
      </w:r>
    </w:p>
    <w:p>
      <w:pPr>
        <w:pStyle w:val="Normal"/>
        <w:framePr w:w="13555" w:hAnchor="page" w:vAnchor="page" w:x="471"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network effect that drives payment volume and scale across the business. Recently, we have started to offer financial services, which we believe</w:t>
      </w:r>
    </w:p>
    <w:p>
      <w:pPr>
        <w:pStyle w:val="Normal"/>
        <w:framePr w:w="13130" w:hAnchor="page" w:vAnchor="page" w:x="471" w:y="50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and financial services as well as our open infrastructure provides differentiated convenience to our consumers and creates a strong</w:t>
      </w:r>
    </w:p>
    <w:p>
      <w:pPr>
        <w:pStyle w:val="Normal"/>
        <w:framePr w:w="13664" w:hAnchor="page" w:vAnchor="page" w:x="471"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sophisticated payment solutions to serve their business or personal needs. We believe the complementary combination of our physical and virtual</w:t>
      </w:r>
    </w:p>
    <w:p>
      <w:pPr>
        <w:pStyle w:val="Normal"/>
        <w:framePr w:w="13558" w:hAnchor="page" w:vAnchor="page" w:x="471" w:y="46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across virtual or physical environments interchangeably, as well as employ our open API infrastructure and use our highly customizable,</w:t>
      </w:r>
    </w:p>
    <w:p>
      <w:pPr>
        <w:pStyle w:val="Normal"/>
        <w:framePr w:w="13437" w:hAnchor="page" w:vAnchor="page" w:x="471"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consumers and partners can use cash, stored value and other electronic payment methods in order to pay for goods and services or transfer</w:t>
      </w:r>
    </w:p>
    <w:p>
      <w:pPr>
        <w:pStyle w:val="Normal"/>
        <w:framePr w:w="13541" w:hAnchor="page" w:vAnchor="page" w:x="471"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using our network at least once a month (aggregating consumers across QIWI and Contact networks, without eliminating potential duplication).</w:t>
      </w:r>
    </w:p>
    <w:p>
      <w:pPr>
        <w:pStyle w:val="Normal"/>
        <w:framePr w:w="13682" w:hAnchor="page" w:vAnchor="page" w:x="471"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and partners to accept and transfer over RUB 123 billion cash and electronic payments monthly connecting over 39 million consumers</w:t>
      </w:r>
    </w:p>
    <w:p>
      <w:pPr>
        <w:pStyle w:val="Normal"/>
        <w:framePr w:w="13818" w:hAnchor="page" w:vAnchor="page" w:x="471"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retail customers and B2B partners. We have deployed over 21.8 million virtual wallets, over 127,000 kiosks and terminals, and enabled merchants,</w:t>
      </w:r>
    </w:p>
    <w:p>
      <w:pPr>
        <w:pStyle w:val="Normal"/>
        <w:framePr w:w="13593" w:hAnchor="page" w:vAnchor="page" w:x="471"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enables payment services across online, mobile and physical channels as well as provides access to certain financial services that we offer to our</w:t>
      </w:r>
    </w:p>
    <w:p>
      <w:pPr>
        <w:pStyle w:val="Normal"/>
        <w:framePr w:w="13811" w:hAnchor="page" w:vAnchor="page" w:x="471"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a leading provider of next generation payment and financial services in Russia and the CIS. We have an integrated proprietary network that</w:t>
      </w:r>
    </w:p>
    <w:p>
      <w:pPr>
        <w:pStyle w:val="Normal"/>
        <w:framePr w:w="1546" w:hAnchor="page" w:vAnchor="page" w:x="471" w:y="28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Our Business</w:t>
      </w:r>
    </w:p>
    <w:p>
      <w:pPr>
        <w:pStyle w:val="Normal"/>
        <w:framePr w:w="8446" w:hAnchor="page" w:vAnchor="page" w:x="471" w:y="231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financial statements and the related notes thereto, before making an investment decision.</w:t>
      </w:r>
    </w:p>
    <w:p>
      <w:pPr>
        <w:pStyle w:val="Normal"/>
        <w:framePr w:w="13609" w:hAnchor="page" w:vAnchor="page" w:x="471" w:y="208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accompanying prospectus carefully, as well as the information incorporated by reference herein, including “Risk Factors” and our consolidated</w:t>
      </w:r>
    </w:p>
    <w:p>
      <w:pPr>
        <w:pStyle w:val="Normal"/>
        <w:framePr w:w="12858" w:hAnchor="page" w:vAnchor="page" w:x="471" w:y="185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all the information you should consider before deciding to invest in the ADSs. You should read this entire prospectus supplement and the</w:t>
      </w:r>
    </w:p>
    <w:p>
      <w:pPr>
        <w:pStyle w:val="Normal"/>
        <w:framePr w:w="13920" w:hAnchor="page" w:vAnchor="page" w:x="471" w:y="161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This summary highlights selected information contained elsewhere or incorporated by reference in this prospectus supplement and does not contain</w:t>
      </w:r>
    </w:p>
    <w:p>
      <w:pPr>
        <w:pStyle w:val="Normal"/>
        <w:framePr w:w="1454" w:hAnchor="page" w:vAnchor="page" w:x="5667" w:y="11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82" style="position:absolute;margin-left:7pt;margin-top:1pt;z-index:-167768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r>
        <w:rPr>
          <w:rFonts w:ascii="Arial" w:hAnsi="Arial" w:fareast="Arial" w:cs="Arial"/>
          <w:noProof w:val="on"/>
          <w:color w:val="000000"/>
          <w:sz w:val="14"/>
          <w:szCs w:val="14"/>
        </w:rPr>
        <w:pict>
          <v:shape xmlns:v="urn:schemas-microsoft-com:vml" id="_x000083" style="position:absolute;margin-left:12.8pt;margin-top:1pt;z-index:-167768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r>
        <w:rPr>
          <w:rFonts w:ascii="Arial" w:hAnsi="Arial" w:fareast="Arial" w:cs="Arial"/>
          <w:noProof w:val="on"/>
          <w:color w:val="000000"/>
          <w:sz w:val="14"/>
          <w:szCs w:val="14"/>
        </w:rPr>
        <w:pict>
          <v:shape xmlns:v="urn:schemas-microsoft-com:vml" id="_x000084" style="position:absolute;margin-left:12.8pt;margin-top:2.45pt;z-index:-167768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597.95pt;margin-top:1pt;z-index:-167768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r>
        <w:rPr>
          <w:rFonts w:ascii="Arial" w:hAnsi="Arial" w:fareast="Arial" w:cs="Arial"/>
          <w:noProof w:val="on"/>
          <w:color w:val="000000"/>
          <w:sz w:val="14"/>
          <w:szCs w:val="14"/>
        </w:rPr>
        <w:pict>
          <v:shape xmlns:v="urn:schemas-microsoft-com:vml" id="_x000086" style="position:absolute;margin-left:12.8pt;margin-top:1pt;z-index:-167768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13.15pt;margin-top:46.95pt;z-index:-16776864;width:591.5pt;height:418.6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12.8pt;margin-top:28.5pt;z-index:-167768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p>
    <w:p>
      <w:pPr>
        <w:pStyle w:val="Normal"/>
        <w:framePr w:w="549" w:hAnchor="page" w:vAnchor="page" w:x="6044" w:y="110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w:t>
      </w:r>
    </w:p>
    <w:p>
      <w:pPr>
        <w:pStyle w:val="Normal"/>
        <w:framePr w:w="10643" w:hAnchor="page" w:vAnchor="page" w:x="471" w:y="10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 and others to review our financial information in its entirety and not rely on a single financial measure.</w:t>
      </w:r>
    </w:p>
    <w:p>
      <w:pPr>
        <w:pStyle w:val="Normal"/>
        <w:framePr w:w="13592" w:hAnchor="page" w:vAnchor="page" w:x="471" w:y="99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susceptible to varying calculations and may not be comparable to other similarly titled measures presented by other companies. We encourage</w:t>
      </w:r>
    </w:p>
    <w:p>
      <w:pPr>
        <w:pStyle w:val="Normal"/>
        <w:framePr w:w="13798" w:hAnchor="page" w:vAnchor="page" w:x="471"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as prepared in accordance with IFRS. Furthermore, because such non-IFRS financial measure is not determined in accordance with IFRS, it</w:t>
      </w:r>
    </w:p>
    <w:p>
      <w:pPr>
        <w:pStyle w:val="Normal"/>
        <w:framePr w:w="13705" w:hAnchor="page" w:vAnchor="page" w:x="471"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most directly comparable IFRS measure. You should not consider such non-IFRS financial measure as a substitute for or being superior to net</w:t>
      </w:r>
    </w:p>
    <w:p>
      <w:pPr>
        <w:pStyle w:val="Normal"/>
        <w:framePr w:w="13894" w:hAnchor="page" w:vAnchor="page" w:x="471"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is not a financial measure calculated under IFRS. See the table below for a reconciliation of such non-IFRS financial measure to</w:t>
      </w:r>
    </w:p>
    <w:p>
      <w:pPr>
        <w:pStyle w:val="Normal"/>
        <w:framePr w:w="6082" w:hAnchor="page" w:vAnchor="page" w:x="471"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winding-down of Rocketbank and sale of the SOVEST project.</w:t>
      </w:r>
    </w:p>
    <w:p>
      <w:pPr>
        <w:pStyle w:val="Normal"/>
        <w:framePr w:w="13232" w:hAnchor="page" w:vAnchor="page" w:x="471"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 and administrative expenses as well as personnel expenses primarily related to the divestitures of loss making projects, including the</w:t>
      </w:r>
    </w:p>
    <w:p>
      <w:pPr>
        <w:pStyle w:val="Normal"/>
        <w:framePr w:w="13290" w:hAnchor="page" w:vAnchor="page" w:x="471"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compared to the same period of 2019 is primarily driven by the net revenue growth as well as a decrease in certain selling,</w:t>
      </w:r>
    </w:p>
    <w:p>
      <w:pPr>
        <w:pStyle w:val="Normal"/>
        <w:framePr w:w="13291" w:hAnchor="page" w:vAnchor="page" w:x="471"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43.3% at the midpoint of the range as compared to RUB 2,639 billion for the three months ended June 30, 2019. The estimated increase in</w:t>
      </w:r>
    </w:p>
    <w:p>
      <w:pPr>
        <w:pStyle w:val="Normal"/>
        <w:framePr w:w="13857" w:hAnchor="page" w:vAnchor="page" w:x="471"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three months ended June 30, 2020, our adjusted EBITDA is expected to be between RUB 3,533 million and RUB 4,033 billion, an increase</w:t>
      </w:r>
    </w:p>
    <w:p>
      <w:pPr>
        <w:pStyle w:val="Normal"/>
        <w:framePr w:w="1314" w:hAnchor="page" w:vAnchor="page" w:x="471" w:y="73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restrictions.</w:t>
      </w:r>
    </w:p>
    <w:p>
      <w:pPr>
        <w:pStyle w:val="Normal"/>
        <w:framePr w:w="13592" w:hAnchor="page" w:vAnchor="page" w:x="471"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streams and a decline in financial services market vertical due to temporary shutdown of our retail distribution partners resulting from lockdown</w:t>
      </w:r>
    </w:p>
    <w:p>
      <w:pPr>
        <w:pStyle w:val="Normal"/>
        <w:framePr w:w="13907" w:hAnchor="page" w:vAnchor="page" w:x="471"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the cancellation of numerous major sporting events, a drop in money remittance primarily due to a decline in various self-employed payment</w:t>
      </w:r>
    </w:p>
    <w:p>
      <w:pPr>
        <w:pStyle w:val="Normal"/>
        <w:framePr w:w="13694" w:hAnchor="page" w:vAnchor="page" w:x="471" w:y="66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associated responses from various countries around the world, including for example a temporary decline of revenues from our betting merchants</w:t>
      </w:r>
    </w:p>
    <w:p>
      <w:pPr>
        <w:pStyle w:val="Normal"/>
        <w:framePr w:w="13305" w:hAnchor="page" w:vAnchor="page" w:x="471"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volume and net revenue growth in most of our categories was negatively affected by the outbreak of the COVID-19 strain of coronavirus and</w:t>
      </w:r>
    </w:p>
    <w:p>
      <w:pPr>
        <w:pStyle w:val="Normal"/>
        <w:framePr w:w="13536" w:hAnchor="page" w:vAnchor="page" w:x="471"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payment services net revenue yield resulting from a change in the product mix and offset by slight decrease of the payment volume. Payment</w:t>
      </w:r>
    </w:p>
    <w:p>
      <w:pPr>
        <w:pStyle w:val="Normal"/>
        <w:framePr w:w="13726" w:hAnchor="page" w:vAnchor="page" w:x="471"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3.7%. The estimated increase in our payment services net revenue compared to the same period during 2019 is primarily driven by the increase</w:t>
      </w:r>
    </w:p>
    <w:p>
      <w:pPr>
        <w:pStyle w:val="Normal"/>
        <w:framePr w:w="13821" w:hAnchor="page" w:vAnchor="page" w:x="471"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5,413 million, as compared to RUB 5,158 million for the three months ended June 30, 2019, representing a year-over-year increase at the midpoint</w:t>
      </w:r>
    </w:p>
    <w:p>
      <w:pPr>
        <w:pStyle w:val="Normal"/>
        <w:framePr w:w="13831" w:hAnchor="page" w:vAnchor="page" w:x="471"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three months ended June 30, 2020, we estimate our payment services segment net revenue to be in the range of RUB 5,283 million to RUB</w:t>
      </w:r>
    </w:p>
    <w:p>
      <w:pPr>
        <w:pStyle w:val="Normal"/>
        <w:framePr w:w="12010" w:hAnchor="page" w:vAnchor="page" w:x="471"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segment net revenue, Consumer Financial Services segment net revenue and corporate and other category net revenue.</w:t>
      </w:r>
    </w:p>
    <w:p>
      <w:pPr>
        <w:pStyle w:val="Normal"/>
        <w:framePr w:w="13534" w:hAnchor="page" w:vAnchor="page" w:x="471"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loyalty program, which used to substantially increase the cost of revenue of the Rocketbank segment, as well as growth in payment</w:t>
      </w:r>
    </w:p>
    <w:p>
      <w:pPr>
        <w:pStyle w:val="Normal"/>
        <w:framePr w:w="13618" w:hAnchor="page" w:vAnchor="page" w:x="471"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segment net revenue driven by the measures we took as part of the Rocketbank wind-down process, including the termination of the</w:t>
      </w:r>
    </w:p>
    <w:p>
      <w:pPr>
        <w:pStyle w:val="Normal"/>
        <w:framePr w:w="13484" w:hAnchor="page" w:vAnchor="page" w:x="471" w:y="4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estimated increase in our total net revenue compared to the same period during 2019 was primarily driven by the significant one-off increase in</w:t>
      </w:r>
    </w:p>
    <w:p>
      <w:pPr>
        <w:pStyle w:val="Normal"/>
        <w:framePr w:w="13589" w:hAnchor="page" w:vAnchor="page" w:x="471"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compared to RUB 5,563 million for the three months ended June 30, 2019, representing a year-over-year increase at the midpoint of 20.8%. The</w:t>
      </w:r>
    </w:p>
    <w:p>
      <w:pPr>
        <w:pStyle w:val="Normal"/>
        <w:framePr w:w="13426" w:hAnchor="page" w:vAnchor="page" w:x="471"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three months ended June 30, 2020, we estimate our total net revenue to be in the range of RUB 6,581 million to RUB 6,861 million, as</w:t>
      </w:r>
    </w:p>
    <w:p>
      <w:pPr>
        <w:pStyle w:val="Normal"/>
        <w:framePr w:w="21" w:hAnchor="page" w:vAnchor="page" w:x="4890" w:y="36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219" w:y="36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548" w:y="365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969" w:hAnchor="page" w:vAnchor="page" w:x="478"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w:t>
      </w:r>
    </w:p>
    <w:p>
      <w:pPr>
        <w:pStyle w:val="Normal"/>
        <w:framePr w:w="21" w:hAnchor="page" w:vAnchor="page" w:x="4890" w:y="336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6728"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3,533</w:t>
      </w:r>
    </w:p>
    <w:p>
      <w:pPr>
        <w:pStyle w:val="Normal"/>
        <w:framePr w:w="21" w:hAnchor="page" w:vAnchor="page" w:x="7219" w:y="336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057"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4,033</w:t>
      </w:r>
    </w:p>
    <w:p>
      <w:pPr>
        <w:pStyle w:val="Normal"/>
        <w:framePr w:w="21" w:hAnchor="page" w:vAnchor="page" w:x="9548" w:y="336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138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2,639</w:t>
      </w:r>
    </w:p>
    <w:p>
      <w:pPr>
        <w:pStyle w:val="Normal"/>
        <w:framePr w:w="4006" w:hAnchor="page" w:vAnchor="page" w:x="478"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Net Revenue</w:t>
      </w:r>
    </w:p>
    <w:p>
      <w:pPr>
        <w:pStyle w:val="Normal"/>
        <w:framePr w:w="21" w:hAnchor="page" w:vAnchor="page" w:x="4890" w:y="310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6728"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5,283</w:t>
      </w:r>
    </w:p>
    <w:p>
      <w:pPr>
        <w:pStyle w:val="Normal"/>
        <w:framePr w:w="21" w:hAnchor="page" w:vAnchor="page" w:x="7219" w:y="310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057"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5,413</w:t>
      </w:r>
    </w:p>
    <w:p>
      <w:pPr>
        <w:pStyle w:val="Normal"/>
        <w:framePr w:w="21" w:hAnchor="page" w:vAnchor="page" w:x="9548" w:y="310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138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5,158</w:t>
      </w:r>
    </w:p>
    <w:p>
      <w:pPr>
        <w:pStyle w:val="Normal"/>
        <w:framePr w:w="1959" w:hAnchor="page" w:vAnchor="page" w:x="478"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Net Revenue</w:t>
      </w:r>
    </w:p>
    <w:p>
      <w:pPr>
        <w:pStyle w:val="Normal"/>
        <w:framePr w:w="344" w:hAnchor="page" w:vAnchor="page" w:x="4890"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6728"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6,581   </w:t>
      </w:r>
    </w:p>
    <w:p>
      <w:pPr>
        <w:pStyle w:val="Normal"/>
        <w:framePr w:w="934" w:hAnchor="page" w:vAnchor="page" w:x="9057"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6,861   </w:t>
      </w:r>
    </w:p>
    <w:p>
      <w:pPr>
        <w:pStyle w:val="Normal"/>
        <w:framePr w:w="806" w:hAnchor="page" w:vAnchor="page" w:x="11386"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5,563 </w:t>
      </w:r>
    </w:p>
    <w:p>
      <w:pPr>
        <w:pStyle w:val="Normal"/>
        <w:framePr w:w="273" w:hAnchor="page" w:vAnchor="page" w:x="4890" w:y="265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398" w:hAnchor="page" w:vAnchor="page" w:x="5974" w:y="262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Estimate (Low )</w:t>
      </w:r>
    </w:p>
    <w:p>
      <w:pPr>
        <w:pStyle w:val="Normal"/>
        <w:framePr w:w="273" w:hAnchor="page" w:vAnchor="page" w:x="7219" w:y="265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439" w:hAnchor="page" w:vAnchor="page" w:x="8286" w:y="262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Estimate (High )</w:t>
      </w:r>
    </w:p>
    <w:p>
      <w:pPr>
        <w:pStyle w:val="Normal"/>
        <w:framePr w:w="273" w:hAnchor="page" w:vAnchor="page" w:x="9548" w:y="265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54" w:hAnchor="page" w:vAnchor="page" w:x="10692"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June 30, 2019</w:t>
      </w:r>
    </w:p>
    <w:p>
      <w:pPr>
        <w:pStyle w:val="Normal"/>
        <w:framePr w:w="1254" w:hAnchor="page" w:vAnchor="page" w:x="6034"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June 30, 2020</w:t>
      </w:r>
    </w:p>
    <w:p>
      <w:pPr>
        <w:pStyle w:val="Normal"/>
        <w:framePr w:w="1254" w:hAnchor="page" w:vAnchor="page" w:x="8363"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June 30, 2020</w:t>
      </w:r>
    </w:p>
    <w:p>
      <w:pPr>
        <w:pStyle w:val="Normal"/>
        <w:framePr w:w="1801" w:hAnchor="page" w:vAnchor="page" w:x="10464"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 ended</w:t>
      </w:r>
    </w:p>
    <w:p>
      <w:pPr>
        <w:pStyle w:val="Normal"/>
        <w:framePr w:w="1801" w:hAnchor="page" w:vAnchor="page" w:x="5806" w:y="233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 ended</w:t>
      </w:r>
    </w:p>
    <w:p>
      <w:pPr>
        <w:pStyle w:val="Normal"/>
        <w:framePr w:w="1801" w:hAnchor="page" w:vAnchor="page" w:x="8135" w:y="233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 ended</w:t>
      </w:r>
    </w:p>
    <w:p>
      <w:pPr>
        <w:pStyle w:val="Normal"/>
        <w:framePr w:w="13224" w:hAnchor="page" w:vAnchor="page" w:x="471" w:y="18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months ended June 30, 2020. As a result, readers should not place undue weight on the preliminary operating segment data presented below.</w:t>
      </w:r>
    </w:p>
    <w:p>
      <w:pPr>
        <w:pStyle w:val="Normal"/>
        <w:framePr w:w="13245" w:hAnchor="page" w:vAnchor="page" w:x="471" w:y="16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herein and is necessary for readers to gain a more comprehensive understanding of our financial position and results of operations for the six</w:t>
      </w:r>
    </w:p>
    <w:p>
      <w:pPr>
        <w:pStyle w:val="Normal"/>
        <w:framePr w:w="13509" w:hAnchor="page" w:vAnchor="page" w:x="471" w:y="1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six months ended June 30, 2020, including our revenue, operating costs and expenses, profit from operations and net profit, is not presented</w:t>
      </w:r>
    </w:p>
    <w:p>
      <w:pPr>
        <w:pStyle w:val="Normal"/>
        <w:framePr w:w="13631" w:hAnchor="page" w:vAnchor="page" w:x="471"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only disclose herein ranges for our preliminary operating segment results. Certain information that will appear in our financial statements for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89" style="position:absolute;margin-left:7pt;margin-top:1pt;z-index:-167768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r>
        <w:rPr>
          <w:rFonts w:ascii="Arial" w:hAnsi="Arial" w:fareast="Arial" w:cs="Arial"/>
          <w:noProof w:val="on"/>
          <w:color w:val="000000"/>
          <w:sz w:val="14"/>
          <w:szCs w:val="14"/>
        </w:rPr>
        <w:pict>
          <v:shape xmlns:v="urn:schemas-microsoft-com:vml" id="_x000090" style="position:absolute;margin-left:12.8pt;margin-top:1pt;z-index:-167768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12.8pt;margin-top:2.45pt;z-index:-167768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597.95pt;margin-top:1pt;z-index:-167768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12.8pt;margin-top:1pt;z-index:-167768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r>
        <w:rPr>
          <w:rFonts w:ascii="Arial" w:hAnsi="Arial" w:fareast="Arial" w:cs="Arial"/>
          <w:noProof w:val="on"/>
          <w:color w:val="000000"/>
          <w:sz w:val="14"/>
          <w:szCs w:val="14"/>
        </w:rPr>
        <w:pict>
          <v:shape xmlns:v="urn:schemas-microsoft-com:vml" id="_x000094" style="position:absolute;margin-left:13.15pt;margin-top:46.95pt;z-index:-16776836;width:591.5pt;height:486.6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r>
        <w:rPr>
          <w:rFonts w:ascii="Arial" w:hAnsi="Arial" w:fareast="Arial" w:cs="Arial"/>
          <w:noProof w:val="on"/>
          <w:color w:val="000000"/>
          <w:sz w:val="14"/>
          <w:szCs w:val="14"/>
        </w:rPr>
        <w:pict>
          <v:shape xmlns:v="urn:schemas-microsoft-com:vml" id="_x000095" style="position:absolute;margin-left:22.9pt;margin-top:139.85pt;z-index:-16776832;width:222.6pt;height:14.3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r>
        <w:rPr>
          <w:rFonts w:ascii="Arial" w:hAnsi="Arial" w:fareast="Arial" w:cs="Arial"/>
          <w:noProof w:val="on"/>
          <w:color w:val="000000"/>
          <w:sz w:val="14"/>
          <w:szCs w:val="14"/>
        </w:rPr>
        <w:pict>
          <v:shape xmlns:v="urn:schemas-microsoft-com:vml" id="_x000096" style="position:absolute;margin-left:243.5pt;margin-top:139.85pt;z-index:-16776828;width:47.55pt;height:14.3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289.1pt;margin-top:139.85pt;z-index:-16776824;width:9.95pt;height:14.3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r>
        <w:rPr>
          <w:rFonts w:ascii="Arial" w:hAnsi="Arial" w:fareast="Arial" w:cs="Arial"/>
          <w:noProof w:val="on"/>
          <w:color w:val="000000"/>
          <w:sz w:val="14"/>
          <w:szCs w:val="14"/>
        </w:rPr>
        <w:pict>
          <v:shape xmlns:v="urn:schemas-microsoft-com:vml" id="_x000098" style="position:absolute;margin-left:297.05pt;margin-top:139.85pt;z-index:-16776820;width:62.05pt;height:14.3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357.1pt;margin-top:139.85pt;z-index:-167768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359.95pt;margin-top:139.85pt;z-index:-16776812;width:47.55pt;height:14.3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r>
        <w:rPr>
          <w:rFonts w:ascii="Arial" w:hAnsi="Arial" w:fareast="Arial" w:cs="Arial"/>
          <w:noProof w:val="on"/>
          <w:color w:val="000000"/>
          <w:sz w:val="14"/>
          <w:szCs w:val="14"/>
        </w:rPr>
        <w:pict>
          <v:shape xmlns:v="urn:schemas-microsoft-com:vml" id="_x0000101" style="position:absolute;margin-left:405.55pt;margin-top:139.85pt;z-index:-16776808;width:9.95pt;height:14.3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r>
        <w:rPr>
          <w:rFonts w:ascii="Arial" w:hAnsi="Arial" w:fareast="Arial" w:cs="Arial"/>
          <w:noProof w:val="on"/>
          <w:color w:val="000000"/>
          <w:sz w:val="14"/>
          <w:szCs w:val="14"/>
        </w:rPr>
        <w:pict>
          <v:shape xmlns:v="urn:schemas-microsoft-com:vml" id="_x0000102" style="position:absolute;margin-left:413.5pt;margin-top:139.85pt;z-index:-16776804;width:62.05pt;height:14.3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473.55pt;margin-top:139.85pt;z-index:-167768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476.4pt;margin-top:139.85pt;z-index:-16776796;width:47.55pt;height:14.3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522pt;margin-top:139.85pt;z-index:-16776792;width:9.95pt;height:14.3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r>
        <w:rPr>
          <w:rFonts w:ascii="Arial" w:hAnsi="Arial" w:fareast="Arial" w:cs="Arial"/>
          <w:noProof w:val="on"/>
          <w:color w:val="000000"/>
          <w:sz w:val="14"/>
          <w:szCs w:val="14"/>
        </w:rPr>
        <w:pict>
          <v:shape xmlns:v="urn:schemas-microsoft-com:vml" id="_x0000106" style="position:absolute;margin-left:529.95pt;margin-top:139.85pt;z-index:-16776788;width:62.05pt;height:14.3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r>
        <w:rPr>
          <w:rFonts w:ascii="Arial" w:hAnsi="Arial" w:fareast="Arial" w:cs="Arial"/>
          <w:noProof w:val="on"/>
          <w:color w:val="000000"/>
          <w:sz w:val="14"/>
          <w:szCs w:val="14"/>
        </w:rPr>
        <w:pict>
          <v:shape xmlns:v="urn:schemas-microsoft-com:vml" id="_x0000107" style="position:absolute;margin-left:590pt;margin-top:139.85pt;z-index:-167767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r>
        <w:rPr>
          <w:rFonts w:ascii="Arial" w:hAnsi="Arial" w:fareast="Arial" w:cs="Arial"/>
          <w:noProof w:val="on"/>
          <w:color w:val="000000"/>
          <w:sz w:val="14"/>
          <w:szCs w:val="14"/>
        </w:rPr>
        <w:pict>
          <v:shape xmlns:v="urn:schemas-microsoft-com:vml" id="_x0000108" style="position:absolute;margin-left:22.9pt;margin-top:168.1pt;z-index:-16776780;width:222.6pt;height:13.55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243.5pt;margin-top:168.1pt;z-index:-16776776;width:47.55pt;height:13.55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r>
        <w:rPr>
          <w:rFonts w:ascii="Arial" w:hAnsi="Arial" w:fareast="Arial" w:cs="Arial"/>
          <w:noProof w:val="on"/>
          <w:color w:val="000000"/>
          <w:sz w:val="14"/>
          <w:szCs w:val="14"/>
        </w:rPr>
        <w:pict>
          <v:shape xmlns:v="urn:schemas-microsoft-com:vml" id="_x0000110" style="position:absolute;margin-left:289.1pt;margin-top:168.1pt;z-index:-1677677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r>
        <w:rPr>
          <w:rFonts w:ascii="Arial" w:hAnsi="Arial" w:fareast="Arial" w:cs="Arial"/>
          <w:noProof w:val="on"/>
          <w:color w:val="000000"/>
          <w:sz w:val="14"/>
          <w:szCs w:val="14"/>
        </w:rPr>
        <w:pict>
          <v:shape xmlns:v="urn:schemas-microsoft-com:vml" id="_x0000111" style="position:absolute;margin-left:297.05pt;margin-top:168.1pt;z-index:-16776768;width:62.05pt;height:13.55pt;mso-position-horizontal:absolute;mso-position-horizontal-relative:page;mso-position-vertical:absolute;mso-position-vertical-relative:page" type="#_x0000_t75">
            <v:imageData xmlns:o="urn:schemas-microsoft-com:office:office" xmlns:r="http://schemas.openxmlformats.org/officeDocument/2006/relationships" r:id="rId112" o:title=""/>
          </v:shape>
        </w:pict>
      </w:r>
      <w:r>
        <w:rPr>
          <w:rFonts w:ascii="Arial" w:hAnsi="Arial" w:fareast="Arial" w:cs="Arial"/>
          <w:noProof w:val="on"/>
          <w:color w:val="000000"/>
          <w:sz w:val="14"/>
          <w:szCs w:val="14"/>
        </w:rPr>
        <w:pict>
          <v:shape xmlns:v="urn:schemas-microsoft-com:vml" id="_x0000112" style="position:absolute;margin-left:357.1pt;margin-top:168.1pt;z-index:-167767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3" o:title=""/>
          </v:shape>
        </w:pict>
      </w:r>
      <w:r>
        <w:rPr>
          <w:rFonts w:ascii="Arial" w:hAnsi="Arial" w:fareast="Arial" w:cs="Arial"/>
          <w:noProof w:val="on"/>
          <w:color w:val="000000"/>
          <w:sz w:val="14"/>
          <w:szCs w:val="14"/>
        </w:rPr>
        <w:pict>
          <v:shape xmlns:v="urn:schemas-microsoft-com:vml" id="_x0000113" style="position:absolute;margin-left:359.95pt;margin-top:168.1pt;z-index:-16776760;width:47.55pt;height:13.55pt;mso-position-horizontal:absolute;mso-position-horizontal-relative:page;mso-position-vertical:absolute;mso-position-vertical-relative:page" type="#_x0000_t75">
            <v:imageData xmlns:o="urn:schemas-microsoft-com:office:office" xmlns:r="http://schemas.openxmlformats.org/officeDocument/2006/relationships" r:id="rId114" o:title=""/>
          </v:shape>
        </w:pict>
      </w:r>
      <w:r>
        <w:rPr>
          <w:rFonts w:ascii="Arial" w:hAnsi="Arial" w:fareast="Arial" w:cs="Arial"/>
          <w:noProof w:val="on"/>
          <w:color w:val="000000"/>
          <w:sz w:val="14"/>
          <w:szCs w:val="14"/>
        </w:rPr>
        <w:pict>
          <v:shape xmlns:v="urn:schemas-microsoft-com:vml" id="_x0000114" style="position:absolute;margin-left:405.55pt;margin-top:168.1pt;z-index:-1677675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15" o:title=""/>
          </v:shape>
        </w:pict>
      </w:r>
      <w:r>
        <w:rPr>
          <w:rFonts w:ascii="Arial" w:hAnsi="Arial" w:fareast="Arial" w:cs="Arial"/>
          <w:noProof w:val="on"/>
          <w:color w:val="000000"/>
          <w:sz w:val="14"/>
          <w:szCs w:val="14"/>
        </w:rPr>
        <w:pict>
          <v:shape xmlns:v="urn:schemas-microsoft-com:vml" id="_x0000115" style="position:absolute;margin-left:413.5pt;margin-top:168.1pt;z-index:-16776752;width:62.05pt;height:13.55pt;mso-position-horizontal:absolute;mso-position-horizontal-relative:page;mso-position-vertical:absolute;mso-position-vertical-relative:page" type="#_x0000_t75">
            <v:imageData xmlns:o="urn:schemas-microsoft-com:office:office" xmlns:r="http://schemas.openxmlformats.org/officeDocument/2006/relationships" r:id="rId116" o:title=""/>
          </v:shape>
        </w:pict>
      </w:r>
      <w:r>
        <w:rPr>
          <w:rFonts w:ascii="Arial" w:hAnsi="Arial" w:fareast="Arial" w:cs="Arial"/>
          <w:noProof w:val="on"/>
          <w:color w:val="000000"/>
          <w:sz w:val="14"/>
          <w:szCs w:val="14"/>
        </w:rPr>
        <w:pict>
          <v:shape xmlns:v="urn:schemas-microsoft-com:vml" id="_x0000116" style="position:absolute;margin-left:473.55pt;margin-top:168.1pt;z-index:-167767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7" o:title=""/>
          </v:shape>
        </w:pict>
      </w:r>
      <w:r>
        <w:rPr>
          <w:rFonts w:ascii="Arial" w:hAnsi="Arial" w:fareast="Arial" w:cs="Arial"/>
          <w:noProof w:val="on"/>
          <w:color w:val="000000"/>
          <w:sz w:val="14"/>
          <w:szCs w:val="14"/>
        </w:rPr>
        <w:pict>
          <v:shape xmlns:v="urn:schemas-microsoft-com:vml" id="_x0000117" style="position:absolute;margin-left:476.4pt;margin-top:168.1pt;z-index:-16776744;width:47.55pt;height:13.55pt;mso-position-horizontal:absolute;mso-position-horizontal-relative:page;mso-position-vertical:absolute;mso-position-vertical-relative:page" type="#_x0000_t75">
            <v:imageData xmlns:o="urn:schemas-microsoft-com:office:office" xmlns:r="http://schemas.openxmlformats.org/officeDocument/2006/relationships" r:id="rId118" o:title=""/>
          </v:shape>
        </w:pict>
      </w:r>
      <w:r>
        <w:rPr>
          <w:rFonts w:ascii="Arial" w:hAnsi="Arial" w:fareast="Arial" w:cs="Arial"/>
          <w:noProof w:val="on"/>
          <w:color w:val="000000"/>
          <w:sz w:val="14"/>
          <w:szCs w:val="14"/>
        </w:rPr>
        <w:pict>
          <v:shape xmlns:v="urn:schemas-microsoft-com:vml" id="_x0000118" style="position:absolute;margin-left:522pt;margin-top:168.1pt;z-index:-167767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19" o:title=""/>
          </v:shape>
        </w:pict>
      </w:r>
      <w:r>
        <w:rPr>
          <w:rFonts w:ascii="Arial" w:hAnsi="Arial" w:fareast="Arial" w:cs="Arial"/>
          <w:noProof w:val="on"/>
          <w:color w:val="000000"/>
          <w:sz w:val="14"/>
          <w:szCs w:val="14"/>
        </w:rPr>
        <w:pict>
          <v:shape xmlns:v="urn:schemas-microsoft-com:vml" id="_x0000119" style="position:absolute;margin-left:529.95pt;margin-top:168.1pt;z-index:-16776736;width:62.05pt;height:13.55pt;mso-position-horizontal:absolute;mso-position-horizontal-relative:page;mso-position-vertical:absolute;mso-position-vertical-relative:page" type="#_x0000_t75">
            <v:imageData xmlns:o="urn:schemas-microsoft-com:office:office" xmlns:r="http://schemas.openxmlformats.org/officeDocument/2006/relationships" r:id="rId120" o:title=""/>
          </v:shape>
        </w:pict>
      </w:r>
      <w:r>
        <w:rPr>
          <w:rFonts w:ascii="Arial" w:hAnsi="Arial" w:fareast="Arial" w:cs="Arial"/>
          <w:noProof w:val="on"/>
          <w:color w:val="000000"/>
          <w:sz w:val="14"/>
          <w:szCs w:val="14"/>
        </w:rPr>
        <w:pict>
          <v:shape xmlns:v="urn:schemas-microsoft-com:vml" id="_x0000120" style="position:absolute;margin-left:590pt;margin-top:168.1pt;z-index:-167767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1" o:title=""/>
          </v:shape>
        </w:pict>
      </w:r>
      <w:r>
        <w:rPr>
          <w:rFonts w:ascii="Arial" w:hAnsi="Arial" w:fareast="Arial" w:cs="Arial"/>
          <w:noProof w:val="on"/>
          <w:color w:val="000000"/>
          <w:sz w:val="14"/>
          <w:szCs w:val="14"/>
        </w:rPr>
        <w:pict>
          <v:shape xmlns:v="urn:schemas-microsoft-com:vml" id="_x0000121" style="position:absolute;margin-left:289.1pt;margin-top:152.15pt;z-index:-16776728;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22" o:title=""/>
          </v:shape>
        </w:pict>
      </w:r>
      <w:r>
        <w:rPr>
          <w:rFonts w:ascii="Arial" w:hAnsi="Arial" w:fareast="Arial" w:cs="Arial"/>
          <w:noProof w:val="on"/>
          <w:color w:val="000000"/>
          <w:sz w:val="14"/>
          <w:szCs w:val="14"/>
        </w:rPr>
        <w:pict>
          <v:shape xmlns:v="urn:schemas-microsoft-com:vml" id="_x0000122" style="position:absolute;margin-left:289.1pt;margin-top:153.6pt;z-index:-16776724;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23" o:title=""/>
          </v:shape>
        </w:pict>
      </w:r>
      <w:r>
        <w:rPr>
          <w:rFonts w:ascii="Arial" w:hAnsi="Arial" w:fareast="Arial" w:cs="Arial"/>
          <w:noProof w:val="on"/>
          <w:color w:val="000000"/>
          <w:sz w:val="14"/>
          <w:szCs w:val="14"/>
        </w:rPr>
        <w:pict>
          <v:shape xmlns:v="urn:schemas-microsoft-com:vml" id="_x0000123" style="position:absolute;margin-left:297.05pt;margin-top:152.15pt;z-index:-16776720;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24" o:title=""/>
          </v:shape>
        </w:pict>
      </w:r>
      <w:r>
        <w:rPr>
          <w:rFonts w:ascii="Arial" w:hAnsi="Arial" w:fareast="Arial" w:cs="Arial"/>
          <w:noProof w:val="on"/>
          <w:color w:val="000000"/>
          <w:sz w:val="14"/>
          <w:szCs w:val="14"/>
        </w:rPr>
        <w:pict>
          <v:shape xmlns:v="urn:schemas-microsoft-com:vml" id="_x0000124" style="position:absolute;margin-left:297.05pt;margin-top:153.6pt;z-index:-16776716;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25" o:title=""/>
          </v:shape>
        </w:pict>
      </w:r>
      <w:r>
        <w:rPr>
          <w:rFonts w:ascii="Arial" w:hAnsi="Arial" w:fareast="Arial" w:cs="Arial"/>
          <w:noProof w:val="on"/>
          <w:color w:val="000000"/>
          <w:sz w:val="14"/>
          <w:szCs w:val="14"/>
        </w:rPr>
        <w:pict>
          <v:shape xmlns:v="urn:schemas-microsoft-com:vml" id="_x0000125" style="position:absolute;margin-left:405.55pt;margin-top:152.15pt;z-index:-16776712;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26" o:title=""/>
          </v:shape>
        </w:pict>
      </w:r>
      <w:r>
        <w:rPr>
          <w:rFonts w:ascii="Arial" w:hAnsi="Arial" w:fareast="Arial" w:cs="Arial"/>
          <w:noProof w:val="on"/>
          <w:color w:val="000000"/>
          <w:sz w:val="14"/>
          <w:szCs w:val="14"/>
        </w:rPr>
        <w:pict>
          <v:shape xmlns:v="urn:schemas-microsoft-com:vml" id="_x0000126" style="position:absolute;margin-left:405.55pt;margin-top:153.6pt;z-index:-16776708;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27" o:title=""/>
          </v:shape>
        </w:pict>
      </w:r>
      <w:r>
        <w:rPr>
          <w:rFonts w:ascii="Arial" w:hAnsi="Arial" w:fareast="Arial" w:cs="Arial"/>
          <w:noProof w:val="on"/>
          <w:color w:val="000000"/>
          <w:sz w:val="14"/>
          <w:szCs w:val="14"/>
        </w:rPr>
        <w:pict>
          <v:shape xmlns:v="urn:schemas-microsoft-com:vml" id="_x0000127" style="position:absolute;margin-left:413.5pt;margin-top:152.15pt;z-index:-16776704;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28" o:title=""/>
          </v:shape>
        </w:pict>
      </w:r>
      <w:r>
        <w:rPr>
          <w:rFonts w:ascii="Arial" w:hAnsi="Arial" w:fareast="Arial" w:cs="Arial"/>
          <w:noProof w:val="on"/>
          <w:color w:val="000000"/>
          <w:sz w:val="14"/>
          <w:szCs w:val="14"/>
        </w:rPr>
        <w:pict>
          <v:shape xmlns:v="urn:schemas-microsoft-com:vml" id="_x0000128" style="position:absolute;margin-left:413.5pt;margin-top:153.6pt;z-index:-16776700;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29" o:title=""/>
          </v:shape>
        </w:pict>
      </w:r>
      <w:r>
        <w:rPr>
          <w:rFonts w:ascii="Arial" w:hAnsi="Arial" w:fareast="Arial" w:cs="Arial"/>
          <w:noProof w:val="on"/>
          <w:color w:val="000000"/>
          <w:sz w:val="14"/>
          <w:szCs w:val="14"/>
        </w:rPr>
        <w:pict>
          <v:shape xmlns:v="urn:schemas-microsoft-com:vml" id="_x0000129" style="position:absolute;margin-left:522pt;margin-top:152.15pt;z-index:-16776696;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30" o:title=""/>
          </v:shape>
        </w:pict>
      </w:r>
      <w:r>
        <w:rPr>
          <w:rFonts w:ascii="Arial" w:hAnsi="Arial" w:fareast="Arial" w:cs="Arial"/>
          <w:noProof w:val="on"/>
          <w:color w:val="000000"/>
          <w:sz w:val="14"/>
          <w:szCs w:val="14"/>
        </w:rPr>
        <w:pict>
          <v:shape xmlns:v="urn:schemas-microsoft-com:vml" id="_x0000130" style="position:absolute;margin-left:522pt;margin-top:153.6pt;z-index:-16776692;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31" o:title=""/>
          </v:shape>
        </w:pict>
      </w:r>
      <w:r>
        <w:rPr>
          <w:rFonts w:ascii="Arial" w:hAnsi="Arial" w:fareast="Arial" w:cs="Arial"/>
          <w:noProof w:val="on"/>
          <w:color w:val="000000"/>
          <w:sz w:val="14"/>
          <w:szCs w:val="14"/>
        </w:rPr>
        <w:pict>
          <v:shape xmlns:v="urn:schemas-microsoft-com:vml" id="_x0000131" style="position:absolute;margin-left:529.95pt;margin-top:152.15pt;z-index:-16776688;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32" o:title=""/>
          </v:shape>
        </w:pict>
      </w:r>
      <w:r>
        <w:rPr>
          <w:rFonts w:ascii="Arial" w:hAnsi="Arial" w:fareast="Arial" w:cs="Arial"/>
          <w:noProof w:val="on"/>
          <w:color w:val="000000"/>
          <w:sz w:val="14"/>
          <w:szCs w:val="14"/>
        </w:rPr>
        <w:pict>
          <v:shape xmlns:v="urn:schemas-microsoft-com:vml" id="_x0000132" style="position:absolute;margin-left:529.95pt;margin-top:153.6pt;z-index:-16776684;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33" o:title=""/>
          </v:shape>
        </w:pict>
      </w:r>
      <w:r>
        <w:rPr>
          <w:rFonts w:ascii="Arial" w:hAnsi="Arial" w:fareast="Arial" w:cs="Arial"/>
          <w:noProof w:val="on"/>
          <w:color w:val="000000"/>
          <w:sz w:val="14"/>
          <w:szCs w:val="14"/>
        </w:rPr>
        <w:pict>
          <v:shape xmlns:v="urn:schemas-microsoft-com:vml" id="_x0000133" style="position:absolute;margin-left:289.1pt;margin-top:166.65pt;z-index:-16776680;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34" o:title=""/>
          </v:shape>
        </w:pict>
      </w:r>
      <w:r>
        <w:rPr>
          <w:rFonts w:ascii="Arial" w:hAnsi="Arial" w:fareast="Arial" w:cs="Arial"/>
          <w:noProof w:val="on"/>
          <w:color w:val="000000"/>
          <w:sz w:val="14"/>
          <w:szCs w:val="14"/>
        </w:rPr>
        <w:pict>
          <v:shape xmlns:v="urn:schemas-microsoft-com:vml" id="_x0000134" style="position:absolute;margin-left:297.05pt;margin-top:166.65pt;z-index:-16776676;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35" o:title=""/>
          </v:shape>
        </w:pict>
      </w:r>
      <w:r>
        <w:rPr>
          <w:rFonts w:ascii="Arial" w:hAnsi="Arial" w:fareast="Arial" w:cs="Arial"/>
          <w:noProof w:val="on"/>
          <w:color w:val="000000"/>
          <w:sz w:val="14"/>
          <w:szCs w:val="14"/>
        </w:rPr>
        <w:pict>
          <v:shape xmlns:v="urn:schemas-microsoft-com:vml" id="_x0000135" style="position:absolute;margin-left:405.55pt;margin-top:166.65pt;z-index:-16776672;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36" o:title=""/>
          </v:shape>
        </w:pict>
      </w:r>
      <w:r>
        <w:rPr>
          <w:rFonts w:ascii="Arial" w:hAnsi="Arial" w:fareast="Arial" w:cs="Arial"/>
          <w:noProof w:val="on"/>
          <w:color w:val="000000"/>
          <w:sz w:val="14"/>
          <w:szCs w:val="14"/>
        </w:rPr>
        <w:pict>
          <v:shape xmlns:v="urn:schemas-microsoft-com:vml" id="_x0000136" style="position:absolute;margin-left:413.5pt;margin-top:166.65pt;z-index:-16776668;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37" o:title=""/>
          </v:shape>
        </w:pict>
      </w:r>
      <w:r>
        <w:rPr>
          <w:rFonts w:ascii="Arial" w:hAnsi="Arial" w:fareast="Arial" w:cs="Arial"/>
          <w:noProof w:val="on"/>
          <w:color w:val="000000"/>
          <w:sz w:val="14"/>
          <w:szCs w:val="14"/>
        </w:rPr>
        <w:pict>
          <v:shape xmlns:v="urn:schemas-microsoft-com:vml" id="_x0000137" style="position:absolute;margin-left:522pt;margin-top:166.65pt;z-index:-16776664;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38" o:title=""/>
          </v:shape>
        </w:pict>
      </w:r>
      <w:r>
        <w:rPr>
          <w:rFonts w:ascii="Arial" w:hAnsi="Arial" w:fareast="Arial" w:cs="Arial"/>
          <w:noProof w:val="on"/>
          <w:color w:val="000000"/>
          <w:sz w:val="14"/>
          <w:szCs w:val="14"/>
        </w:rPr>
        <w:pict>
          <v:shape xmlns:v="urn:schemas-microsoft-com:vml" id="_x0000138" style="position:absolute;margin-left:529.95pt;margin-top:166.65pt;z-index:-16776660;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39" o:title=""/>
          </v:shape>
        </w:pict>
      </w:r>
      <w:r>
        <w:rPr>
          <w:rFonts w:ascii="Arial" w:hAnsi="Arial" w:fareast="Arial" w:cs="Arial"/>
          <w:noProof w:val="on"/>
          <w:color w:val="000000"/>
          <w:sz w:val="14"/>
          <w:szCs w:val="14"/>
        </w:rPr>
        <w:pict>
          <v:shape xmlns:v="urn:schemas-microsoft-com:vml" id="_x0000139" style="position:absolute;margin-left:289.1pt;margin-top:179.65pt;z-index:-16776656;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40" o:title=""/>
          </v:shape>
        </w:pict>
      </w:r>
      <w:r>
        <w:rPr>
          <w:rFonts w:ascii="Arial" w:hAnsi="Arial" w:fareast="Arial" w:cs="Arial"/>
          <w:noProof w:val="on"/>
          <w:color w:val="000000"/>
          <w:sz w:val="14"/>
          <w:szCs w:val="14"/>
        </w:rPr>
        <w:pict>
          <v:shape xmlns:v="urn:schemas-microsoft-com:vml" id="_x0000140" style="position:absolute;margin-left:289.1pt;margin-top:181.1pt;z-index:-16776652;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41" o:title=""/>
          </v:shape>
        </w:pict>
      </w:r>
      <w:r>
        <w:rPr>
          <w:rFonts w:ascii="Arial" w:hAnsi="Arial" w:fareast="Arial" w:cs="Arial"/>
          <w:noProof w:val="on"/>
          <w:color w:val="000000"/>
          <w:sz w:val="14"/>
          <w:szCs w:val="14"/>
        </w:rPr>
        <w:pict>
          <v:shape xmlns:v="urn:schemas-microsoft-com:vml" id="_x0000141" style="position:absolute;margin-left:297.05pt;margin-top:179.65pt;z-index:-16776648;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42" o:title=""/>
          </v:shape>
        </w:pict>
      </w:r>
      <w:r>
        <w:rPr>
          <w:rFonts w:ascii="Arial" w:hAnsi="Arial" w:fareast="Arial" w:cs="Arial"/>
          <w:noProof w:val="on"/>
          <w:color w:val="000000"/>
          <w:sz w:val="14"/>
          <w:szCs w:val="14"/>
        </w:rPr>
        <w:pict>
          <v:shape xmlns:v="urn:schemas-microsoft-com:vml" id="_x0000142" style="position:absolute;margin-left:297.05pt;margin-top:181.1pt;z-index:-16776644;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43" o:title=""/>
          </v:shape>
        </w:pict>
      </w:r>
      <w:r>
        <w:rPr>
          <w:rFonts w:ascii="Arial" w:hAnsi="Arial" w:fareast="Arial" w:cs="Arial"/>
          <w:noProof w:val="on"/>
          <w:color w:val="000000"/>
          <w:sz w:val="14"/>
          <w:szCs w:val="14"/>
        </w:rPr>
        <w:pict>
          <v:shape xmlns:v="urn:schemas-microsoft-com:vml" id="_x0000143" style="position:absolute;margin-left:405.55pt;margin-top:179.65pt;z-index:-16776640;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44" o:title=""/>
          </v:shape>
        </w:pict>
      </w:r>
      <w:r>
        <w:rPr>
          <w:rFonts w:ascii="Arial" w:hAnsi="Arial" w:fareast="Arial" w:cs="Arial"/>
          <w:noProof w:val="on"/>
          <w:color w:val="000000"/>
          <w:sz w:val="14"/>
          <w:szCs w:val="14"/>
        </w:rPr>
        <w:pict>
          <v:shape xmlns:v="urn:schemas-microsoft-com:vml" id="_x0000144" style="position:absolute;margin-left:405.55pt;margin-top:181.1pt;z-index:-16776636;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45" o:title=""/>
          </v:shape>
        </w:pict>
      </w:r>
      <w:r>
        <w:rPr>
          <w:rFonts w:ascii="Arial" w:hAnsi="Arial" w:fareast="Arial" w:cs="Arial"/>
          <w:noProof w:val="on"/>
          <w:color w:val="000000"/>
          <w:sz w:val="14"/>
          <w:szCs w:val="14"/>
        </w:rPr>
        <w:pict>
          <v:shape xmlns:v="urn:schemas-microsoft-com:vml" id="_x0000145" style="position:absolute;margin-left:413.5pt;margin-top:179.65pt;z-index:-16776632;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46" o:title=""/>
          </v:shape>
        </w:pict>
      </w:r>
      <w:r>
        <w:rPr>
          <w:rFonts w:ascii="Arial" w:hAnsi="Arial" w:fareast="Arial" w:cs="Arial"/>
          <w:noProof w:val="on"/>
          <w:color w:val="000000"/>
          <w:sz w:val="14"/>
          <w:szCs w:val="14"/>
        </w:rPr>
        <w:pict>
          <v:shape xmlns:v="urn:schemas-microsoft-com:vml" id="_x0000146" style="position:absolute;margin-left:413.5pt;margin-top:181.1pt;z-index:-16776628;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47" o:title=""/>
          </v:shape>
        </w:pict>
      </w:r>
      <w:r>
        <w:rPr>
          <w:rFonts w:ascii="Arial" w:hAnsi="Arial" w:fareast="Arial" w:cs="Arial"/>
          <w:noProof w:val="on"/>
          <w:color w:val="000000"/>
          <w:sz w:val="14"/>
          <w:szCs w:val="14"/>
        </w:rPr>
        <w:pict>
          <v:shape xmlns:v="urn:schemas-microsoft-com:vml" id="_x0000147" style="position:absolute;margin-left:522pt;margin-top:179.65pt;z-index:-16776624;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48" o:title=""/>
          </v:shape>
        </w:pict>
      </w:r>
      <w:r>
        <w:rPr>
          <w:rFonts w:ascii="Arial" w:hAnsi="Arial" w:fareast="Arial" w:cs="Arial"/>
          <w:noProof w:val="on"/>
          <w:color w:val="000000"/>
          <w:sz w:val="14"/>
          <w:szCs w:val="14"/>
        </w:rPr>
        <w:pict>
          <v:shape xmlns:v="urn:schemas-microsoft-com:vml" id="_x0000148" style="position:absolute;margin-left:522pt;margin-top:181.1pt;z-index:-16776620;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149" o:title=""/>
          </v:shape>
        </w:pict>
      </w:r>
      <w:r>
        <w:rPr>
          <w:rFonts w:ascii="Arial" w:hAnsi="Arial" w:fareast="Arial" w:cs="Arial"/>
          <w:noProof w:val="on"/>
          <w:color w:val="000000"/>
          <w:sz w:val="14"/>
          <w:szCs w:val="14"/>
        </w:rPr>
        <w:pict>
          <v:shape xmlns:v="urn:schemas-microsoft-com:vml" id="_x0000149" style="position:absolute;margin-left:529.95pt;margin-top:179.65pt;z-index:-16776616;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50" o:title=""/>
          </v:shape>
        </w:pict>
      </w:r>
      <w:r>
        <w:rPr>
          <w:rFonts w:ascii="Arial" w:hAnsi="Arial" w:fareast="Arial" w:cs="Arial"/>
          <w:noProof w:val="on"/>
          <w:color w:val="000000"/>
          <w:sz w:val="14"/>
          <w:szCs w:val="14"/>
        </w:rPr>
        <w:pict>
          <v:shape xmlns:v="urn:schemas-microsoft-com:vml" id="_x0000150" style="position:absolute;margin-left:529.95pt;margin-top:181.1pt;z-index:-16776612;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51" o:title=""/>
          </v:shape>
        </w:pict>
      </w:r>
      <w:r>
        <w:rPr>
          <w:rFonts w:ascii="Arial" w:hAnsi="Arial" w:fareast="Arial" w:cs="Arial"/>
          <w:noProof w:val="on"/>
          <w:color w:val="000000"/>
          <w:sz w:val="14"/>
          <w:szCs w:val="14"/>
        </w:rPr>
        <w:pict>
          <v:shape xmlns:v="urn:schemas-microsoft-com:vml" id="_x0000151" style="position:absolute;margin-left:529.95pt;margin-top:139.85pt;z-index:-16776608;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52" o:title=""/>
          </v:shape>
        </w:pict>
      </w:r>
      <w:r>
        <w:rPr>
          <w:rFonts w:ascii="Arial" w:hAnsi="Arial" w:fareast="Arial" w:cs="Arial"/>
          <w:noProof w:val="on"/>
          <w:color w:val="000000"/>
          <w:sz w:val="14"/>
          <w:szCs w:val="14"/>
        </w:rPr>
        <w:pict>
          <v:shape xmlns:v="urn:schemas-microsoft-com:vml" id="_x0000152" style="position:absolute;margin-left:413.5pt;margin-top:139.85pt;z-index:-16776604;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53" o:title=""/>
          </v:shape>
        </w:pict>
      </w:r>
      <w:r>
        <w:rPr>
          <w:rFonts w:ascii="Arial" w:hAnsi="Arial" w:fareast="Arial" w:cs="Arial"/>
          <w:noProof w:val="on"/>
          <w:color w:val="000000"/>
          <w:sz w:val="14"/>
          <w:szCs w:val="14"/>
        </w:rPr>
        <w:pict>
          <v:shape xmlns:v="urn:schemas-microsoft-com:vml" id="_x0000153" style="position:absolute;margin-left:297.05pt;margin-top:139.85pt;z-index:-16776600;width:62.05pt;height:2.7pt;mso-position-horizontal:absolute;mso-position-horizontal-relative:page;mso-position-vertical:absolute;mso-position-vertical-relative:page" type="#_x0000_t75">
            <v:imageData xmlns:o="urn:schemas-microsoft-com:office:office" xmlns:r="http://schemas.openxmlformats.org/officeDocument/2006/relationships" r:id="rId154" o:title=""/>
          </v:shape>
        </w:pict>
      </w:r>
      <w:r>
        <w:rPr>
          <w:rFonts w:ascii="Arial" w:hAnsi="Arial" w:fareast="Arial" w:cs="Arial"/>
          <w:noProof w:val="on"/>
          <w:color w:val="000000"/>
          <w:sz w:val="14"/>
          <w:szCs w:val="14"/>
        </w:rPr>
        <w:pict>
          <v:shape xmlns:v="urn:schemas-microsoft-com:vml" id="_x0000154" style="position:absolute;margin-left:522pt;margin-top:139.85pt;z-index:-16776596;width:70pt;height:2.7pt;mso-position-horizontal:absolute;mso-position-horizontal-relative:page;mso-position-vertical:absolute;mso-position-vertical-relative:page" type="#_x0000_t75">
            <v:imageData xmlns:o="urn:schemas-microsoft-com:office:office" xmlns:r="http://schemas.openxmlformats.org/officeDocument/2006/relationships" r:id="rId155" o:title=""/>
          </v:shape>
        </w:pict>
      </w:r>
      <w:r>
        <w:rPr>
          <w:rFonts w:ascii="Arial" w:hAnsi="Arial" w:fareast="Arial" w:cs="Arial"/>
          <w:noProof w:val="on"/>
          <w:color w:val="000000"/>
          <w:sz w:val="14"/>
          <w:szCs w:val="14"/>
        </w:rPr>
        <w:pict>
          <v:shape xmlns:v="urn:schemas-microsoft-com:vml" id="_x0000155" style="position:absolute;margin-left:405.55pt;margin-top:139.85pt;z-index:-16776592;width:70pt;height:2.7pt;mso-position-horizontal:absolute;mso-position-horizontal-relative:page;mso-position-vertical:absolute;mso-position-vertical-relative:page" type="#_x0000_t75">
            <v:imageData xmlns:o="urn:schemas-microsoft-com:office:office" xmlns:r="http://schemas.openxmlformats.org/officeDocument/2006/relationships" r:id="rId156" o:title=""/>
          </v:shape>
        </w:pict>
      </w:r>
      <w:r>
        <w:rPr>
          <w:rFonts w:ascii="Arial" w:hAnsi="Arial" w:fareast="Arial" w:cs="Arial"/>
          <w:noProof w:val="on"/>
          <w:color w:val="000000"/>
          <w:sz w:val="14"/>
          <w:szCs w:val="14"/>
        </w:rPr>
        <w:pict>
          <v:shape xmlns:v="urn:schemas-microsoft-com:vml" id="_x0000156" style="position:absolute;margin-left:289.1pt;margin-top:139.85pt;z-index:-16776588;width:70pt;height:2.7pt;mso-position-horizontal:absolute;mso-position-horizontal-relative:page;mso-position-vertical:absolute;mso-position-vertical-relative:page" type="#_x0000_t75">
            <v:imageData xmlns:o="urn:schemas-microsoft-com:office:office" xmlns:r="http://schemas.openxmlformats.org/officeDocument/2006/relationships" r:id="rId157" o:title=""/>
          </v:shape>
        </w:pict>
      </w:r>
      <w:r>
        <w:rPr>
          <w:rFonts w:ascii="Arial" w:hAnsi="Arial" w:fareast="Arial" w:cs="Arial"/>
          <w:noProof w:val="on"/>
          <w:color w:val="000000"/>
          <w:sz w:val="14"/>
          <w:szCs w:val="14"/>
        </w:rPr>
        <w:pict>
          <v:shape xmlns:v="urn:schemas-microsoft-com:vml" id="_x0000157" style="position:absolute;margin-left:12.8pt;margin-top:28.5pt;z-index:-167765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58" o:title=""/>
          </v:shape>
        </w:pict>
      </w:r>
    </w:p>
    <w:p>
      <w:pPr>
        <w:pStyle w:val="Normal"/>
        <w:framePr w:w="549" w:hAnchor="page" w:vAnchor="page" w:x="6044" w:y="126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w:t>
      </w:r>
    </w:p>
    <w:p>
      <w:pPr>
        <w:pStyle w:val="Normal"/>
        <w:framePr w:w="6699" w:hAnchor="page" w:vAnchor="page" w:x="471" w:y="117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States or our business is administered principally in the United States.</w:t>
      </w:r>
    </w:p>
    <w:p>
      <w:pPr>
        <w:pStyle w:val="Normal"/>
        <w:framePr w:w="13349" w:hAnchor="page" w:vAnchor="page" w:x="471" w:y="11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applies: the majority of our executive officers or directors are U.S. citizens or residents, more than 50% of our assets are located in the United</w:t>
      </w:r>
    </w:p>
    <w:p>
      <w:pPr>
        <w:pStyle w:val="Normal"/>
        <w:framePr w:w="13657" w:hAnchor="page" w:vAnchor="page" w:x="471" w:y="112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issuer at such time as more than 50% of our outstanding voting securities are held by U.S. residents and any of the following three circumstances</w:t>
      </w:r>
    </w:p>
    <w:p>
      <w:pPr>
        <w:pStyle w:val="Normal"/>
        <w:framePr w:w="13509" w:hAnchor="page" w:vAnchor="page" w:x="471" w:y="11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take advantage of these exemptions until such time as we are no longer a foreign private issuer. We would cease to be a foreign private</w:t>
      </w:r>
    </w:p>
    <w:p>
      <w:pPr>
        <w:pStyle w:val="Normal"/>
        <w:framePr w:w="12866" w:hAnchor="page" w:vAnchor="page" w:x="471"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SEC, an annual report on Form 20-F containing financial statements audited by an independent registered public accounting firm.</w:t>
      </w:r>
    </w:p>
    <w:p>
      <w:pPr>
        <w:pStyle w:val="Normal"/>
        <w:framePr w:w="13660" w:hAnchor="page" w:vAnchor="page" w:x="471" w:y="10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Notwithstanding these exemptions, we file with the SEC, within four months after the end of each fiscal year, or such applicable time as required</w:t>
      </w:r>
    </w:p>
    <w:p>
      <w:pPr>
        <w:pStyle w:val="Normal"/>
        <w:framePr w:w="11143" w:hAnchor="page" w:vAnchor="page" w:x="1469" w:y="98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specified information, and current reports on Form 8-K, upon the occurrence of specified significant events.</w:t>
      </w:r>
    </w:p>
    <w:p>
      <w:pPr>
        <w:pStyle w:val="Normal"/>
        <w:framePr w:w="309" w:hAnchor="page" w:vAnchor="page" w:x="1035" w:y="96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558" w:hAnchor="page" w:vAnchor="page" w:x="1469" w:y="96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rules under the Exchange Act requiring the filing with the SEC of quarterly reports on Form 10-Q, containing unaudited financial</w:t>
      </w:r>
    </w:p>
    <w:p>
      <w:pPr>
        <w:pStyle w:val="Normal"/>
        <w:framePr w:w="6396" w:hAnchor="page" w:vAnchor="page" w:x="1469"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insiders who profit from trades made in a short period of time; and</w:t>
      </w:r>
    </w:p>
    <w:p>
      <w:pPr>
        <w:pStyle w:val="Normal"/>
        <w:framePr w:w="309" w:hAnchor="page" w:vAnchor="page" w:x="1035"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86" w:hAnchor="page" w:vAnchor="page" w:x="1469"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sections of the Exchange Act requiring insiders to file public reports of their stock ownership and trading activities and liability for</w:t>
      </w:r>
    </w:p>
    <w:p>
      <w:pPr>
        <w:pStyle w:val="Normal"/>
        <w:framePr w:w="2521" w:hAnchor="page" w:vAnchor="page" w:x="1469"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Exchange Act;</w:t>
      </w:r>
    </w:p>
    <w:p>
      <w:pPr>
        <w:pStyle w:val="Normal"/>
        <w:framePr w:w="309" w:hAnchor="page" w:vAnchor="page" w:x="1035"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332" w:hAnchor="page" w:vAnchor="page" w:x="1469"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sections of the Exchange Act regulating the solicitation of proxies, consents or authorizations in respect of a security registered</w:t>
      </w:r>
    </w:p>
    <w:p>
      <w:pPr>
        <w:pStyle w:val="Normal"/>
        <w:framePr w:w="309" w:hAnchor="page" w:vAnchor="page" w:x="1035"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971" w:hAnchor="page" w:vAnchor="page" w:x="1469"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rules under the Exchange Act requiring domestic filers to issue financial statements prepared under U.S. GAAP;</w:t>
      </w:r>
    </w:p>
    <w:p>
      <w:pPr>
        <w:pStyle w:val="Normal"/>
        <w:framePr w:w="5516" w:hAnchor="page" w:vAnchor="page" w:x="471"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to U.S. domestic public companies, including:</w:t>
      </w:r>
    </w:p>
    <w:p>
      <w:pPr>
        <w:pStyle w:val="Normal"/>
        <w:framePr w:w="13701" w:hAnchor="page" w:vAnchor="page" w:x="471"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long as we qualify as a foreign private issuer under the Exchange Act, we will be exempt from certain provisions of the Exchange Act that are</w:t>
      </w:r>
    </w:p>
    <w:p>
      <w:pPr>
        <w:pStyle w:val="Normal"/>
        <w:framePr w:w="13785" w:hAnchor="page" w:vAnchor="page" w:x="471"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report under the Securities Exchange Act of 1934, as amended, or the Exchange Act, as a non-U.S. company with foreign private issuer status.</w:t>
      </w:r>
    </w:p>
    <w:p>
      <w:pPr>
        <w:pStyle w:val="Normal"/>
        <w:framePr w:w="4825" w:hAnchor="page" w:vAnchor="page" w:x="471" w:y="68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Implications on Being a Foreign Private Issuer</w:t>
      </w:r>
    </w:p>
    <w:p>
      <w:pPr>
        <w:pStyle w:val="Normal"/>
        <w:framePr w:w="5542" w:hAnchor="page" w:vAnchor="page" w:x="471"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in this prospectus for additional information.</w:t>
      </w:r>
    </w:p>
    <w:p>
      <w:pPr>
        <w:pStyle w:val="Normal"/>
        <w:framePr w:w="13039" w:hAnchor="page" w:vAnchor="page" w:x="471"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continued uncertainty concerning the COVID-19 pandemic. Please refer to the section entitled “Special Note Regarding Forward-Looking</w:t>
      </w:r>
    </w:p>
    <w:p>
      <w:pPr>
        <w:pStyle w:val="Normal"/>
        <w:framePr w:w="13450" w:hAnchor="page" w:vAnchor="page" w:x="471"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necessarily indicative of our results for the remainder of the fiscal year ending December 31, 2020 or any future period, in particular due to the</w:t>
      </w:r>
    </w:p>
    <w:p>
      <w:pPr>
        <w:pStyle w:val="Normal"/>
        <w:framePr w:w="13380" w:hAnchor="page" w:vAnchor="page" w:x="471"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estimates and impairment tests or continuing monitoring of the event after the balance sheet date. In addition, these preliminary results are not</w:t>
      </w:r>
    </w:p>
    <w:p>
      <w:pPr>
        <w:pStyle w:val="Normal"/>
        <w:framePr w:w="13740" w:hAnchor="page" w:vAnchor="page" w:x="471"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completion of our financial statements and may change as a result of, among other things, closing adjustments, finalization of fair value</w:t>
      </w:r>
    </w:p>
    <w:p>
      <w:pPr>
        <w:pStyle w:val="Normal"/>
        <w:framePr w:w="13540" w:hAnchor="page" w:vAnchor="page" w:x="471"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estimates of total net revenue, payment services segment net revenue and adjusted EBITDA for the second quarter ended June 30, 2020 are</w:t>
      </w:r>
    </w:p>
    <w:p>
      <w:pPr>
        <w:pStyle w:val="Normal"/>
        <w:framePr w:w="13671" w:hAnchor="page" w:vAnchor="page" w:x="471"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foregoing preliminary second quarter results constitute forward looking statements and our actual results may differ from these expectations.</w:t>
      </w:r>
    </w:p>
    <w:p>
      <w:pPr>
        <w:pStyle w:val="Normal"/>
        <w:framePr w:w="21" w:hAnchor="page" w:vAnchor="page" w:x="6583" w:y="468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073" w:hAnchor="page" w:vAnchor="page" w:x="478" w:y="44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Adjusted EBITDA</w:t>
      </w:r>
    </w:p>
    <w:p>
      <w:pPr>
        <w:pStyle w:val="Normal"/>
        <w:framePr w:w="21" w:hAnchor="page" w:vAnchor="page" w:x="6583" w:y="439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7798" w:y="44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3,533</w:t>
      </w:r>
    </w:p>
    <w:p>
      <w:pPr>
        <w:pStyle w:val="Normal"/>
        <w:framePr w:w="749" w:hAnchor="page" w:vAnchor="page" w:x="9563" w:y="44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4,033</w:t>
      </w:r>
    </w:p>
    <w:p>
      <w:pPr>
        <w:pStyle w:val="Normal"/>
        <w:framePr w:w="749" w:hAnchor="page" w:vAnchor="page" w:x="11328" w:y="44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2,639</w:t>
      </w:r>
    </w:p>
    <w:p>
      <w:pPr>
        <w:pStyle w:val="Normal"/>
        <w:framePr w:w="3813" w:hAnchor="page" w:vAnchor="page" w:x="478"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SOVEST portfolio for sale revaluation</w:t>
      </w:r>
    </w:p>
    <w:p>
      <w:pPr>
        <w:pStyle w:val="Normal"/>
        <w:framePr w:w="344" w:hAnchor="page" w:vAnchor="page" w:x="6583"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943"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755 </w:t>
      </w:r>
    </w:p>
    <w:p>
      <w:pPr>
        <w:pStyle w:val="Normal"/>
        <w:framePr w:w="633" w:hAnchor="page" w:vAnchor="page" w:x="9708"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555 </w:t>
      </w:r>
    </w:p>
    <w:p>
      <w:pPr>
        <w:pStyle w:val="Normal"/>
        <w:framePr w:w="517" w:hAnchor="page" w:vAnchor="page" w:x="11569"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292" w:hAnchor="page" w:vAnchor="page" w:x="478"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non-current assets</w:t>
      </w:r>
    </w:p>
    <w:p>
      <w:pPr>
        <w:pStyle w:val="Normal"/>
        <w:framePr w:w="344" w:hAnchor="page" w:vAnchor="page" w:x="6583"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943"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244 </w:t>
      </w:r>
    </w:p>
    <w:p>
      <w:pPr>
        <w:pStyle w:val="Normal"/>
        <w:framePr w:w="517" w:hAnchor="page" w:vAnchor="page" w:x="9804"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94 </w:t>
      </w:r>
    </w:p>
    <w:p>
      <w:pPr>
        <w:pStyle w:val="Normal"/>
        <w:framePr w:w="517" w:hAnchor="page" w:vAnchor="page" w:x="11569"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344" w:hAnchor="page" w:vAnchor="page" w:x="478"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and expenses, net</w:t>
      </w:r>
    </w:p>
    <w:p>
      <w:pPr>
        <w:pStyle w:val="Normal"/>
        <w:framePr w:w="344" w:hAnchor="page" w:vAnchor="page" w:x="6583"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8039"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 </w:t>
      </w:r>
    </w:p>
    <w:p>
      <w:pPr>
        <w:pStyle w:val="Normal"/>
        <w:framePr w:w="517" w:hAnchor="page" w:vAnchor="page" w:x="9804"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555" w:hAnchor="page" w:vAnchor="page" w:x="11601"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5246" w:hAnchor="page" w:vAnchor="page" w:x="478"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of loss/(gain) of an associate and a joint venture</w:t>
      </w:r>
    </w:p>
    <w:p>
      <w:pPr>
        <w:pStyle w:val="Normal"/>
        <w:framePr w:w="344" w:hAnchor="page" w:vAnchor="page" w:x="6583"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7879"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(129)  </w:t>
      </w:r>
    </w:p>
    <w:p>
      <w:pPr>
        <w:pStyle w:val="Normal"/>
        <w:framePr w:w="733" w:hAnchor="page" w:vAnchor="page" w:x="9740"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(84)  </w:t>
      </w:r>
    </w:p>
    <w:p>
      <w:pPr>
        <w:pStyle w:val="Normal"/>
        <w:framePr w:w="517" w:hAnchor="page" w:vAnchor="page" w:x="11569"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158" w:hAnchor="page" w:vAnchor="page" w:x="478"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gain/loss, net</w:t>
      </w:r>
    </w:p>
    <w:p>
      <w:pPr>
        <w:pStyle w:val="Normal"/>
        <w:framePr w:w="344" w:hAnchor="page" w:vAnchor="page" w:x="6583"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943"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317 </w:t>
      </w:r>
    </w:p>
    <w:p>
      <w:pPr>
        <w:pStyle w:val="Normal"/>
        <w:framePr w:w="633" w:hAnchor="page" w:vAnchor="page" w:x="9708"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277 </w:t>
      </w:r>
    </w:p>
    <w:p>
      <w:pPr>
        <w:pStyle w:val="Normal"/>
        <w:framePr w:w="517" w:hAnchor="page" w:vAnchor="page" w:x="11569"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 </w:t>
      </w:r>
    </w:p>
    <w:p>
      <w:pPr>
        <w:pStyle w:val="Normal"/>
        <w:framePr w:w="3177" w:hAnchor="page" w:vAnchor="page" w:x="478" w:y="2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344" w:hAnchor="page" w:vAnchor="page" w:x="6583" w:y="2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8039" w:y="2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 </w:t>
      </w:r>
    </w:p>
    <w:p>
      <w:pPr>
        <w:pStyle w:val="Normal"/>
        <w:framePr w:w="617" w:hAnchor="page" w:vAnchor="page" w:x="9836" w:y="2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  </w:t>
      </w:r>
    </w:p>
    <w:p>
      <w:pPr>
        <w:pStyle w:val="Normal"/>
        <w:framePr w:w="671" w:hAnchor="page" w:vAnchor="page" w:x="11505" w:y="2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3196" w:hAnchor="page" w:vAnchor="page" w:x="478"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payments expenses</w:t>
      </w:r>
    </w:p>
    <w:p>
      <w:pPr>
        <w:pStyle w:val="Normal"/>
        <w:framePr w:w="344" w:hAnchor="page" w:vAnchor="page" w:x="6583"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8039"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9740"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  </w:t>
      </w:r>
    </w:p>
    <w:p>
      <w:pPr>
        <w:pStyle w:val="Normal"/>
        <w:framePr w:w="633" w:hAnchor="page" w:vAnchor="page" w:x="11472"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157 </w:t>
      </w:r>
    </w:p>
    <w:p>
      <w:pPr>
        <w:pStyle w:val="Normal"/>
        <w:framePr w:w="3042" w:hAnchor="page" w:vAnchor="page" w:x="478" w:y="2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344" w:hAnchor="page" w:vAnchor="page" w:x="6583" w:y="2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943" w:y="2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351 </w:t>
      </w:r>
    </w:p>
    <w:p>
      <w:pPr>
        <w:pStyle w:val="Normal"/>
        <w:framePr w:w="633" w:hAnchor="page" w:vAnchor="page" w:x="9708" w:y="2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321 </w:t>
      </w:r>
    </w:p>
    <w:p>
      <w:pPr>
        <w:pStyle w:val="Normal"/>
        <w:framePr w:w="633" w:hAnchor="page" w:vAnchor="page" w:x="11472" w:y="2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344 </w:t>
      </w:r>
    </w:p>
    <w:p>
      <w:pPr>
        <w:pStyle w:val="Normal"/>
        <w:framePr w:w="2436" w:hAnchor="page" w:vAnchor="page" w:x="478" w:y="229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IFRS Profit before tax</w:t>
      </w:r>
    </w:p>
    <w:p>
      <w:pPr>
        <w:pStyle w:val="Normal"/>
        <w:framePr w:w="344" w:hAnchor="page" w:vAnchor="page" w:x="6583" w:y="2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7798" w:y="229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1,929 </w:t>
      </w:r>
    </w:p>
    <w:p>
      <w:pPr>
        <w:pStyle w:val="Normal"/>
        <w:framePr w:w="806" w:hAnchor="page" w:vAnchor="page" w:x="9563" w:y="229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2,859 </w:t>
      </w:r>
    </w:p>
    <w:p>
      <w:pPr>
        <w:pStyle w:val="Normal"/>
        <w:framePr w:w="806" w:hAnchor="page" w:vAnchor="page" w:x="11328" w:y="229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2,098 </w:t>
      </w:r>
    </w:p>
    <w:p>
      <w:pPr>
        <w:pStyle w:val="Normal"/>
        <w:framePr w:w="273" w:hAnchor="page" w:vAnchor="page" w:x="6583" w:y="211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53" w:hAnchor="page" w:vAnchor="page" w:x="7543" w:y="211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(Low)</w:t>
      </w:r>
    </w:p>
    <w:p>
      <w:pPr>
        <w:pStyle w:val="Normal"/>
        <w:framePr w:w="694" w:hAnchor="page" w:vAnchor="page" w:x="9291" w:y="211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(High)</w:t>
      </w:r>
    </w:p>
    <w:p>
      <w:pPr>
        <w:pStyle w:val="Normal"/>
        <w:framePr w:w="550" w:hAnchor="page" w:vAnchor="page" w:x="11116" w:y="211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1295" w:hAnchor="page" w:vAnchor="page" w:x="7275" w:y="195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2020 Estimate</w:t>
      </w:r>
    </w:p>
    <w:p>
      <w:pPr>
        <w:pStyle w:val="Normal"/>
        <w:framePr w:w="1295" w:hAnchor="page" w:vAnchor="page" w:x="9040" w:y="195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2020 Estimate</w:t>
      </w:r>
    </w:p>
    <w:p>
      <w:pPr>
        <w:pStyle w:val="Normal"/>
        <w:framePr w:w="1357" w:hAnchor="page" w:vAnchor="page" w:x="10779" w:y="195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ended June 30,</w:t>
      </w:r>
    </w:p>
    <w:p>
      <w:pPr>
        <w:pStyle w:val="Normal"/>
        <w:framePr w:w="1357" w:hAnchor="page" w:vAnchor="page" w:x="7249" w:y="179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ended June 30,</w:t>
      </w:r>
    </w:p>
    <w:p>
      <w:pPr>
        <w:pStyle w:val="Normal"/>
        <w:framePr w:w="1357" w:hAnchor="page" w:vAnchor="page" w:x="9014" w:y="179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ended June 30,</w:t>
      </w:r>
    </w:p>
    <w:p>
      <w:pPr>
        <w:pStyle w:val="Normal"/>
        <w:framePr w:w="1281" w:hAnchor="page" w:vAnchor="page" w:x="10811" w:y="179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w:t>
      </w:r>
    </w:p>
    <w:p>
      <w:pPr>
        <w:pStyle w:val="Normal"/>
        <w:framePr w:w="1281" w:hAnchor="page" w:vAnchor="page" w:x="7281" w:y="16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w:t>
      </w:r>
    </w:p>
    <w:p>
      <w:pPr>
        <w:pStyle w:val="Normal"/>
        <w:framePr w:w="1281" w:hAnchor="page" w:vAnchor="page" w:x="9046" w:y="16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w:t>
      </w:r>
    </w:p>
    <w:p>
      <w:pPr>
        <w:pStyle w:val="Normal"/>
        <w:framePr w:w="5652" w:hAnchor="page" w:vAnchor="page" w:x="471" w:y="11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Reconciliation of IFRS to Non-IFRS Operating Results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158" style="position:absolute;margin-left:7pt;margin-top:1pt;z-index:-167765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59" o:title=""/>
          </v:shape>
        </w:pict>
      </w:r>
      <w:r>
        <w:rPr>
          <w:rFonts w:ascii="Arial" w:hAnsi="Arial" w:fareast="Arial" w:cs="Arial"/>
          <w:noProof w:val="on"/>
          <w:color w:val="000000"/>
          <w:sz w:val="14"/>
          <w:szCs w:val="14"/>
        </w:rPr>
        <w:pict>
          <v:shape xmlns:v="urn:schemas-microsoft-com:vml" id="_x0000159" style="position:absolute;margin-left:12.8pt;margin-top:1pt;z-index:-167765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0" o:title=""/>
          </v:shape>
        </w:pict>
      </w:r>
      <w:r>
        <w:rPr>
          <w:rFonts w:ascii="Arial" w:hAnsi="Arial" w:fareast="Arial" w:cs="Arial"/>
          <w:noProof w:val="on"/>
          <w:color w:val="000000"/>
          <w:sz w:val="14"/>
          <w:szCs w:val="14"/>
        </w:rPr>
        <w:pict>
          <v:shape xmlns:v="urn:schemas-microsoft-com:vml" id="_x0000160" style="position:absolute;margin-left:12.8pt;margin-top:2.45pt;z-index:-167765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1" o:title=""/>
          </v:shape>
        </w:pict>
      </w:r>
      <w:r>
        <w:rPr>
          <w:rFonts w:ascii="Arial" w:hAnsi="Arial" w:fareast="Arial" w:cs="Arial"/>
          <w:noProof w:val="on"/>
          <w:color w:val="000000"/>
          <w:sz w:val="14"/>
          <w:szCs w:val="14"/>
        </w:rPr>
        <w:pict>
          <v:shape xmlns:v="urn:schemas-microsoft-com:vml" id="_x0000161" style="position:absolute;margin-left:597.95pt;margin-top:1pt;z-index:-167765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2" o:title=""/>
          </v:shape>
        </w:pict>
      </w:r>
      <w:r>
        <w:rPr>
          <w:rFonts w:ascii="Arial" w:hAnsi="Arial" w:fareast="Arial" w:cs="Arial"/>
          <w:noProof w:val="on"/>
          <w:color w:val="000000"/>
          <w:sz w:val="14"/>
          <w:szCs w:val="14"/>
        </w:rPr>
        <w:pict>
          <v:shape xmlns:v="urn:schemas-microsoft-com:vml" id="_x0000162" style="position:absolute;margin-left:12.8pt;margin-top:1pt;z-index:-167765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3" o:title=""/>
          </v:shape>
        </w:pict>
      </w:r>
      <w:r>
        <w:rPr>
          <w:rFonts w:ascii="Arial" w:hAnsi="Arial" w:fareast="Arial" w:cs="Arial"/>
          <w:noProof w:val="on"/>
          <w:color w:val="000000"/>
          <w:sz w:val="14"/>
          <w:szCs w:val="14"/>
        </w:rPr>
        <w:pict>
          <v:shape xmlns:v="urn:schemas-microsoft-com:vml" id="_x0000163" style="position:absolute;margin-left:13.15pt;margin-top:46.95pt;z-index:-16776560;width:591.5pt;height:564pt;mso-position-horizontal:absolute;mso-position-horizontal-relative:page;mso-position-vertical:absolute;mso-position-vertical-relative:page" type="#_x0000_t75">
            <v:imageData xmlns:o="urn:schemas-microsoft-com:office:office" xmlns:r="http://schemas.openxmlformats.org/officeDocument/2006/relationships" r:id="rId164" o:title=""/>
          </v:shape>
        </w:pict>
      </w:r>
      <w:r>
        <w:rPr>
          <w:rFonts w:ascii="Arial" w:hAnsi="Arial" w:fareast="Arial" w:cs="Arial"/>
          <w:noProof w:val="on"/>
          <w:color w:val="000000"/>
          <w:sz w:val="14"/>
          <w:szCs w:val="14"/>
        </w:rPr>
        <w:pict>
          <v:shape xmlns:v="urn:schemas-microsoft-com:vml" id="_x0000164" style="position:absolute;margin-left:22.9pt;margin-top:113.1pt;z-index:-16776556;width:307.25pt;height:14.3pt;mso-position-horizontal:absolute;mso-position-horizontal-relative:page;mso-position-vertical:absolute;mso-position-vertical-relative:page" type="#_x0000_t75">
            <v:imageData xmlns:o="urn:schemas-microsoft-com:office:office" xmlns:r="http://schemas.openxmlformats.org/officeDocument/2006/relationships" r:id="rId165" o:title=""/>
          </v:shape>
        </w:pict>
      </w:r>
      <w:r>
        <w:rPr>
          <w:rFonts w:ascii="Arial" w:hAnsi="Arial" w:fareast="Arial" w:cs="Arial"/>
          <w:noProof w:val="on"/>
          <w:color w:val="000000"/>
          <w:sz w:val="14"/>
          <w:szCs w:val="14"/>
        </w:rPr>
        <w:pict>
          <v:shape xmlns:v="urn:schemas-microsoft-com:vml" id="_x0000165" style="position:absolute;margin-left:328.15pt;margin-top:113.1pt;z-index:-16776552;width:35.25pt;height:14.3pt;mso-position-horizontal:absolute;mso-position-horizontal-relative:page;mso-position-vertical:absolute;mso-position-vertical-relative:page" type="#_x0000_t75">
            <v:imageData xmlns:o="urn:schemas-microsoft-com:office:office" xmlns:r="http://schemas.openxmlformats.org/officeDocument/2006/relationships" r:id="rId166" o:title=""/>
          </v:shape>
        </w:pict>
      </w:r>
      <w:r>
        <w:rPr>
          <w:rFonts w:ascii="Arial" w:hAnsi="Arial" w:fareast="Arial" w:cs="Arial"/>
          <w:noProof w:val="on"/>
          <w:color w:val="000000"/>
          <w:sz w:val="14"/>
          <w:szCs w:val="14"/>
        </w:rPr>
        <w:pict>
          <v:shape xmlns:v="urn:schemas-microsoft-com:vml" id="_x0000166" style="position:absolute;margin-left:361.4pt;margin-top:113.1pt;z-index:-1677654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67" o:title=""/>
          </v:shape>
        </w:pict>
      </w:r>
      <w:r>
        <w:rPr>
          <w:rFonts w:ascii="Arial" w:hAnsi="Arial" w:fareast="Arial" w:cs="Arial"/>
          <w:noProof w:val="on"/>
          <w:color w:val="000000"/>
          <w:sz w:val="14"/>
          <w:szCs w:val="14"/>
        </w:rPr>
        <w:pict>
          <v:shape xmlns:v="urn:schemas-microsoft-com:vml" id="_x0000167" style="position:absolute;margin-left:367.2pt;margin-top:113.1pt;z-index:-16776544;width:45.4pt;height:14.3pt;mso-position-horizontal:absolute;mso-position-horizontal-relative:page;mso-position-vertical:absolute;mso-position-vertical-relative:page" type="#_x0000_t75">
            <v:imageData xmlns:o="urn:schemas-microsoft-com:office:office" xmlns:r="http://schemas.openxmlformats.org/officeDocument/2006/relationships" r:id="rId168" o:title=""/>
          </v:shape>
        </w:pict>
      </w:r>
      <w:r>
        <w:rPr>
          <w:rFonts w:ascii="Arial" w:hAnsi="Arial" w:fareast="Arial" w:cs="Arial"/>
          <w:noProof w:val="on"/>
          <w:color w:val="000000"/>
          <w:sz w:val="14"/>
          <w:szCs w:val="14"/>
        </w:rPr>
        <w:pict>
          <v:shape xmlns:v="urn:schemas-microsoft-com:vml" id="_x0000168" style="position:absolute;margin-left:410.6pt;margin-top:113.1pt;z-index:-1677654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69" o:title=""/>
          </v:shape>
        </w:pict>
      </w:r>
      <w:r>
        <w:rPr>
          <w:rFonts w:ascii="Arial" w:hAnsi="Arial" w:fareast="Arial" w:cs="Arial"/>
          <w:noProof w:val="on"/>
          <w:color w:val="000000"/>
          <w:sz w:val="14"/>
          <w:szCs w:val="14"/>
        </w:rPr>
        <w:pict>
          <v:shape xmlns:v="urn:schemas-microsoft-com:vml" id="_x0000169" style="position:absolute;margin-left:416.4pt;margin-top:113.1pt;z-index:-16776536;width:35.25pt;height:14.3pt;mso-position-horizontal:absolute;mso-position-horizontal-relative:page;mso-position-vertical:absolute;mso-position-vertical-relative:page" type="#_x0000_t75">
            <v:imageData xmlns:o="urn:schemas-microsoft-com:office:office" xmlns:r="http://schemas.openxmlformats.org/officeDocument/2006/relationships" r:id="rId170" o:title=""/>
          </v:shape>
        </w:pict>
      </w:r>
      <w:r>
        <w:rPr>
          <w:rFonts w:ascii="Arial" w:hAnsi="Arial" w:fareast="Arial" w:cs="Arial"/>
          <w:noProof w:val="on"/>
          <w:color w:val="000000"/>
          <w:sz w:val="14"/>
          <w:szCs w:val="14"/>
        </w:rPr>
        <w:pict>
          <v:shape xmlns:v="urn:schemas-microsoft-com:vml" id="_x0000170" style="position:absolute;margin-left:449.65pt;margin-top:113.1pt;z-index:-1677653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71" o:title=""/>
          </v:shape>
        </w:pict>
      </w:r>
      <w:r>
        <w:rPr>
          <w:rFonts w:ascii="Arial" w:hAnsi="Arial" w:fareast="Arial" w:cs="Arial"/>
          <w:noProof w:val="on"/>
          <w:color w:val="000000"/>
          <w:sz w:val="14"/>
          <w:szCs w:val="14"/>
        </w:rPr>
        <w:pict>
          <v:shape xmlns:v="urn:schemas-microsoft-com:vml" id="_x0000171" style="position:absolute;margin-left:455.45pt;margin-top:113.1pt;z-index:-16776528;width:45.4pt;height:14.3pt;mso-position-horizontal:absolute;mso-position-horizontal-relative:page;mso-position-vertical:absolute;mso-position-vertical-relative:page" type="#_x0000_t75">
            <v:imageData xmlns:o="urn:schemas-microsoft-com:office:office" xmlns:r="http://schemas.openxmlformats.org/officeDocument/2006/relationships" r:id="rId172" o:title=""/>
          </v:shape>
        </w:pict>
      </w:r>
      <w:r>
        <w:rPr>
          <w:rFonts w:ascii="Arial" w:hAnsi="Arial" w:fareast="Arial" w:cs="Arial"/>
          <w:noProof w:val="on"/>
          <w:color w:val="000000"/>
          <w:sz w:val="14"/>
          <w:szCs w:val="14"/>
        </w:rPr>
        <w:pict>
          <v:shape xmlns:v="urn:schemas-microsoft-com:vml" id="_x0000172" style="position:absolute;margin-left:498.85pt;margin-top:113.1pt;z-index:-1677652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73" o:title=""/>
          </v:shape>
        </w:pict>
      </w:r>
      <w:r>
        <w:rPr>
          <w:rFonts w:ascii="Arial" w:hAnsi="Arial" w:fareast="Arial" w:cs="Arial"/>
          <w:noProof w:val="on"/>
          <w:color w:val="000000"/>
          <w:sz w:val="14"/>
          <w:szCs w:val="14"/>
        </w:rPr>
        <w:pict>
          <v:shape xmlns:v="urn:schemas-microsoft-com:vml" id="_x0000173" style="position:absolute;margin-left:504.65pt;margin-top:113.1pt;z-index:-16776520;width:35.25pt;height:14.3pt;mso-position-horizontal:absolute;mso-position-horizontal-relative:page;mso-position-vertical:absolute;mso-position-vertical-relative:page" type="#_x0000_t75">
            <v:imageData xmlns:o="urn:schemas-microsoft-com:office:office" xmlns:r="http://schemas.openxmlformats.org/officeDocument/2006/relationships" r:id="rId174" o:title=""/>
          </v:shape>
        </w:pict>
      </w:r>
      <w:r>
        <w:rPr>
          <w:rFonts w:ascii="Arial" w:hAnsi="Arial" w:fareast="Arial" w:cs="Arial"/>
          <w:noProof w:val="on"/>
          <w:color w:val="000000"/>
          <w:sz w:val="14"/>
          <w:szCs w:val="14"/>
        </w:rPr>
        <w:pict>
          <v:shape xmlns:v="urn:schemas-microsoft-com:vml" id="_x0000174" style="position:absolute;margin-left:537.9pt;margin-top:113.1pt;z-index:-1677651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75" o:title=""/>
          </v:shape>
        </w:pict>
      </w:r>
      <w:r>
        <w:rPr>
          <w:rFonts w:ascii="Arial" w:hAnsi="Arial" w:fareast="Arial" w:cs="Arial"/>
          <w:noProof w:val="on"/>
          <w:color w:val="000000"/>
          <w:sz w:val="14"/>
          <w:szCs w:val="14"/>
        </w:rPr>
        <w:pict>
          <v:shape xmlns:v="urn:schemas-microsoft-com:vml" id="_x0000175" style="position:absolute;margin-left:543.7pt;margin-top:113.1pt;z-index:-16776512;width:45.4pt;height:14.3pt;mso-position-horizontal:absolute;mso-position-horizontal-relative:page;mso-position-vertical:absolute;mso-position-vertical-relative:page" type="#_x0000_t75">
            <v:imageData xmlns:o="urn:schemas-microsoft-com:office:office" xmlns:r="http://schemas.openxmlformats.org/officeDocument/2006/relationships" r:id="rId176" o:title=""/>
          </v:shape>
        </w:pict>
      </w:r>
      <w:r>
        <w:rPr>
          <w:rFonts w:ascii="Arial" w:hAnsi="Arial" w:fareast="Arial" w:cs="Arial"/>
          <w:noProof w:val="on"/>
          <w:color w:val="000000"/>
          <w:sz w:val="14"/>
          <w:szCs w:val="14"/>
        </w:rPr>
        <w:pict>
          <v:shape xmlns:v="urn:schemas-microsoft-com:vml" id="_x0000176" style="position:absolute;margin-left:587.1pt;margin-top:113.1pt;z-index:-1677650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77" o:title=""/>
          </v:shape>
        </w:pict>
      </w:r>
      <w:r>
        <w:rPr>
          <w:rFonts w:ascii="Arial" w:hAnsi="Arial" w:fareast="Arial" w:cs="Arial"/>
          <w:noProof w:val="on"/>
          <w:color w:val="000000"/>
          <w:sz w:val="14"/>
          <w:szCs w:val="14"/>
        </w:rPr>
        <w:pict>
          <v:shape xmlns:v="urn:schemas-microsoft-com:vml" id="_x0000177" style="position:absolute;margin-left:22.9pt;margin-top:137pt;z-index:-16776504;width:307.25pt;height:13.55pt;mso-position-horizontal:absolute;mso-position-horizontal-relative:page;mso-position-vertical:absolute;mso-position-vertical-relative:page" type="#_x0000_t75">
            <v:imageData xmlns:o="urn:schemas-microsoft-com:office:office" xmlns:r="http://schemas.openxmlformats.org/officeDocument/2006/relationships" r:id="rId178" o:title=""/>
          </v:shape>
        </w:pict>
      </w:r>
      <w:r>
        <w:rPr>
          <w:rFonts w:ascii="Arial" w:hAnsi="Arial" w:fareast="Arial" w:cs="Arial"/>
          <w:noProof w:val="on"/>
          <w:color w:val="000000"/>
          <w:sz w:val="14"/>
          <w:szCs w:val="14"/>
        </w:rPr>
        <w:pict>
          <v:shape xmlns:v="urn:schemas-microsoft-com:vml" id="_x0000178" style="position:absolute;margin-left:328.15pt;margin-top:137pt;z-index:-16776500;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179" o:title=""/>
          </v:shape>
        </w:pict>
      </w:r>
      <w:r>
        <w:rPr>
          <w:rFonts w:ascii="Arial" w:hAnsi="Arial" w:fareast="Arial" w:cs="Arial"/>
          <w:noProof w:val="on"/>
          <w:color w:val="000000"/>
          <w:sz w:val="14"/>
          <w:szCs w:val="14"/>
        </w:rPr>
        <w:pict>
          <v:shape xmlns:v="urn:schemas-microsoft-com:vml" id="_x0000179" style="position:absolute;margin-left:361.4pt;margin-top:137pt;z-index:-167764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80" o:title=""/>
          </v:shape>
        </w:pict>
      </w:r>
      <w:r>
        <w:rPr>
          <w:rFonts w:ascii="Arial" w:hAnsi="Arial" w:fareast="Arial" w:cs="Arial"/>
          <w:noProof w:val="on"/>
          <w:color w:val="000000"/>
          <w:sz w:val="14"/>
          <w:szCs w:val="14"/>
        </w:rPr>
        <w:pict>
          <v:shape xmlns:v="urn:schemas-microsoft-com:vml" id="_x0000180" style="position:absolute;margin-left:367.2pt;margin-top:137pt;z-index:-16776492;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181" o:title=""/>
          </v:shape>
        </w:pict>
      </w:r>
      <w:r>
        <w:rPr>
          <w:rFonts w:ascii="Arial" w:hAnsi="Arial" w:fareast="Arial" w:cs="Arial"/>
          <w:noProof w:val="on"/>
          <w:color w:val="000000"/>
          <w:sz w:val="14"/>
          <w:szCs w:val="14"/>
        </w:rPr>
        <w:pict>
          <v:shape xmlns:v="urn:schemas-microsoft-com:vml" id="_x0000181" style="position:absolute;margin-left:410.6pt;margin-top:137pt;z-index:-167764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82" o:title=""/>
          </v:shape>
        </w:pict>
      </w:r>
      <w:r>
        <w:rPr>
          <w:rFonts w:ascii="Arial" w:hAnsi="Arial" w:fareast="Arial" w:cs="Arial"/>
          <w:noProof w:val="on"/>
          <w:color w:val="000000"/>
          <w:sz w:val="14"/>
          <w:szCs w:val="14"/>
        </w:rPr>
        <w:pict>
          <v:shape xmlns:v="urn:schemas-microsoft-com:vml" id="_x0000182" style="position:absolute;margin-left:416.4pt;margin-top:137pt;z-index:-16776484;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183" o:title=""/>
          </v:shape>
        </w:pict>
      </w:r>
      <w:r>
        <w:rPr>
          <w:rFonts w:ascii="Arial" w:hAnsi="Arial" w:fareast="Arial" w:cs="Arial"/>
          <w:noProof w:val="on"/>
          <w:color w:val="000000"/>
          <w:sz w:val="14"/>
          <w:szCs w:val="14"/>
        </w:rPr>
        <w:pict>
          <v:shape xmlns:v="urn:schemas-microsoft-com:vml" id="_x0000183" style="position:absolute;margin-left:449.65pt;margin-top:137pt;z-index:-167764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84" o:title=""/>
          </v:shape>
        </w:pict>
      </w:r>
      <w:r>
        <w:rPr>
          <w:rFonts w:ascii="Arial" w:hAnsi="Arial" w:fareast="Arial" w:cs="Arial"/>
          <w:noProof w:val="on"/>
          <w:color w:val="000000"/>
          <w:sz w:val="14"/>
          <w:szCs w:val="14"/>
        </w:rPr>
        <w:pict>
          <v:shape xmlns:v="urn:schemas-microsoft-com:vml" id="_x0000184" style="position:absolute;margin-left:455.45pt;margin-top:137pt;z-index:-16776476;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185" o:title=""/>
          </v:shape>
        </w:pict>
      </w:r>
      <w:r>
        <w:rPr>
          <w:rFonts w:ascii="Arial" w:hAnsi="Arial" w:fareast="Arial" w:cs="Arial"/>
          <w:noProof w:val="on"/>
          <w:color w:val="000000"/>
          <w:sz w:val="14"/>
          <w:szCs w:val="14"/>
        </w:rPr>
        <w:pict>
          <v:shape xmlns:v="urn:schemas-microsoft-com:vml" id="_x0000185" style="position:absolute;margin-left:498.85pt;margin-top:137pt;z-index:-167764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86" o:title=""/>
          </v:shape>
        </w:pict>
      </w:r>
      <w:r>
        <w:rPr>
          <w:rFonts w:ascii="Arial" w:hAnsi="Arial" w:fareast="Arial" w:cs="Arial"/>
          <w:noProof w:val="on"/>
          <w:color w:val="000000"/>
          <w:sz w:val="14"/>
          <w:szCs w:val="14"/>
        </w:rPr>
        <w:pict>
          <v:shape xmlns:v="urn:schemas-microsoft-com:vml" id="_x0000186" style="position:absolute;margin-left:504.65pt;margin-top:137pt;z-index:-16776468;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187" o:title=""/>
          </v:shape>
        </w:pict>
      </w:r>
      <w:r>
        <w:rPr>
          <w:rFonts w:ascii="Arial" w:hAnsi="Arial" w:fareast="Arial" w:cs="Arial"/>
          <w:noProof w:val="on"/>
          <w:color w:val="000000"/>
          <w:sz w:val="14"/>
          <w:szCs w:val="14"/>
        </w:rPr>
        <w:pict>
          <v:shape xmlns:v="urn:schemas-microsoft-com:vml" id="_x0000187" style="position:absolute;margin-left:537.9pt;margin-top:137pt;z-index:-167764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88" o:title=""/>
          </v:shape>
        </w:pict>
      </w:r>
      <w:r>
        <w:rPr>
          <w:rFonts w:ascii="Arial" w:hAnsi="Arial" w:fareast="Arial" w:cs="Arial"/>
          <w:noProof w:val="on"/>
          <w:color w:val="000000"/>
          <w:sz w:val="14"/>
          <w:szCs w:val="14"/>
        </w:rPr>
        <w:pict>
          <v:shape xmlns:v="urn:schemas-microsoft-com:vml" id="_x0000188" style="position:absolute;margin-left:543.7pt;margin-top:137pt;z-index:-1677646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189" o:title=""/>
          </v:shape>
        </w:pict>
      </w:r>
      <w:r>
        <w:rPr>
          <w:rFonts w:ascii="Arial" w:hAnsi="Arial" w:fareast="Arial" w:cs="Arial"/>
          <w:noProof w:val="on"/>
          <w:color w:val="000000"/>
          <w:sz w:val="14"/>
          <w:szCs w:val="14"/>
        </w:rPr>
        <w:pict>
          <v:shape xmlns:v="urn:schemas-microsoft-com:vml" id="_x0000189" style="position:absolute;margin-left:587.1pt;margin-top:137pt;z-index:-167764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0" o:title=""/>
          </v:shape>
        </w:pict>
      </w:r>
      <w:r>
        <w:rPr>
          <w:rFonts w:ascii="Arial" w:hAnsi="Arial" w:fareast="Arial" w:cs="Arial"/>
          <w:noProof w:val="on"/>
          <w:color w:val="000000"/>
          <w:sz w:val="14"/>
          <w:szCs w:val="14"/>
        </w:rPr>
        <w:pict>
          <v:shape xmlns:v="urn:schemas-microsoft-com:vml" id="_x0000190" style="position:absolute;margin-left:22.9pt;margin-top:160.15pt;z-index:-16776452;width:307.25pt;height:13.55pt;mso-position-horizontal:absolute;mso-position-horizontal-relative:page;mso-position-vertical:absolute;mso-position-vertical-relative:page" type="#_x0000_t75">
            <v:imageData xmlns:o="urn:schemas-microsoft-com:office:office" xmlns:r="http://schemas.openxmlformats.org/officeDocument/2006/relationships" r:id="rId191" o:title=""/>
          </v:shape>
        </w:pict>
      </w:r>
      <w:r>
        <w:rPr>
          <w:rFonts w:ascii="Arial" w:hAnsi="Arial" w:fareast="Arial" w:cs="Arial"/>
          <w:noProof w:val="on"/>
          <w:color w:val="000000"/>
          <w:sz w:val="14"/>
          <w:szCs w:val="14"/>
        </w:rPr>
        <w:pict>
          <v:shape xmlns:v="urn:schemas-microsoft-com:vml" id="_x0000191" style="position:absolute;margin-left:328.15pt;margin-top:160.15pt;z-index:-16776448;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192" o:title=""/>
          </v:shape>
        </w:pict>
      </w:r>
      <w:r>
        <w:rPr>
          <w:rFonts w:ascii="Arial" w:hAnsi="Arial" w:fareast="Arial" w:cs="Arial"/>
          <w:noProof w:val="on"/>
          <w:color w:val="000000"/>
          <w:sz w:val="14"/>
          <w:szCs w:val="14"/>
        </w:rPr>
        <w:pict>
          <v:shape xmlns:v="urn:schemas-microsoft-com:vml" id="_x0000192" style="position:absolute;margin-left:361.4pt;margin-top:160.15pt;z-index:-167764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3" o:title=""/>
          </v:shape>
        </w:pict>
      </w:r>
      <w:r>
        <w:rPr>
          <w:rFonts w:ascii="Arial" w:hAnsi="Arial" w:fareast="Arial" w:cs="Arial"/>
          <w:noProof w:val="on"/>
          <w:color w:val="000000"/>
          <w:sz w:val="14"/>
          <w:szCs w:val="14"/>
        </w:rPr>
        <w:pict>
          <v:shape xmlns:v="urn:schemas-microsoft-com:vml" id="_x0000193" style="position:absolute;margin-left:367.2pt;margin-top:160.15pt;z-index:-1677644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194" o:title=""/>
          </v:shape>
        </w:pict>
      </w:r>
      <w:r>
        <w:rPr>
          <w:rFonts w:ascii="Arial" w:hAnsi="Arial" w:fareast="Arial" w:cs="Arial"/>
          <w:noProof w:val="on"/>
          <w:color w:val="000000"/>
          <w:sz w:val="14"/>
          <w:szCs w:val="14"/>
        </w:rPr>
        <w:pict>
          <v:shape xmlns:v="urn:schemas-microsoft-com:vml" id="_x0000194" style="position:absolute;margin-left:410.6pt;margin-top:160.15pt;z-index:-167764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5" o:title=""/>
          </v:shape>
        </w:pict>
      </w:r>
      <w:r>
        <w:rPr>
          <w:rFonts w:ascii="Arial" w:hAnsi="Arial" w:fareast="Arial" w:cs="Arial"/>
          <w:noProof w:val="on"/>
          <w:color w:val="000000"/>
          <w:sz w:val="14"/>
          <w:szCs w:val="14"/>
        </w:rPr>
        <w:pict>
          <v:shape xmlns:v="urn:schemas-microsoft-com:vml" id="_x0000195" style="position:absolute;margin-left:416.4pt;margin-top:160.15pt;z-index:-16776432;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196" o:title=""/>
          </v:shape>
        </w:pict>
      </w:r>
      <w:r>
        <w:rPr>
          <w:rFonts w:ascii="Arial" w:hAnsi="Arial" w:fareast="Arial" w:cs="Arial"/>
          <w:noProof w:val="on"/>
          <w:color w:val="000000"/>
          <w:sz w:val="14"/>
          <w:szCs w:val="14"/>
        </w:rPr>
        <w:pict>
          <v:shape xmlns:v="urn:schemas-microsoft-com:vml" id="_x0000196" style="position:absolute;margin-left:449.65pt;margin-top:160.15pt;z-index:-167764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7" o:title=""/>
          </v:shape>
        </w:pict>
      </w:r>
      <w:r>
        <w:rPr>
          <w:rFonts w:ascii="Arial" w:hAnsi="Arial" w:fareast="Arial" w:cs="Arial"/>
          <w:noProof w:val="on"/>
          <w:color w:val="000000"/>
          <w:sz w:val="14"/>
          <w:szCs w:val="14"/>
        </w:rPr>
        <w:pict>
          <v:shape xmlns:v="urn:schemas-microsoft-com:vml" id="_x0000197" style="position:absolute;margin-left:455.45pt;margin-top:160.15pt;z-index:-1677642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198" o:title=""/>
          </v:shape>
        </w:pict>
      </w:r>
      <w:r>
        <w:rPr>
          <w:rFonts w:ascii="Arial" w:hAnsi="Arial" w:fareast="Arial" w:cs="Arial"/>
          <w:noProof w:val="on"/>
          <w:color w:val="000000"/>
          <w:sz w:val="14"/>
          <w:szCs w:val="14"/>
        </w:rPr>
        <w:pict>
          <v:shape xmlns:v="urn:schemas-microsoft-com:vml" id="_x0000198" style="position:absolute;margin-left:498.85pt;margin-top:160.15pt;z-index:-167764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9" o:title=""/>
          </v:shape>
        </w:pict>
      </w:r>
      <w:r>
        <w:rPr>
          <w:rFonts w:ascii="Arial" w:hAnsi="Arial" w:fareast="Arial" w:cs="Arial"/>
          <w:noProof w:val="on"/>
          <w:color w:val="000000"/>
          <w:sz w:val="14"/>
          <w:szCs w:val="14"/>
        </w:rPr>
        <w:pict>
          <v:shape xmlns:v="urn:schemas-microsoft-com:vml" id="_x0000199" style="position:absolute;margin-left:504.65pt;margin-top:160.15pt;z-index:-16776416;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00" o:title=""/>
          </v:shape>
        </w:pict>
      </w:r>
      <w:r>
        <w:rPr>
          <w:rFonts w:ascii="Arial" w:hAnsi="Arial" w:fareast="Arial" w:cs="Arial"/>
          <w:noProof w:val="on"/>
          <w:color w:val="000000"/>
          <w:sz w:val="14"/>
          <w:szCs w:val="14"/>
        </w:rPr>
        <w:pict>
          <v:shape xmlns:v="urn:schemas-microsoft-com:vml" id="_x0000200" style="position:absolute;margin-left:537.9pt;margin-top:160.15pt;z-index:-167764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1" o:title=""/>
          </v:shape>
        </w:pict>
      </w:r>
      <w:r>
        <w:rPr>
          <w:rFonts w:ascii="Arial" w:hAnsi="Arial" w:fareast="Arial" w:cs="Arial"/>
          <w:noProof w:val="on"/>
          <w:color w:val="000000"/>
          <w:sz w:val="14"/>
          <w:szCs w:val="14"/>
        </w:rPr>
        <w:pict>
          <v:shape xmlns:v="urn:schemas-microsoft-com:vml" id="_x0000201" style="position:absolute;margin-left:543.7pt;margin-top:160.15pt;z-index:-16776408;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02" o:title=""/>
          </v:shape>
        </w:pict>
      </w:r>
      <w:r>
        <w:rPr>
          <w:rFonts w:ascii="Arial" w:hAnsi="Arial" w:fareast="Arial" w:cs="Arial"/>
          <w:noProof w:val="on"/>
          <w:color w:val="000000"/>
          <w:sz w:val="14"/>
          <w:szCs w:val="14"/>
        </w:rPr>
        <w:pict>
          <v:shape xmlns:v="urn:schemas-microsoft-com:vml" id="_x0000202" style="position:absolute;margin-left:587.1pt;margin-top:160.15pt;z-index:-167764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3" o:title=""/>
          </v:shape>
        </w:pict>
      </w:r>
      <w:r>
        <w:rPr>
          <w:rFonts w:ascii="Arial" w:hAnsi="Arial" w:fareast="Arial" w:cs="Arial"/>
          <w:noProof w:val="on"/>
          <w:color w:val="000000"/>
          <w:sz w:val="14"/>
          <w:szCs w:val="14"/>
        </w:rPr>
        <w:pict>
          <v:shape xmlns:v="urn:schemas-microsoft-com:vml" id="_x0000203" style="position:absolute;margin-left:22.9pt;margin-top:183.25pt;z-index:-16776400;width:307.25pt;height:13.55pt;mso-position-horizontal:absolute;mso-position-horizontal-relative:page;mso-position-vertical:absolute;mso-position-vertical-relative:page" type="#_x0000_t75">
            <v:imageData xmlns:o="urn:schemas-microsoft-com:office:office" xmlns:r="http://schemas.openxmlformats.org/officeDocument/2006/relationships" r:id="rId204" o:title=""/>
          </v:shape>
        </w:pict>
      </w:r>
      <w:r>
        <w:rPr>
          <w:rFonts w:ascii="Arial" w:hAnsi="Arial" w:fareast="Arial" w:cs="Arial"/>
          <w:noProof w:val="on"/>
          <w:color w:val="000000"/>
          <w:sz w:val="14"/>
          <w:szCs w:val="14"/>
        </w:rPr>
        <w:pict>
          <v:shape xmlns:v="urn:schemas-microsoft-com:vml" id="_x0000204" style="position:absolute;margin-left:328.15pt;margin-top:183.25pt;z-index:-16776396;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05" o:title=""/>
          </v:shape>
        </w:pict>
      </w:r>
      <w:r>
        <w:rPr>
          <w:rFonts w:ascii="Arial" w:hAnsi="Arial" w:fareast="Arial" w:cs="Arial"/>
          <w:noProof w:val="on"/>
          <w:color w:val="000000"/>
          <w:sz w:val="14"/>
          <w:szCs w:val="14"/>
        </w:rPr>
        <w:pict>
          <v:shape xmlns:v="urn:schemas-microsoft-com:vml" id="_x0000205" style="position:absolute;margin-left:361.4pt;margin-top:183.25pt;z-index:-167763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6" o:title=""/>
          </v:shape>
        </w:pict>
      </w:r>
      <w:r>
        <w:rPr>
          <w:rFonts w:ascii="Arial" w:hAnsi="Arial" w:fareast="Arial" w:cs="Arial"/>
          <w:noProof w:val="on"/>
          <w:color w:val="000000"/>
          <w:sz w:val="14"/>
          <w:szCs w:val="14"/>
        </w:rPr>
        <w:pict>
          <v:shape xmlns:v="urn:schemas-microsoft-com:vml" id="_x0000206" style="position:absolute;margin-left:367.2pt;margin-top:183.25pt;z-index:-16776388;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07" o:title=""/>
          </v:shape>
        </w:pict>
      </w:r>
      <w:r>
        <w:rPr>
          <w:rFonts w:ascii="Arial" w:hAnsi="Arial" w:fareast="Arial" w:cs="Arial"/>
          <w:noProof w:val="on"/>
          <w:color w:val="000000"/>
          <w:sz w:val="14"/>
          <w:szCs w:val="14"/>
        </w:rPr>
        <w:pict>
          <v:shape xmlns:v="urn:schemas-microsoft-com:vml" id="_x0000207" style="position:absolute;margin-left:410.6pt;margin-top:183.25pt;z-index:-167763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8" o:title=""/>
          </v:shape>
        </w:pict>
      </w:r>
      <w:r>
        <w:rPr>
          <w:rFonts w:ascii="Arial" w:hAnsi="Arial" w:fareast="Arial" w:cs="Arial"/>
          <w:noProof w:val="on"/>
          <w:color w:val="000000"/>
          <w:sz w:val="14"/>
          <w:szCs w:val="14"/>
        </w:rPr>
        <w:pict>
          <v:shape xmlns:v="urn:schemas-microsoft-com:vml" id="_x0000208" style="position:absolute;margin-left:416.4pt;margin-top:183.25pt;z-index:-16776380;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09" o:title=""/>
          </v:shape>
        </w:pict>
      </w:r>
      <w:r>
        <w:rPr>
          <w:rFonts w:ascii="Arial" w:hAnsi="Arial" w:fareast="Arial" w:cs="Arial"/>
          <w:noProof w:val="on"/>
          <w:color w:val="000000"/>
          <w:sz w:val="14"/>
          <w:szCs w:val="14"/>
        </w:rPr>
        <w:pict>
          <v:shape xmlns:v="urn:schemas-microsoft-com:vml" id="_x0000209" style="position:absolute;margin-left:449.65pt;margin-top:183.25pt;z-index:-167763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0" o:title=""/>
          </v:shape>
        </w:pict>
      </w:r>
      <w:r>
        <w:rPr>
          <w:rFonts w:ascii="Arial" w:hAnsi="Arial" w:fareast="Arial" w:cs="Arial"/>
          <w:noProof w:val="on"/>
          <w:color w:val="000000"/>
          <w:sz w:val="14"/>
          <w:szCs w:val="14"/>
        </w:rPr>
        <w:pict>
          <v:shape xmlns:v="urn:schemas-microsoft-com:vml" id="_x0000210" style="position:absolute;margin-left:455.45pt;margin-top:183.25pt;z-index:-16776372;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11" o:title=""/>
          </v:shape>
        </w:pict>
      </w:r>
      <w:r>
        <w:rPr>
          <w:rFonts w:ascii="Arial" w:hAnsi="Arial" w:fareast="Arial" w:cs="Arial"/>
          <w:noProof w:val="on"/>
          <w:color w:val="000000"/>
          <w:sz w:val="14"/>
          <w:szCs w:val="14"/>
        </w:rPr>
        <w:pict>
          <v:shape xmlns:v="urn:schemas-microsoft-com:vml" id="_x0000211" style="position:absolute;margin-left:498.85pt;margin-top:183.25pt;z-index:-167763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2" o:title=""/>
          </v:shape>
        </w:pict>
      </w:r>
      <w:r>
        <w:rPr>
          <w:rFonts w:ascii="Arial" w:hAnsi="Arial" w:fareast="Arial" w:cs="Arial"/>
          <w:noProof w:val="on"/>
          <w:color w:val="000000"/>
          <w:sz w:val="14"/>
          <w:szCs w:val="14"/>
        </w:rPr>
        <w:pict>
          <v:shape xmlns:v="urn:schemas-microsoft-com:vml" id="_x0000212" style="position:absolute;margin-left:504.65pt;margin-top:183.25pt;z-index:-16776364;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13" o:title=""/>
          </v:shape>
        </w:pict>
      </w:r>
      <w:r>
        <w:rPr>
          <w:rFonts w:ascii="Arial" w:hAnsi="Arial" w:fareast="Arial" w:cs="Arial"/>
          <w:noProof w:val="on"/>
          <w:color w:val="000000"/>
          <w:sz w:val="14"/>
          <w:szCs w:val="14"/>
        </w:rPr>
        <w:pict>
          <v:shape xmlns:v="urn:schemas-microsoft-com:vml" id="_x0000213" style="position:absolute;margin-left:537.9pt;margin-top:183.25pt;z-index:-167763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4" o:title=""/>
          </v:shape>
        </w:pict>
      </w:r>
      <w:r>
        <w:rPr>
          <w:rFonts w:ascii="Arial" w:hAnsi="Arial" w:fareast="Arial" w:cs="Arial"/>
          <w:noProof w:val="on"/>
          <w:color w:val="000000"/>
          <w:sz w:val="14"/>
          <w:szCs w:val="14"/>
        </w:rPr>
        <w:pict>
          <v:shape xmlns:v="urn:schemas-microsoft-com:vml" id="_x0000214" style="position:absolute;margin-left:543.7pt;margin-top:183.25pt;z-index:-16776356;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15" o:title=""/>
          </v:shape>
        </w:pict>
      </w:r>
      <w:r>
        <w:rPr>
          <w:rFonts w:ascii="Arial" w:hAnsi="Arial" w:fareast="Arial" w:cs="Arial"/>
          <w:noProof w:val="on"/>
          <w:color w:val="000000"/>
          <w:sz w:val="14"/>
          <w:szCs w:val="14"/>
        </w:rPr>
        <w:pict>
          <v:shape xmlns:v="urn:schemas-microsoft-com:vml" id="_x0000215" style="position:absolute;margin-left:587.1pt;margin-top:183.25pt;z-index:-167763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6" o:title=""/>
          </v:shape>
        </w:pict>
      </w:r>
      <w:r>
        <w:rPr>
          <w:rFonts w:ascii="Arial" w:hAnsi="Arial" w:fareast="Arial" w:cs="Arial"/>
          <w:noProof w:val="on"/>
          <w:color w:val="000000"/>
          <w:sz w:val="14"/>
          <w:szCs w:val="14"/>
        </w:rPr>
        <w:pict>
          <v:shape xmlns:v="urn:schemas-microsoft-com:vml" id="_x0000216" style="position:absolute;margin-left:22.9pt;margin-top:206.4pt;z-index:-16776348;width:307.25pt;height:13.55pt;mso-position-horizontal:absolute;mso-position-horizontal-relative:page;mso-position-vertical:absolute;mso-position-vertical-relative:page" type="#_x0000_t75">
            <v:imageData xmlns:o="urn:schemas-microsoft-com:office:office" xmlns:r="http://schemas.openxmlformats.org/officeDocument/2006/relationships" r:id="rId217" o:title=""/>
          </v:shape>
        </w:pict>
      </w:r>
      <w:r>
        <w:rPr>
          <w:rFonts w:ascii="Arial" w:hAnsi="Arial" w:fareast="Arial" w:cs="Arial"/>
          <w:noProof w:val="on"/>
          <w:color w:val="000000"/>
          <w:sz w:val="14"/>
          <w:szCs w:val="14"/>
        </w:rPr>
        <w:pict>
          <v:shape xmlns:v="urn:schemas-microsoft-com:vml" id="_x0000217" style="position:absolute;margin-left:328.15pt;margin-top:206.4pt;z-index:-16776344;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18" o:title=""/>
          </v:shape>
        </w:pict>
      </w:r>
      <w:r>
        <w:rPr>
          <w:rFonts w:ascii="Arial" w:hAnsi="Arial" w:fareast="Arial" w:cs="Arial"/>
          <w:noProof w:val="on"/>
          <w:color w:val="000000"/>
          <w:sz w:val="14"/>
          <w:szCs w:val="14"/>
        </w:rPr>
        <w:pict>
          <v:shape xmlns:v="urn:schemas-microsoft-com:vml" id="_x0000218" style="position:absolute;margin-left:361.4pt;margin-top:206.4pt;z-index:-167763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9" o:title=""/>
          </v:shape>
        </w:pict>
      </w:r>
      <w:r>
        <w:rPr>
          <w:rFonts w:ascii="Arial" w:hAnsi="Arial" w:fareast="Arial" w:cs="Arial"/>
          <w:noProof w:val="on"/>
          <w:color w:val="000000"/>
          <w:sz w:val="14"/>
          <w:szCs w:val="14"/>
        </w:rPr>
        <w:pict>
          <v:shape xmlns:v="urn:schemas-microsoft-com:vml" id="_x0000219" style="position:absolute;margin-left:367.2pt;margin-top:206.4pt;z-index:-16776336;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20" o:title=""/>
          </v:shape>
        </w:pict>
      </w:r>
      <w:r>
        <w:rPr>
          <w:rFonts w:ascii="Arial" w:hAnsi="Arial" w:fareast="Arial" w:cs="Arial"/>
          <w:noProof w:val="on"/>
          <w:color w:val="000000"/>
          <w:sz w:val="14"/>
          <w:szCs w:val="14"/>
        </w:rPr>
        <w:pict>
          <v:shape xmlns:v="urn:schemas-microsoft-com:vml" id="_x0000220" style="position:absolute;margin-left:410.6pt;margin-top:206.4pt;z-index:-167763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1" o:title=""/>
          </v:shape>
        </w:pict>
      </w:r>
      <w:r>
        <w:rPr>
          <w:rFonts w:ascii="Arial" w:hAnsi="Arial" w:fareast="Arial" w:cs="Arial"/>
          <w:noProof w:val="on"/>
          <w:color w:val="000000"/>
          <w:sz w:val="14"/>
          <w:szCs w:val="14"/>
        </w:rPr>
        <w:pict>
          <v:shape xmlns:v="urn:schemas-microsoft-com:vml" id="_x0000221" style="position:absolute;margin-left:416.4pt;margin-top:206.4pt;z-index:-16776328;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22" o:title=""/>
          </v:shape>
        </w:pict>
      </w:r>
      <w:r>
        <w:rPr>
          <w:rFonts w:ascii="Arial" w:hAnsi="Arial" w:fareast="Arial" w:cs="Arial"/>
          <w:noProof w:val="on"/>
          <w:color w:val="000000"/>
          <w:sz w:val="14"/>
          <w:szCs w:val="14"/>
        </w:rPr>
        <w:pict>
          <v:shape xmlns:v="urn:schemas-microsoft-com:vml" id="_x0000222" style="position:absolute;margin-left:449.65pt;margin-top:206.4pt;z-index:-167763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3" o:title=""/>
          </v:shape>
        </w:pict>
      </w:r>
      <w:r>
        <w:rPr>
          <w:rFonts w:ascii="Arial" w:hAnsi="Arial" w:fareast="Arial" w:cs="Arial"/>
          <w:noProof w:val="on"/>
          <w:color w:val="000000"/>
          <w:sz w:val="14"/>
          <w:szCs w:val="14"/>
        </w:rPr>
        <w:pict>
          <v:shape xmlns:v="urn:schemas-microsoft-com:vml" id="_x0000223" style="position:absolute;margin-left:455.45pt;margin-top:206.4pt;z-index:-1677632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24" o:title=""/>
          </v:shape>
        </w:pict>
      </w:r>
      <w:r>
        <w:rPr>
          <w:rFonts w:ascii="Arial" w:hAnsi="Arial" w:fareast="Arial" w:cs="Arial"/>
          <w:noProof w:val="on"/>
          <w:color w:val="000000"/>
          <w:sz w:val="14"/>
          <w:szCs w:val="14"/>
        </w:rPr>
        <w:pict>
          <v:shape xmlns:v="urn:schemas-microsoft-com:vml" id="_x0000224" style="position:absolute;margin-left:498.85pt;margin-top:206.4pt;z-index:-167763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5" o:title=""/>
          </v:shape>
        </w:pict>
      </w:r>
      <w:r>
        <w:rPr>
          <w:rFonts w:ascii="Arial" w:hAnsi="Arial" w:fareast="Arial" w:cs="Arial"/>
          <w:noProof w:val="on"/>
          <w:color w:val="000000"/>
          <w:sz w:val="14"/>
          <w:szCs w:val="14"/>
        </w:rPr>
        <w:pict>
          <v:shape xmlns:v="urn:schemas-microsoft-com:vml" id="_x0000225" style="position:absolute;margin-left:504.65pt;margin-top:206.4pt;z-index:-16776312;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26" o:title=""/>
          </v:shape>
        </w:pict>
      </w:r>
      <w:r>
        <w:rPr>
          <w:rFonts w:ascii="Arial" w:hAnsi="Arial" w:fareast="Arial" w:cs="Arial"/>
          <w:noProof w:val="on"/>
          <w:color w:val="000000"/>
          <w:sz w:val="14"/>
          <w:szCs w:val="14"/>
        </w:rPr>
        <w:pict>
          <v:shape xmlns:v="urn:schemas-microsoft-com:vml" id="_x0000226" style="position:absolute;margin-left:537.9pt;margin-top:206.4pt;z-index:-167763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7" o:title=""/>
          </v:shape>
        </w:pict>
      </w:r>
      <w:r>
        <w:rPr>
          <w:rFonts w:ascii="Arial" w:hAnsi="Arial" w:fareast="Arial" w:cs="Arial"/>
          <w:noProof w:val="on"/>
          <w:color w:val="000000"/>
          <w:sz w:val="14"/>
          <w:szCs w:val="14"/>
        </w:rPr>
        <w:pict>
          <v:shape xmlns:v="urn:schemas-microsoft-com:vml" id="_x0000227" style="position:absolute;margin-left:543.7pt;margin-top:206.4pt;z-index:-1677630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28" o:title=""/>
          </v:shape>
        </w:pict>
      </w:r>
      <w:r>
        <w:rPr>
          <w:rFonts w:ascii="Arial" w:hAnsi="Arial" w:fareast="Arial" w:cs="Arial"/>
          <w:noProof w:val="on"/>
          <w:color w:val="000000"/>
          <w:sz w:val="14"/>
          <w:szCs w:val="14"/>
        </w:rPr>
        <w:pict>
          <v:shape xmlns:v="urn:schemas-microsoft-com:vml" id="_x0000228" style="position:absolute;margin-left:587.1pt;margin-top:206.4pt;z-index:-167763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9" o:title=""/>
          </v:shape>
        </w:pict>
      </w:r>
      <w:r>
        <w:rPr>
          <w:rFonts w:ascii="Arial" w:hAnsi="Arial" w:fareast="Arial" w:cs="Arial"/>
          <w:noProof w:val="on"/>
          <w:color w:val="000000"/>
          <w:sz w:val="14"/>
          <w:szCs w:val="14"/>
        </w:rPr>
        <w:pict>
          <v:shape xmlns:v="urn:schemas-microsoft-com:vml" id="_x0000229" style="position:absolute;margin-left:361.4pt;margin-top:218pt;z-index:-167762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30" o:title=""/>
          </v:shape>
        </w:pict>
      </w:r>
      <w:r>
        <w:rPr>
          <w:rFonts w:ascii="Arial" w:hAnsi="Arial" w:fareast="Arial" w:cs="Arial"/>
          <w:noProof w:val="on"/>
          <w:color w:val="000000"/>
          <w:sz w:val="14"/>
          <w:szCs w:val="14"/>
        </w:rPr>
        <w:pict>
          <v:shape xmlns:v="urn:schemas-microsoft-com:vml" id="_x0000230" style="position:absolute;margin-left:367.2pt;margin-top:218pt;z-index:-1677629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31" o:title=""/>
          </v:shape>
        </w:pict>
      </w:r>
      <w:r>
        <w:rPr>
          <w:rFonts w:ascii="Arial" w:hAnsi="Arial" w:fareast="Arial" w:cs="Arial"/>
          <w:noProof w:val="on"/>
          <w:color w:val="000000"/>
          <w:sz w:val="14"/>
          <w:szCs w:val="14"/>
        </w:rPr>
        <w:pict>
          <v:shape xmlns:v="urn:schemas-microsoft-com:vml" id="_x0000231" style="position:absolute;margin-left:449.65pt;margin-top:218pt;z-index:-1677628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32" o:title=""/>
          </v:shape>
        </w:pict>
      </w:r>
      <w:r>
        <w:rPr>
          <w:rFonts w:ascii="Arial" w:hAnsi="Arial" w:fareast="Arial" w:cs="Arial"/>
          <w:noProof w:val="on"/>
          <w:color w:val="000000"/>
          <w:sz w:val="14"/>
          <w:szCs w:val="14"/>
        </w:rPr>
        <w:pict>
          <v:shape xmlns:v="urn:schemas-microsoft-com:vml" id="_x0000232" style="position:absolute;margin-left:455.45pt;margin-top:218pt;z-index:-1677628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33" o:title=""/>
          </v:shape>
        </w:pict>
      </w:r>
      <w:r>
        <w:rPr>
          <w:rFonts w:ascii="Arial" w:hAnsi="Arial" w:fareast="Arial" w:cs="Arial"/>
          <w:noProof w:val="on"/>
          <w:color w:val="000000"/>
          <w:sz w:val="14"/>
          <w:szCs w:val="14"/>
        </w:rPr>
        <w:pict>
          <v:shape xmlns:v="urn:schemas-microsoft-com:vml" id="_x0000233" style="position:absolute;margin-left:537.9pt;margin-top:218pt;z-index:-1677628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34" o:title=""/>
          </v:shape>
        </w:pict>
      </w:r>
      <w:r>
        <w:rPr>
          <w:rFonts w:ascii="Arial" w:hAnsi="Arial" w:fareast="Arial" w:cs="Arial"/>
          <w:noProof w:val="on"/>
          <w:color w:val="000000"/>
          <w:sz w:val="14"/>
          <w:szCs w:val="14"/>
        </w:rPr>
        <w:pict>
          <v:shape xmlns:v="urn:schemas-microsoft-com:vml" id="_x0000234" style="position:absolute;margin-left:543.7pt;margin-top:218pt;z-index:-16776276;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35" o:title=""/>
          </v:shape>
        </w:pict>
      </w:r>
      <w:r>
        <w:rPr>
          <w:rFonts w:ascii="Arial" w:hAnsi="Arial" w:fareast="Arial" w:cs="Arial"/>
          <w:noProof w:val="on"/>
          <w:color w:val="000000"/>
          <w:sz w:val="14"/>
          <w:szCs w:val="14"/>
        </w:rPr>
        <w:pict>
          <v:shape xmlns:v="urn:schemas-microsoft-com:vml" id="_x0000235" style="position:absolute;margin-left:361.4pt;margin-top:231pt;z-index:-1677627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36" o:title=""/>
          </v:shape>
        </w:pict>
      </w:r>
      <w:r>
        <w:rPr>
          <w:rFonts w:ascii="Arial" w:hAnsi="Arial" w:fareast="Arial" w:cs="Arial"/>
          <w:noProof w:val="on"/>
          <w:color w:val="000000"/>
          <w:sz w:val="14"/>
          <w:szCs w:val="14"/>
        </w:rPr>
        <w:pict>
          <v:shape xmlns:v="urn:schemas-microsoft-com:vml" id="_x0000236" style="position:absolute;margin-left:361.4pt;margin-top:232.45pt;z-index:-1677626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37" o:title=""/>
          </v:shape>
        </w:pict>
      </w:r>
      <w:r>
        <w:rPr>
          <w:rFonts w:ascii="Arial" w:hAnsi="Arial" w:fareast="Arial" w:cs="Arial"/>
          <w:noProof w:val="on"/>
          <w:color w:val="000000"/>
          <w:sz w:val="14"/>
          <w:szCs w:val="14"/>
        </w:rPr>
        <w:pict>
          <v:shape xmlns:v="urn:schemas-microsoft-com:vml" id="_x0000237" style="position:absolute;margin-left:367.2pt;margin-top:231pt;z-index:-1677626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38" o:title=""/>
          </v:shape>
        </w:pict>
      </w:r>
      <w:r>
        <w:rPr>
          <w:rFonts w:ascii="Arial" w:hAnsi="Arial" w:fareast="Arial" w:cs="Arial"/>
          <w:noProof w:val="on"/>
          <w:color w:val="000000"/>
          <w:sz w:val="14"/>
          <w:szCs w:val="14"/>
        </w:rPr>
        <w:pict>
          <v:shape xmlns:v="urn:schemas-microsoft-com:vml" id="_x0000238" style="position:absolute;margin-left:367.2pt;margin-top:232.45pt;z-index:-16776260;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39" o:title=""/>
          </v:shape>
        </w:pict>
      </w:r>
      <w:r>
        <w:rPr>
          <w:rFonts w:ascii="Arial" w:hAnsi="Arial" w:fareast="Arial" w:cs="Arial"/>
          <w:noProof w:val="on"/>
          <w:color w:val="000000"/>
          <w:sz w:val="14"/>
          <w:szCs w:val="14"/>
        </w:rPr>
        <w:pict>
          <v:shape xmlns:v="urn:schemas-microsoft-com:vml" id="_x0000239" style="position:absolute;margin-left:449.65pt;margin-top:231pt;z-index:-1677625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40" o:title=""/>
          </v:shape>
        </w:pict>
      </w:r>
      <w:r>
        <w:rPr>
          <w:rFonts w:ascii="Arial" w:hAnsi="Arial" w:fareast="Arial" w:cs="Arial"/>
          <w:noProof w:val="on"/>
          <w:color w:val="000000"/>
          <w:sz w:val="14"/>
          <w:szCs w:val="14"/>
        </w:rPr>
        <w:pict>
          <v:shape xmlns:v="urn:schemas-microsoft-com:vml" id="_x0000240" style="position:absolute;margin-left:449.65pt;margin-top:232.45pt;z-index:-1677625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41" o:title=""/>
          </v:shape>
        </w:pict>
      </w:r>
      <w:r>
        <w:rPr>
          <w:rFonts w:ascii="Arial" w:hAnsi="Arial" w:fareast="Arial" w:cs="Arial"/>
          <w:noProof w:val="on"/>
          <w:color w:val="000000"/>
          <w:sz w:val="14"/>
          <w:szCs w:val="14"/>
        </w:rPr>
        <w:pict>
          <v:shape xmlns:v="urn:schemas-microsoft-com:vml" id="_x0000241" style="position:absolute;margin-left:455.45pt;margin-top:231pt;z-index:-16776248;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42" o:title=""/>
          </v:shape>
        </w:pict>
      </w:r>
      <w:r>
        <w:rPr>
          <w:rFonts w:ascii="Arial" w:hAnsi="Arial" w:fareast="Arial" w:cs="Arial"/>
          <w:noProof w:val="on"/>
          <w:color w:val="000000"/>
          <w:sz w:val="14"/>
          <w:szCs w:val="14"/>
        </w:rPr>
        <w:pict>
          <v:shape xmlns:v="urn:schemas-microsoft-com:vml" id="_x0000242" style="position:absolute;margin-left:455.45pt;margin-top:232.45pt;z-index:-1677624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43" o:title=""/>
          </v:shape>
        </w:pict>
      </w:r>
      <w:r>
        <w:rPr>
          <w:rFonts w:ascii="Arial" w:hAnsi="Arial" w:fareast="Arial" w:cs="Arial"/>
          <w:noProof w:val="on"/>
          <w:color w:val="000000"/>
          <w:sz w:val="14"/>
          <w:szCs w:val="14"/>
        </w:rPr>
        <w:pict>
          <v:shape xmlns:v="urn:schemas-microsoft-com:vml" id="_x0000243" style="position:absolute;margin-left:537.9pt;margin-top:231pt;z-index:-1677624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44" o:title=""/>
          </v:shape>
        </w:pict>
      </w:r>
      <w:r>
        <w:rPr>
          <w:rFonts w:ascii="Arial" w:hAnsi="Arial" w:fareast="Arial" w:cs="Arial"/>
          <w:noProof w:val="on"/>
          <w:color w:val="000000"/>
          <w:sz w:val="14"/>
          <w:szCs w:val="14"/>
        </w:rPr>
        <w:pict>
          <v:shape xmlns:v="urn:schemas-microsoft-com:vml" id="_x0000244" style="position:absolute;margin-left:537.9pt;margin-top:232.45pt;z-index:-1677623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45" o:title=""/>
          </v:shape>
        </w:pict>
      </w:r>
      <w:r>
        <w:rPr>
          <w:rFonts w:ascii="Arial" w:hAnsi="Arial" w:fareast="Arial" w:cs="Arial"/>
          <w:noProof w:val="on"/>
          <w:color w:val="000000"/>
          <w:sz w:val="14"/>
          <w:szCs w:val="14"/>
        </w:rPr>
        <w:pict>
          <v:shape xmlns:v="urn:schemas-microsoft-com:vml" id="_x0000245" style="position:absolute;margin-left:543.7pt;margin-top:231pt;z-index:-1677623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46" o:title=""/>
          </v:shape>
        </w:pict>
      </w:r>
      <w:r>
        <w:rPr>
          <w:rFonts w:ascii="Arial" w:hAnsi="Arial" w:fareast="Arial" w:cs="Arial"/>
          <w:noProof w:val="on"/>
          <w:color w:val="000000"/>
          <w:sz w:val="14"/>
          <w:szCs w:val="14"/>
        </w:rPr>
        <w:pict>
          <v:shape xmlns:v="urn:schemas-microsoft-com:vml" id="_x0000246" style="position:absolute;margin-left:543.7pt;margin-top:232.45pt;z-index:-16776228;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47" o:title=""/>
          </v:shape>
        </w:pict>
      </w:r>
      <w:r>
        <w:rPr>
          <w:rFonts w:ascii="Arial" w:hAnsi="Arial" w:fareast="Arial" w:cs="Arial"/>
          <w:noProof w:val="on"/>
          <w:color w:val="000000"/>
          <w:sz w:val="14"/>
          <w:szCs w:val="14"/>
        </w:rPr>
        <w:pict>
          <v:shape xmlns:v="urn:schemas-microsoft-com:vml" id="_x0000247" style="position:absolute;margin-left:543.7pt;margin-top:113.1pt;z-index:-1677622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48" o:title=""/>
          </v:shape>
        </w:pict>
      </w:r>
      <w:r>
        <w:rPr>
          <w:rFonts w:ascii="Arial" w:hAnsi="Arial" w:fareast="Arial" w:cs="Arial"/>
          <w:noProof w:val="on"/>
          <w:color w:val="000000"/>
          <w:sz w:val="14"/>
          <w:szCs w:val="14"/>
        </w:rPr>
        <w:pict>
          <v:shape xmlns:v="urn:schemas-microsoft-com:vml" id="_x0000248" style="position:absolute;margin-left:455.45pt;margin-top:113.1pt;z-index:-16776220;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49" o:title=""/>
          </v:shape>
        </w:pict>
      </w:r>
      <w:r>
        <w:rPr>
          <w:rFonts w:ascii="Arial" w:hAnsi="Arial" w:fareast="Arial" w:cs="Arial"/>
          <w:noProof w:val="on"/>
          <w:color w:val="000000"/>
          <w:sz w:val="14"/>
          <w:szCs w:val="14"/>
        </w:rPr>
        <w:pict>
          <v:shape xmlns:v="urn:schemas-microsoft-com:vml" id="_x0000249" style="position:absolute;margin-left:367.2pt;margin-top:113.1pt;z-index:-16776216;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50" o:title=""/>
          </v:shape>
        </w:pict>
      </w:r>
      <w:r>
        <w:rPr>
          <w:rFonts w:ascii="Arial" w:hAnsi="Arial" w:fareast="Arial" w:cs="Arial"/>
          <w:noProof w:val="on"/>
          <w:color w:val="000000"/>
          <w:sz w:val="14"/>
          <w:szCs w:val="14"/>
        </w:rPr>
        <w:pict>
          <v:shape xmlns:v="urn:schemas-microsoft-com:vml" id="_x0000250" style="position:absolute;margin-left:537.9pt;margin-top:113.1pt;z-index:-16776212;width:51.2pt;height:2.7pt;mso-position-horizontal:absolute;mso-position-horizontal-relative:page;mso-position-vertical:absolute;mso-position-vertical-relative:page" type="#_x0000_t75">
            <v:imageData xmlns:o="urn:schemas-microsoft-com:office:office" xmlns:r="http://schemas.openxmlformats.org/officeDocument/2006/relationships" r:id="rId251" o:title=""/>
          </v:shape>
        </w:pict>
      </w:r>
      <w:r>
        <w:rPr>
          <w:rFonts w:ascii="Arial" w:hAnsi="Arial" w:fareast="Arial" w:cs="Arial"/>
          <w:noProof w:val="on"/>
          <w:color w:val="000000"/>
          <w:sz w:val="14"/>
          <w:szCs w:val="14"/>
        </w:rPr>
        <w:pict>
          <v:shape xmlns:v="urn:schemas-microsoft-com:vml" id="_x0000251" style="position:absolute;margin-left:449.65pt;margin-top:113.1pt;z-index:-16776208;width:51.2pt;height:2.7pt;mso-position-horizontal:absolute;mso-position-horizontal-relative:page;mso-position-vertical:absolute;mso-position-vertical-relative:page" type="#_x0000_t75">
            <v:imageData xmlns:o="urn:schemas-microsoft-com:office:office" xmlns:r="http://schemas.openxmlformats.org/officeDocument/2006/relationships" r:id="rId252" o:title=""/>
          </v:shape>
        </w:pict>
      </w:r>
      <w:r>
        <w:rPr>
          <w:rFonts w:ascii="Arial" w:hAnsi="Arial" w:fareast="Arial" w:cs="Arial"/>
          <w:noProof w:val="on"/>
          <w:color w:val="000000"/>
          <w:sz w:val="14"/>
          <w:szCs w:val="14"/>
        </w:rPr>
        <w:pict>
          <v:shape xmlns:v="urn:schemas-microsoft-com:vml" id="_x0000252" style="position:absolute;margin-left:361.4pt;margin-top:113.1pt;z-index:-16776204;width:51.2pt;height:2.7pt;mso-position-horizontal:absolute;mso-position-horizontal-relative:page;mso-position-vertical:absolute;mso-position-vertical-relative:page" type="#_x0000_t75">
            <v:imageData xmlns:o="urn:schemas-microsoft-com:office:office" xmlns:r="http://schemas.openxmlformats.org/officeDocument/2006/relationships" r:id="rId253" o:title=""/>
          </v:shape>
        </w:pict>
      </w:r>
      <w:r>
        <w:rPr>
          <w:rFonts w:ascii="Arial" w:hAnsi="Arial" w:fareast="Arial" w:cs="Arial"/>
          <w:noProof w:val="on"/>
          <w:color w:val="000000"/>
          <w:sz w:val="14"/>
          <w:szCs w:val="14"/>
        </w:rPr>
        <w:pict>
          <v:shape xmlns:v="urn:schemas-microsoft-com:vml" id="_x0000253" style="position:absolute;margin-left:12.8pt;margin-top:28.5pt;z-index:-1677620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54" o:title=""/>
          </v:shape>
        </w:pict>
      </w:r>
    </w:p>
    <w:p>
      <w:pPr>
        <w:pStyle w:val="Normal"/>
        <w:framePr w:w="549" w:hAnchor="page" w:vAnchor="page" w:x="6044"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w:t>
      </w:r>
    </w:p>
    <w:p>
      <w:pPr>
        <w:pStyle w:val="Normal"/>
        <w:framePr w:w="8845" w:hAnchor="page" w:vAnchor="page" w:x="471"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more information about us, see “Item 4. Information on the Company” in our Form 20-F.</w:t>
      </w:r>
    </w:p>
    <w:p>
      <w:pPr>
        <w:pStyle w:val="Normal"/>
        <w:framePr w:w="9609" w:hAnchor="page" w:vAnchor="page" w:x="471" w:y="85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 may be served in any action brought against us under the securities laws of the United States.</w:t>
      </w:r>
    </w:p>
    <w:p>
      <w:pPr>
        <w:pStyle w:val="Normal"/>
        <w:framePr w:w="13867" w:hAnchor="page" w:vAnchor="page" w:x="471"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address is: +357-22-653390. Our registered office is the same. We have appointed CT Corporation System as our agent upon whom services of</w:t>
      </w:r>
    </w:p>
    <w:p>
      <w:pPr>
        <w:pStyle w:val="Normal"/>
        <w:framePr w:w="13855" w:hAnchor="page" w:vAnchor="page" w:x="471" w:y="80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principal executive office is located at Kennedy 12, Kennedy Business Centre, 2nd floor, P.C. 1087, Nicosia, Cyprus. Our telephone number at</w:t>
      </w:r>
    </w:p>
    <w:p>
      <w:pPr>
        <w:pStyle w:val="Normal"/>
        <w:framePr w:w="7450" w:hAnchor="page" w:vAnchor="page" w:x="471" w:y="76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The wind-down is anticipated to be completed by the end of 2020.</w:t>
      </w:r>
    </w:p>
    <w:p>
      <w:pPr>
        <w:pStyle w:val="Normal"/>
        <w:framePr w:w="13053" w:hAnchor="page" w:vAnchor="page" w:x="471"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currently operates as a branch of Qiwi Bank JSC. In March 2020, our Board of Directors decided to wind-down Rocketbank’s</w:t>
      </w:r>
    </w:p>
    <w:p>
      <w:pPr>
        <w:pStyle w:val="Normal"/>
        <w:framePr w:w="13807" w:hAnchor="page" w:vAnchor="page" w:x="471" w:y="71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July 2018, we acquired 100% of Rocketbank, a digital banking service offering debit cards and deposits to retail customers, from Otkritie Bank.</w:t>
      </w:r>
    </w:p>
    <w:p>
      <w:pPr>
        <w:pStyle w:val="Normal"/>
        <w:framePr w:w="7781" w:hAnchor="page" w:vAnchor="page" w:x="471"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platform. JCS Tochka commenced its business operations in February 2019.</w:t>
      </w:r>
    </w:p>
    <w:p>
      <w:pPr>
        <w:pStyle w:val="Normal"/>
        <w:framePr w:w="13681" w:hAnchor="page" w:vAnchor="page" w:x="471"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 this business Tochka, a digital banking service focused on offering a broad range of services to small and medium businesses, as a multi-</w:t>
      </w:r>
    </w:p>
    <w:p>
      <w:pPr>
        <w:pStyle w:val="Normal"/>
        <w:framePr w:w="13605" w:hAnchor="page" w:vAnchor="page" w:x="471"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June 2018, QIWI, Otkritie Bank and Tochka management signed a partnership agreement to establish a new entity JCS Tochka to collectively</w:t>
      </w:r>
    </w:p>
    <w:p>
      <w:pPr>
        <w:pStyle w:val="Normal"/>
        <w:framePr w:w="6301" w:hAnchor="page" w:vAnchor="page" w:x="471"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Limited. In April 2017, Rapida LTD was merged into Qiwi Bank.</w:t>
      </w:r>
    </w:p>
    <w:p>
      <w:pPr>
        <w:pStyle w:val="Normal"/>
        <w:framePr w:w="13079" w:hAnchor="page" w:vAnchor="page" w:x="471" w:y="55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June 2015, we acquired the Rapida payment processing system and the Contact money transfer system from Otkritie Investment Cyprus</w:t>
      </w:r>
    </w:p>
    <w:p>
      <w:pPr>
        <w:pStyle w:val="Normal"/>
        <w:framePr w:w="4270" w:hAnchor="page" w:vAnchor="page" w:x="471" w:y="50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Payments Services Provider Limited.</w:t>
      </w:r>
    </w:p>
    <w:p>
      <w:pPr>
        <w:pStyle w:val="Normal"/>
        <w:framePr w:w="13900" w:hAnchor="page" w:vAnchor="page" w:x="471"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Provider Limited under the contracts with most of merchants and partners have been transferred to Sette FZ-LLC. We plan to liquidate our</w:t>
      </w:r>
    </w:p>
    <w:p>
      <w:pPr>
        <w:pStyle w:val="Normal"/>
        <w:framePr w:w="13188" w:hAnchor="page" w:vAnchor="page" w:x="471"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optimize our business operations, we incorporated Sette FZ-LLC in the United Arab Emirates. All rights and obligations of QIWI Payments</w:t>
      </w:r>
    </w:p>
    <w:p>
      <w:pPr>
        <w:pStyle w:val="Normal"/>
        <w:framePr w:w="13542" w:hAnchor="page" w:vAnchor="page" w:x="471"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Emirates in 2019. QIWI Payments Services Provider Limited was one of our primary subsidiaries until December 31, 2019. In 2019, in order to</w:t>
      </w:r>
    </w:p>
    <w:p>
      <w:pPr>
        <w:pStyle w:val="Normal"/>
        <w:framePr w:w="13046" w:hAnchor="page" w:vAnchor="page" w:x="471"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 of our shareholders; JSC QIWI was incorporated in Russia in January 2004; and Sette FZ-LLC was incorporated in the United Arab</w:t>
      </w:r>
    </w:p>
    <w:p>
      <w:pPr>
        <w:pStyle w:val="Normal"/>
        <w:framePr w:w="13625" w:hAnchor="page" w:vAnchor="page" w:x="471"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primary subsidiaries are QIWI Bank (JSC), or Qiwi Bank, JSC QIWI and Sette FZ-LLC. We acquired Qiwi Bank in September 2010 from a</w:t>
      </w:r>
    </w:p>
    <w:p>
      <w:pPr>
        <w:pStyle w:val="Normal"/>
        <w:framePr w:w="1989" w:hAnchor="page" w:vAnchor="page" w:x="471"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February 25, 2013.</w:t>
      </w:r>
    </w:p>
    <w:p>
      <w:pPr>
        <w:pStyle w:val="Normal"/>
        <w:framePr w:w="13002" w:hAnchor="page" w:vAnchor="page" w:x="471"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changed our name to Qiwi Limited on September 13, 2010, and subsequently to Qiwi plc upon converting to a public limited company on</w:t>
      </w:r>
    </w:p>
    <w:p>
      <w:pPr>
        <w:pStyle w:val="Normal"/>
        <w:framePr w:w="13100" w:hAnchor="page" w:vAnchor="page" w:x="471" w:y="3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reorganized to JSC QIWI. In April 2008, we launched the Qiwi brand, which gradually became the marketing name for our businesses. We</w:t>
      </w:r>
    </w:p>
    <w:p>
      <w:pPr>
        <w:pStyle w:val="Normal"/>
        <w:framePr w:w="13665" w:hAnchor="page" w:vAnchor="page" w:x="471" w:y="2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(previously known as OSPM CJSC and CJSC QIWI). In 2007, we acquired, among other entities, CJSC e-port and LLC Qiwi Wallet which were</w:t>
      </w:r>
    </w:p>
    <w:p>
      <w:pPr>
        <w:pStyle w:val="Normal"/>
        <w:framePr w:w="13227" w:hAnchor="page" w:vAnchor="page" w:x="471" w:y="2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were incorporated in Cyprus under the name of OE Investments Limited on February 26, 2007 as a new holding company for QIWI JSC</w:t>
      </w:r>
    </w:p>
    <w:p>
      <w:pPr>
        <w:pStyle w:val="Normal"/>
        <w:framePr w:w="2522" w:hAnchor="page" w:vAnchor="page" w:x="471" w:y="21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Corporate Information</w:t>
      </w:r>
    </w:p>
    <w:p>
      <w:pPr>
        <w:pStyle w:val="Normal"/>
        <w:framePr w:w="9300" w:hAnchor="page" w:vAnchor="page" w:x="471" w:y="16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and will continue to be permitted to follow our home country practice on such matters.</w:t>
      </w:r>
    </w:p>
    <w:p>
      <w:pPr>
        <w:pStyle w:val="Normal"/>
        <w:framePr w:w="13557" w:hAnchor="page" w:vAnchor="page" w:x="471" w:y="1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private issuer, we will continue to be exempt from the more stringent compensation disclosure requirements applicable to U.S. domestic</w:t>
      </w:r>
    </w:p>
    <w:p>
      <w:pPr>
        <w:pStyle w:val="Normal"/>
        <w:framePr w:w="13363" w:hAnchor="page" w:vAnchor="page" w:x="471"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private issuers are also exempt from certain more stringent executive compensation disclosure rules. Thus, for so long as we remain a</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254" style="position:absolute;margin-left:7pt;margin-top:1pt;z-index:-167761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5" o:title=""/>
          </v:shape>
        </w:pict>
      </w:r>
      <w:r>
        <w:rPr>
          <w:rFonts w:ascii="Arial" w:hAnsi="Arial" w:fareast="Arial" w:cs="Arial"/>
          <w:noProof w:val="on"/>
          <w:color w:val="000000"/>
          <w:sz w:val="14"/>
          <w:szCs w:val="14"/>
        </w:rPr>
        <w:pict>
          <v:shape xmlns:v="urn:schemas-microsoft-com:vml" id="_x0000255" style="position:absolute;margin-left:12.8pt;margin-top:1pt;z-index:-167761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6" o:title=""/>
          </v:shape>
        </w:pict>
      </w:r>
      <w:r>
        <w:rPr>
          <w:rFonts w:ascii="Arial" w:hAnsi="Arial" w:fareast="Arial" w:cs="Arial"/>
          <w:noProof w:val="on"/>
          <w:color w:val="000000"/>
          <w:sz w:val="14"/>
          <w:szCs w:val="14"/>
        </w:rPr>
        <w:pict>
          <v:shape xmlns:v="urn:schemas-microsoft-com:vml" id="_x0000256" style="position:absolute;margin-left:12.8pt;margin-top:2.45pt;z-index:-167761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7" o:title=""/>
          </v:shape>
        </w:pict>
      </w:r>
      <w:r>
        <w:rPr>
          <w:rFonts w:ascii="Arial" w:hAnsi="Arial" w:fareast="Arial" w:cs="Arial"/>
          <w:noProof w:val="on"/>
          <w:color w:val="000000"/>
          <w:sz w:val="14"/>
          <w:szCs w:val="14"/>
        </w:rPr>
        <w:pict>
          <v:shape xmlns:v="urn:schemas-microsoft-com:vml" id="_x0000257" style="position:absolute;margin-left:597.95pt;margin-top:1pt;z-index:-167761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8" o:title=""/>
          </v:shape>
        </w:pict>
      </w:r>
      <w:r>
        <w:rPr>
          <w:rFonts w:ascii="Arial" w:hAnsi="Arial" w:fareast="Arial" w:cs="Arial"/>
          <w:noProof w:val="on"/>
          <w:color w:val="000000"/>
          <w:sz w:val="14"/>
          <w:szCs w:val="14"/>
        </w:rPr>
        <w:pict>
          <v:shape xmlns:v="urn:schemas-microsoft-com:vml" id="_x0000258" style="position:absolute;margin-left:12.8pt;margin-top:1pt;z-index:-167761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9" o:title=""/>
          </v:shape>
        </w:pict>
      </w:r>
      <w:r>
        <w:rPr>
          <w:rFonts w:ascii="Arial" w:hAnsi="Arial" w:fareast="Arial" w:cs="Arial"/>
          <w:noProof w:val="on"/>
          <w:color w:val="000000"/>
          <w:sz w:val="14"/>
          <w:szCs w:val="14"/>
        </w:rPr>
        <w:pict>
          <v:shape xmlns:v="urn:schemas-microsoft-com:vml" id="_x0000259" style="position:absolute;margin-left:13.15pt;margin-top:46.95pt;z-index:-16776176;width:591.5pt;height:430.2pt;mso-position-horizontal:absolute;mso-position-horizontal-relative:page;mso-position-vertical:absolute;mso-position-vertical-relative:page" type="#_x0000_t75">
            <v:imageData xmlns:o="urn:schemas-microsoft-com:office:office" xmlns:r="http://schemas.openxmlformats.org/officeDocument/2006/relationships" r:id="rId260" o:title=""/>
          </v:shape>
        </w:pict>
      </w:r>
      <w:r>
        <w:rPr>
          <w:rFonts w:ascii="Arial" w:hAnsi="Arial" w:fareast="Arial" w:cs="Arial"/>
          <w:noProof w:val="on"/>
          <w:color w:val="000000"/>
          <w:sz w:val="14"/>
          <w:szCs w:val="14"/>
        </w:rPr>
        <w:pict>
          <v:shape xmlns:v="urn:schemas-microsoft-com:vml" id="_x0000260" style="position:absolute;margin-left:12.8pt;margin-top:28.5pt;z-index:-167761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61" o:title=""/>
          </v:shape>
        </w:pict>
      </w:r>
    </w:p>
    <w:p>
      <w:pPr>
        <w:pStyle w:val="Normal"/>
        <w:framePr w:w="549" w:hAnchor="page" w:vAnchor="page" w:x="6044" w:y="11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w:t>
      </w:r>
    </w:p>
    <w:p>
      <w:pPr>
        <w:pStyle w:val="Normal"/>
        <w:framePr w:w="1779" w:hAnchor="page" w:vAnchor="page" w:x="473" w:y="102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Use of Proceeds</w:t>
      </w:r>
    </w:p>
    <w:p>
      <w:pPr>
        <w:pStyle w:val="Normal"/>
        <w:framePr w:w="8016" w:hAnchor="page" w:vAnchor="page" w:x="4797"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will not receive any proceeds from the sale of ADSs by the selling shareholders.</w:t>
      </w:r>
    </w:p>
    <w:p>
      <w:pPr>
        <w:pStyle w:val="Normal"/>
        <w:framePr w:w="2682" w:hAnchor="page" w:vAnchor="page" w:x="4797" w:y="97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accompanying prospectus.</w:t>
      </w:r>
    </w:p>
    <w:p>
      <w:pPr>
        <w:pStyle w:val="Normal"/>
        <w:framePr w:w="8516" w:hAnchor="page" w:vAnchor="page" w:x="4797"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description of class A shares and class B shares, see “Description of Share Capital” in the</w:t>
      </w:r>
    </w:p>
    <w:p>
      <w:pPr>
        <w:pStyle w:val="Normal"/>
        <w:framePr w:w="8292" w:hAnchor="page" w:vAnchor="page" w:x="4797" w:y="93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 than 10% of the aggregate number of class A and class B shares outstanding. For a</w:t>
      </w:r>
    </w:p>
    <w:p>
      <w:pPr>
        <w:pStyle w:val="Normal"/>
        <w:framePr w:w="8445" w:hAnchor="page" w:vAnchor="page" w:x="4797" w:y="90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circumstances including when the aggregate number of class A shares constitutes</w:t>
      </w:r>
    </w:p>
    <w:p>
      <w:pPr>
        <w:pStyle w:val="Normal"/>
        <w:framePr w:w="8311" w:hAnchor="page" w:vAnchor="page" w:x="4797" w:y="8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A shares will automatically convert into the same number of class B shares under</w:t>
      </w:r>
    </w:p>
    <w:p>
      <w:pPr>
        <w:pStyle w:val="Normal"/>
        <w:framePr w:w="8240" w:hAnchor="page" w:vAnchor="page" w:x="4797"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thereof. Class B shares are not convertible into class A shares under any circumstance.</w:t>
      </w:r>
    </w:p>
    <w:p>
      <w:pPr>
        <w:pStyle w:val="Normal"/>
        <w:framePr w:w="8323" w:hAnchor="page" w:vAnchor="page" w:x="4797"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votes. Each class A share is convertible into one class B share at any time by the holder</w:t>
      </w:r>
    </w:p>
    <w:p>
      <w:pPr>
        <w:pStyle w:val="Normal"/>
        <w:framePr w:w="8587" w:hAnchor="page" w:vAnchor="page" w:x="4797"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approval, each class B share is entitled to one vote and each class A share is entitled to ten</w:t>
      </w:r>
    </w:p>
    <w:p>
      <w:pPr>
        <w:pStyle w:val="Normal"/>
        <w:framePr w:w="8555" w:hAnchor="page" w:vAnchor="page" w:x="4797"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except for voting and conversion rights. In respect of matters requiring shareholder</w:t>
      </w:r>
    </w:p>
    <w:p>
      <w:pPr>
        <w:pStyle w:val="Normal"/>
        <w:framePr w:w="1888" w:hAnchor="page" w:vAnchor="page" w:x="473" w:y="76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Ordinary Shares</w:t>
      </w:r>
    </w:p>
    <w:p>
      <w:pPr>
        <w:pStyle w:val="Normal"/>
        <w:framePr w:w="8138" w:hAnchor="page" w:vAnchor="page" w:x="4797"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of class A shares and class B shares have the same rights, including dividend</w:t>
      </w:r>
    </w:p>
    <w:p>
      <w:pPr>
        <w:pStyle w:val="Normal"/>
        <w:framePr w:w="7591" w:hAnchor="page" w:vAnchor="page" w:x="4797"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exhibit to the registration statement that includes the accompanying prospectus.</w:t>
      </w:r>
    </w:p>
    <w:p>
      <w:pPr>
        <w:pStyle w:val="Normal"/>
        <w:framePr w:w="8667" w:hAnchor="page" w:vAnchor="page" w:x="4797"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accompanying prospectus. You should also read the deposit agreement, which is filed as an</w:t>
      </w:r>
    </w:p>
    <w:p>
      <w:pPr>
        <w:pStyle w:val="Normal"/>
        <w:framePr w:w="8137" w:hAnchor="page" w:vAnchor="page" w:x="4797"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should carefully read the “Description of American Depositary Shares” section of the</w:t>
      </w:r>
    </w:p>
    <w:p>
      <w:pPr>
        <w:pStyle w:val="Normal"/>
        <w:framePr w:w="8051" w:hAnchor="page" w:vAnchor="page" w:x="4797"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bound by the deposit agreement. To better understand the terms of the ADSs, you</w:t>
      </w:r>
    </w:p>
    <w:p>
      <w:pPr>
        <w:pStyle w:val="Normal"/>
        <w:framePr w:w="8517" w:hAnchor="page" w:vAnchor="page" w:x="4797"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 agreement without your consent. If you continue to hold your ADSs, you agree to</w:t>
      </w:r>
    </w:p>
    <w:p>
      <w:pPr>
        <w:pStyle w:val="Normal"/>
        <w:framePr w:w="8570" w:hAnchor="page" w:vAnchor="page" w:x="4797"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charge you fees for any exchange. We and the depositary may amend or terminate the</w:t>
      </w:r>
    </w:p>
    <w:p>
      <w:pPr>
        <w:pStyle w:val="Normal"/>
        <w:framePr w:w="8333" w:hAnchor="page" w:vAnchor="page" w:x="4797"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turn in your ADSs to the depositary in exchange for class B shares. The depositary</w:t>
      </w:r>
    </w:p>
    <w:p>
      <w:pPr>
        <w:pStyle w:val="Normal"/>
        <w:framePr w:w="8565" w:hAnchor="page" w:vAnchor="page" w:x="4797"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underlying your ADSs and you will have rights as provided in the deposit agreement. You</w:t>
      </w:r>
    </w:p>
    <w:p>
      <w:pPr>
        <w:pStyle w:val="Normal"/>
        <w:framePr w:w="1224" w:hAnchor="page" w:vAnchor="page" w:x="473" w:y="535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The ADSs</w:t>
      </w:r>
    </w:p>
    <w:p>
      <w:pPr>
        <w:pStyle w:val="Normal"/>
        <w:framePr w:w="7945" w:hAnchor="page" w:vAnchor="page" w:x="4797"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ADS represents one class B share. The depositary will hold the class B shares</w:t>
      </w:r>
    </w:p>
    <w:p>
      <w:pPr>
        <w:pStyle w:val="Normal"/>
        <w:framePr w:w="1012" w:hAnchor="page" w:vAnchor="page" w:x="558" w:y="484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offering</w:t>
      </w:r>
    </w:p>
    <w:p>
      <w:pPr>
        <w:pStyle w:val="Normal"/>
        <w:framePr w:w="864" w:hAnchor="page" w:vAnchor="page" w:x="4797" w:y="4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w:t>
      </w:r>
    </w:p>
    <w:p>
      <w:pPr>
        <w:pStyle w:val="Normal"/>
        <w:framePr w:w="5307" w:hAnchor="page" w:vAnchor="page" w:x="473" w:y="461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Ordinary shares outstanding immediately after this</w:t>
      </w:r>
    </w:p>
    <w:p>
      <w:pPr>
        <w:pStyle w:val="Normal"/>
        <w:framePr w:w="8142" w:hAnchor="page" w:vAnchor="page" w:x="4797"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shares comprising (i) 11,329,217 class A shares, and (ii) 52,383,758 class B</w:t>
      </w:r>
    </w:p>
    <w:p>
      <w:pPr>
        <w:pStyle w:val="Normal"/>
        <w:framePr w:w="839" w:hAnchor="page" w:vAnchor="page" w:x="4797"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w:t>
      </w:r>
    </w:p>
    <w:p>
      <w:pPr>
        <w:pStyle w:val="Normal"/>
        <w:framePr w:w="5080" w:hAnchor="page" w:vAnchor="page" w:x="473" w:y="389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ADSs outstanding immediately after this offering</w:t>
      </w:r>
    </w:p>
    <w:p>
      <w:pPr>
        <w:pStyle w:val="Normal"/>
        <w:framePr w:w="8575" w:hAnchor="page" w:vAnchor="page" w:x="4797"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51,059,407 ADSs assuming full exercise of the underwriters option to purchase additional</w:t>
      </w:r>
    </w:p>
    <w:p>
      <w:pPr>
        <w:pStyle w:val="Normal"/>
        <w:framePr w:w="1635" w:hAnchor="page" w:vAnchor="page" w:x="473" w:y="33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Offering price</w:t>
      </w:r>
    </w:p>
    <w:p>
      <w:pPr>
        <w:pStyle w:val="Normal"/>
        <w:framePr w:w="1970" w:hAnchor="page" w:vAnchor="page" w:x="4797"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per ADS.</w:t>
      </w:r>
    </w:p>
    <w:p>
      <w:pPr>
        <w:pStyle w:val="Normal"/>
        <w:framePr w:w="4013" w:hAnchor="page" w:vAnchor="page" w:x="4797"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aggregate of 1,020,130 additional ADSs.</w:t>
      </w:r>
    </w:p>
    <w:p>
      <w:pPr>
        <w:pStyle w:val="Normal"/>
        <w:framePr w:w="3798" w:hAnchor="page" w:vAnchor="page" w:x="473" w:y="26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Option to purchase additional ADSs</w:t>
      </w:r>
    </w:p>
    <w:p>
      <w:pPr>
        <w:pStyle w:val="Normal"/>
        <w:framePr w:w="8150" w:hAnchor="page" w:vAnchor="page" w:x="4797"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selling shareholders have granted the underwriters an option to purchase up to an</w:t>
      </w:r>
    </w:p>
    <w:p>
      <w:pPr>
        <w:pStyle w:val="Normal"/>
        <w:framePr w:w="2120" w:hAnchor="page" w:vAnchor="page" w:x="473" w:y="21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ADSs offered by us</w:t>
      </w:r>
    </w:p>
    <w:p>
      <w:pPr>
        <w:pStyle w:val="Normal"/>
        <w:framePr w:w="4512" w:hAnchor="page" w:vAnchor="page" w:x="4797" w:y="2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not offering any ADSs in this offering.</w:t>
      </w:r>
    </w:p>
    <w:p>
      <w:pPr>
        <w:pStyle w:val="Normal"/>
        <w:framePr w:w="4223" w:hAnchor="page" w:vAnchor="page" w:x="473" w:y="16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ADSs offered by the selling shareholders</w:t>
      </w:r>
    </w:p>
    <w:p>
      <w:pPr>
        <w:pStyle w:val="Normal"/>
        <w:framePr w:w="1822" w:hAnchor="page" w:vAnchor="page" w:x="4797"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6,800,870 ADSs.</w:t>
      </w:r>
    </w:p>
    <w:p>
      <w:pPr>
        <w:pStyle w:val="Normal"/>
        <w:framePr w:w="1996" w:hAnchor="page" w:vAnchor="page" w:x="5441" w:y="11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THE OFFERING</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261" style="position:absolute;margin-left:7pt;margin-top:1pt;z-index:-167761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62" o:title=""/>
          </v:shape>
        </w:pict>
      </w:r>
      <w:r>
        <w:rPr>
          <w:rFonts w:ascii="Arial" w:hAnsi="Arial" w:fareast="Arial" w:cs="Arial"/>
          <w:noProof w:val="on"/>
          <w:color w:val="000000"/>
          <w:sz w:val="14"/>
          <w:szCs w:val="14"/>
        </w:rPr>
        <w:pict>
          <v:shape xmlns:v="urn:schemas-microsoft-com:vml" id="_x0000262" style="position:absolute;margin-left:12.8pt;margin-top:1pt;z-index:-167761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63" o:title=""/>
          </v:shape>
        </w:pict>
      </w:r>
      <w:r>
        <w:rPr>
          <w:rFonts w:ascii="Arial" w:hAnsi="Arial" w:fareast="Arial" w:cs="Arial"/>
          <w:noProof w:val="on"/>
          <w:color w:val="000000"/>
          <w:sz w:val="14"/>
          <w:szCs w:val="14"/>
        </w:rPr>
        <w:pict>
          <v:shape xmlns:v="urn:schemas-microsoft-com:vml" id="_x0000263" style="position:absolute;margin-left:12.8pt;margin-top:2.45pt;z-index:-167761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64" o:title=""/>
          </v:shape>
        </w:pict>
      </w:r>
      <w:r>
        <w:rPr>
          <w:rFonts w:ascii="Arial" w:hAnsi="Arial" w:fareast="Arial" w:cs="Arial"/>
          <w:noProof w:val="on"/>
          <w:color w:val="000000"/>
          <w:sz w:val="14"/>
          <w:szCs w:val="14"/>
        </w:rPr>
        <w:pict>
          <v:shape xmlns:v="urn:schemas-microsoft-com:vml" id="_x0000264" style="position:absolute;margin-left:597.95pt;margin-top:1pt;z-index:-167761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5" o:title=""/>
          </v:shape>
        </w:pict>
      </w:r>
      <w:r>
        <w:rPr>
          <w:rFonts w:ascii="Arial" w:hAnsi="Arial" w:fareast="Arial" w:cs="Arial"/>
          <w:noProof w:val="on"/>
          <w:color w:val="000000"/>
          <w:sz w:val="14"/>
          <w:szCs w:val="14"/>
        </w:rPr>
        <w:pict>
          <v:shape xmlns:v="urn:schemas-microsoft-com:vml" id="_x0000265" style="position:absolute;margin-left:12.8pt;margin-top:1pt;z-index:-167761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6" o:title=""/>
          </v:shape>
        </w:pict>
      </w:r>
      <w:r>
        <w:rPr>
          <w:rFonts w:ascii="Arial" w:hAnsi="Arial" w:fareast="Arial" w:cs="Arial"/>
          <w:noProof w:val="on"/>
          <w:color w:val="000000"/>
          <w:sz w:val="14"/>
          <w:szCs w:val="14"/>
        </w:rPr>
        <w:pict>
          <v:shape xmlns:v="urn:schemas-microsoft-com:vml" id="_x0000266" style="position:absolute;margin-left:13.15pt;margin-top:46.95pt;z-index:-16776148;width:591.5pt;height:493.1pt;mso-position-horizontal:absolute;mso-position-horizontal-relative:page;mso-position-vertical:absolute;mso-position-vertical-relative:page" type="#_x0000_t75">
            <v:imageData xmlns:o="urn:schemas-microsoft-com:office:office" xmlns:r="http://schemas.openxmlformats.org/officeDocument/2006/relationships" r:id="rId267" o:title=""/>
          </v:shape>
        </w:pict>
      </w:r>
      <w:r>
        <w:rPr>
          <w:rFonts w:ascii="Arial" w:hAnsi="Arial" w:fareast="Arial" w:cs="Arial"/>
          <w:noProof w:val="on"/>
          <w:color w:val="000000"/>
          <w:sz w:val="14"/>
          <w:szCs w:val="14"/>
        </w:rPr>
        <w:pict>
          <v:shape xmlns:v="urn:schemas-microsoft-com:vml" id="_x0000267" style="position:absolute;margin-left:12.8pt;margin-top:28.5pt;z-index:-1677614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68" o:title=""/>
          </v:shape>
        </w:pict>
      </w:r>
    </w:p>
    <w:p>
      <w:pPr>
        <w:pStyle w:val="Normal"/>
        <w:framePr w:w="549" w:hAnchor="page" w:vAnchor="page" w:x="6044" w:y="65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w:t>
      </w:r>
    </w:p>
    <w:p>
      <w:pPr>
        <w:pStyle w:val="Normal"/>
        <w:framePr w:w="3589" w:hAnchor="page" w:vAnchor="page" w:x="471"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from the selling shareholders.</w:t>
      </w:r>
    </w:p>
    <w:p>
      <w:pPr>
        <w:pStyle w:val="Normal"/>
        <w:framePr w:w="13650" w:hAnchor="page" w:vAnchor="page" w:x="471"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Unless otherwise indicated, the information in this prospectus supplement assumes no exercise of the underwriters’ option to purchase additional</w:t>
      </w:r>
    </w:p>
    <w:p>
      <w:pPr>
        <w:pStyle w:val="Normal"/>
        <w:framePr w:w="9635" w:hAnchor="page" w:vAnchor="page" w:x="471"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outstanding as of July 20, 2020 and 896,501 class A shares to be converted to 896,501 class B shares.</w:t>
      </w:r>
    </w:p>
    <w:p>
      <w:pPr>
        <w:pStyle w:val="Normal"/>
        <w:framePr w:w="13227" w:hAnchor="page" w:vAnchor="page" w:x="471" w:y="47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base the number of class A and class B shares outstanding after this offering on 11,225,718 class A shares and 51,487,257 class B shares</w:t>
      </w:r>
    </w:p>
    <w:p>
      <w:pPr>
        <w:pStyle w:val="Normal"/>
        <w:framePr w:w="1308" w:hAnchor="page" w:vAnchor="page" w:x="473" w:y="425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Depositary</w:t>
      </w:r>
    </w:p>
    <w:p>
      <w:pPr>
        <w:pStyle w:val="Normal"/>
        <w:framePr w:w="3116" w:hAnchor="page" w:vAnchor="page" w:x="4797" w:y="42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Bank of New York Mellon</w:t>
      </w:r>
    </w:p>
    <w:p>
      <w:pPr>
        <w:pStyle w:val="Normal"/>
        <w:framePr w:w="5490" w:hAnchor="page" w:vAnchor="page" w:x="4797"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carefully consider before deciding to invest in the ADSs.</w:t>
      </w:r>
    </w:p>
    <w:p>
      <w:pPr>
        <w:pStyle w:val="Normal"/>
        <w:framePr w:w="7868" w:hAnchor="page" w:vAnchor="page" w:x="4797"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supplement or the accompanying prospectus for a discussion of factors you should</w:t>
      </w:r>
    </w:p>
    <w:p>
      <w:pPr>
        <w:pStyle w:val="Normal"/>
        <w:framePr w:w="8709" w:hAnchor="page" w:vAnchor="page" w:x="4797"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accompanying prospectus and the documents incorporated by reference into this prospectus</w:t>
      </w:r>
    </w:p>
    <w:p>
      <w:pPr>
        <w:pStyle w:val="Normal"/>
        <w:framePr w:w="1417" w:hAnchor="page" w:vAnchor="page" w:x="473" w:y="30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factors</w:t>
      </w:r>
    </w:p>
    <w:p>
      <w:pPr>
        <w:pStyle w:val="Normal"/>
        <w:framePr w:w="8067" w:hAnchor="page" w:vAnchor="page" w:x="4797"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“Risk factors” and other information included in this prospectus supplement, the</w:t>
      </w:r>
    </w:p>
    <w:p>
      <w:pPr>
        <w:pStyle w:val="Normal"/>
        <w:framePr w:w="3312" w:hAnchor="page" w:vAnchor="page" w:x="4797"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supplement. See “Underwriting.”</w:t>
      </w:r>
    </w:p>
    <w:p>
      <w:pPr>
        <w:pStyle w:val="Normal"/>
        <w:framePr w:w="8645" w:hAnchor="page" w:vAnchor="page" w:x="4797"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shares or similar securities for a period of 90 days after the date of this prospectus</w:t>
      </w:r>
    </w:p>
    <w:p>
      <w:pPr>
        <w:pStyle w:val="Normal"/>
        <w:framePr w:w="8305" w:hAnchor="page" w:vAnchor="page" w:x="4797"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underwriters, subject to certain exceptions, not to sell, transfer or dispose of any ADSs,</w:t>
      </w:r>
    </w:p>
    <w:p>
      <w:pPr>
        <w:pStyle w:val="Normal"/>
        <w:framePr w:w="1064" w:hAnchor="page" w:vAnchor="page" w:x="473" w:y="18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Lock-up</w:t>
      </w:r>
    </w:p>
    <w:p>
      <w:pPr>
        <w:pStyle w:val="Normal"/>
        <w:framePr w:w="8377" w:hAnchor="page" w:vAnchor="page" w:x="4797"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our directors and officers, and each of the selling shareholders have agreed with the</w:t>
      </w:r>
    </w:p>
    <w:p>
      <w:pPr>
        <w:pStyle w:val="Normal"/>
        <w:framePr w:w="3434" w:hAnchor="page" w:vAnchor="page" w:x="4797" w:y="1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MOEX under the symbol “QIWI.”</w:t>
      </w:r>
    </w:p>
    <w:p>
      <w:pPr>
        <w:pStyle w:val="Normal"/>
        <w:framePr w:w="922" w:hAnchor="page" w:vAnchor="page" w:x="473" w:y="11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Listing</w:t>
      </w:r>
    </w:p>
    <w:p>
      <w:pPr>
        <w:pStyle w:val="Normal"/>
        <w:framePr w:w="8356" w:hAnchor="page" w:vAnchor="page" w:x="4797"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ADSs are listed on the Nasdaq Global Select Market and are admitted to trading 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268" style="position:absolute;margin-left:7pt;margin-top:1pt;z-index:-167761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69" o:title=""/>
          </v:shape>
        </w:pict>
      </w:r>
      <w:r>
        <w:rPr>
          <w:rFonts w:ascii="Arial" w:hAnsi="Arial" w:fareast="Arial" w:cs="Arial"/>
          <w:noProof w:val="on"/>
          <w:color w:val="000000"/>
          <w:sz w:val="14"/>
          <w:szCs w:val="14"/>
        </w:rPr>
        <w:pict>
          <v:shape xmlns:v="urn:schemas-microsoft-com:vml" id="_x0000269" style="position:absolute;margin-left:12.8pt;margin-top:1pt;z-index:-167761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0" o:title=""/>
          </v:shape>
        </w:pict>
      </w:r>
      <w:r>
        <w:rPr>
          <w:rFonts w:ascii="Arial" w:hAnsi="Arial" w:fareast="Arial" w:cs="Arial"/>
          <w:noProof w:val="on"/>
          <w:color w:val="000000"/>
          <w:sz w:val="14"/>
          <w:szCs w:val="14"/>
        </w:rPr>
        <w:pict>
          <v:shape xmlns:v="urn:schemas-microsoft-com:vml" id="_x0000270" style="position:absolute;margin-left:12.8pt;margin-top:2.45pt;z-index:-167761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1" o:title=""/>
          </v:shape>
        </w:pict>
      </w:r>
      <w:r>
        <w:rPr>
          <w:rFonts w:ascii="Arial" w:hAnsi="Arial" w:fareast="Arial" w:cs="Arial"/>
          <w:noProof w:val="on"/>
          <w:color w:val="000000"/>
          <w:sz w:val="14"/>
          <w:szCs w:val="14"/>
        </w:rPr>
        <w:pict>
          <v:shape xmlns:v="urn:schemas-microsoft-com:vml" id="_x0000271" style="position:absolute;margin-left:597.95pt;margin-top:1pt;z-index:-167761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2" o:title=""/>
          </v:shape>
        </w:pict>
      </w:r>
      <w:r>
        <w:rPr>
          <w:rFonts w:ascii="Arial" w:hAnsi="Arial" w:fareast="Arial" w:cs="Arial"/>
          <w:noProof w:val="on"/>
          <w:color w:val="000000"/>
          <w:sz w:val="14"/>
          <w:szCs w:val="14"/>
        </w:rPr>
        <w:pict>
          <v:shape xmlns:v="urn:schemas-microsoft-com:vml" id="_x0000272" style="position:absolute;margin-left:12.8pt;margin-top:1pt;z-index:-167761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3" o:title=""/>
          </v:shape>
        </w:pict>
      </w:r>
      <w:r>
        <w:rPr>
          <w:rFonts w:ascii="Arial" w:hAnsi="Arial" w:fareast="Arial" w:cs="Arial"/>
          <w:noProof w:val="on"/>
          <w:color w:val="000000"/>
          <w:sz w:val="14"/>
          <w:szCs w:val="14"/>
        </w:rPr>
        <w:pict>
          <v:shape xmlns:v="urn:schemas-microsoft-com:vml" id="_x0000273" style="position:absolute;margin-left:13.15pt;margin-top:46.95pt;z-index:-16776120;width:591.5pt;height:261.65pt;mso-position-horizontal:absolute;mso-position-horizontal-relative:page;mso-position-vertical:absolute;mso-position-vertical-relative:page" type="#_x0000_t75">
            <v:imageData xmlns:o="urn:schemas-microsoft-com:office:office" xmlns:r="http://schemas.openxmlformats.org/officeDocument/2006/relationships" r:id="rId274" o:title=""/>
          </v:shape>
        </w:pict>
      </w:r>
      <w:r>
        <w:rPr>
          <w:rFonts w:ascii="Arial" w:hAnsi="Arial" w:fareast="Arial" w:cs="Arial"/>
          <w:noProof w:val="on"/>
          <w:color w:val="000000"/>
          <w:sz w:val="14"/>
          <w:szCs w:val="14"/>
        </w:rPr>
        <w:pict>
          <v:shape xmlns:v="urn:schemas-microsoft-com:vml" id="_x0000274" style="position:absolute;margin-left:12.8pt;margin-top:28.5pt;z-index:-167761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75" o:title=""/>
          </v:shape>
        </w:pict>
      </w:r>
    </w:p>
    <w:p>
      <w:pPr>
        <w:pStyle w:val="Normal"/>
        <w:framePr w:w="549" w:hAnchor="page" w:vAnchor="page" w:x="6044"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w:t>
      </w:r>
    </w:p>
    <w:p>
      <w:pPr>
        <w:pStyle w:val="Normal"/>
        <w:framePr w:w="13488" w:hAnchor="page" w:vAnchor="page" w:x="471" w:y="3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should read this information in conjunction with our consolidated financial statements and related notes, each incorporated herein by reference.</w:t>
      </w:r>
    </w:p>
    <w:p>
      <w:pPr>
        <w:pStyle w:val="Normal"/>
        <w:framePr w:w="13396" w:hAnchor="page" w:vAnchor="page" w:x="471" w:y="2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periods. The summary historical consolidated financial data below do not contain all the information included in our financial statements. You</w:t>
      </w:r>
    </w:p>
    <w:p>
      <w:pPr>
        <w:pStyle w:val="Normal"/>
        <w:framePr w:w="13610" w:hAnchor="page" w:vAnchor="page" w:x="471" w:y="2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summary historical consolidated financial data presented below are not necessarily indicative of the financial results expected for any future</w:t>
      </w:r>
    </w:p>
    <w:p>
      <w:pPr>
        <w:pStyle w:val="Normal"/>
        <w:framePr w:w="12313" w:hAnchor="page" w:vAnchor="page" w:x="471" w:y="2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financial statements and the related notes, which have been prepared in accordance with IFRS as issued by the IASB.</w:t>
      </w:r>
    </w:p>
    <w:p>
      <w:pPr>
        <w:pStyle w:val="Normal"/>
        <w:framePr w:w="13541" w:hAnchor="page" w:vAnchor="page" w:x="471" w:y="18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2016, 2017, 2018, 2019 and as of March 31, 2020 and for the three month periods ended March 31, 2019 and 2020, have been derived from our</w:t>
      </w:r>
    </w:p>
    <w:p>
      <w:pPr>
        <w:pStyle w:val="Normal"/>
        <w:framePr w:w="13803" w:hAnchor="page" w:vAnchor="page" w:x="471" w:y="16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present below summary historical consolidated financial data of QIWI Plc. The financial data as of and for the year ended December 31, 2015,</w:t>
      </w:r>
    </w:p>
    <w:p>
      <w:pPr>
        <w:pStyle w:val="Normal"/>
        <w:framePr w:w="6503" w:hAnchor="page" w:vAnchor="page" w:x="3563" w:y="11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CONSOLIDATED FINANCIAL INFORMATION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275" style="position:absolute;margin-left:7pt;margin-top:1pt;z-index:-167761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6" o:title=""/>
          </v:shape>
        </w:pict>
      </w:r>
      <w:r>
        <w:rPr>
          <w:rFonts w:ascii="Arial" w:hAnsi="Arial" w:fareast="Arial" w:cs="Arial"/>
          <w:noProof w:val="on"/>
          <w:color w:val="000000"/>
          <w:sz w:val="14"/>
          <w:szCs w:val="14"/>
        </w:rPr>
        <w:pict>
          <v:shape xmlns:v="urn:schemas-microsoft-com:vml" id="_x0000276" style="position:absolute;margin-left:12.8pt;margin-top:1pt;z-index:-167761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7" o:title=""/>
          </v:shape>
        </w:pict>
      </w:r>
      <w:r>
        <w:rPr>
          <w:rFonts w:ascii="Arial" w:hAnsi="Arial" w:fareast="Arial" w:cs="Arial"/>
          <w:noProof w:val="on"/>
          <w:color w:val="000000"/>
          <w:sz w:val="14"/>
          <w:szCs w:val="14"/>
        </w:rPr>
        <w:pict>
          <v:shape xmlns:v="urn:schemas-microsoft-com:vml" id="_x0000277" style="position:absolute;margin-left:12.8pt;margin-top:2.45pt;z-index:-167761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8" o:title=""/>
          </v:shape>
        </w:pict>
      </w:r>
      <w:r>
        <w:rPr>
          <w:rFonts w:ascii="Arial" w:hAnsi="Arial" w:fareast="Arial" w:cs="Arial"/>
          <w:noProof w:val="on"/>
          <w:color w:val="000000"/>
          <w:sz w:val="14"/>
          <w:szCs w:val="14"/>
        </w:rPr>
        <w:pict>
          <v:shape xmlns:v="urn:schemas-microsoft-com:vml" id="_x0000278" style="position:absolute;margin-left:597.95pt;margin-top:1pt;z-index:-167761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9" o:title=""/>
          </v:shape>
        </w:pict>
      </w:r>
      <w:r>
        <w:rPr>
          <w:rFonts w:ascii="Arial" w:hAnsi="Arial" w:fareast="Arial" w:cs="Arial"/>
          <w:noProof w:val="on"/>
          <w:color w:val="000000"/>
          <w:sz w:val="14"/>
          <w:szCs w:val="14"/>
        </w:rPr>
        <w:pict>
          <v:shape xmlns:v="urn:schemas-microsoft-com:vml" id="_x0000279" style="position:absolute;margin-left:12.8pt;margin-top:1pt;z-index:-167760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0" o:title=""/>
          </v:shape>
        </w:pict>
      </w:r>
      <w:r>
        <w:rPr>
          <w:rFonts w:ascii="Arial" w:hAnsi="Arial" w:fareast="Arial" w:cs="Arial"/>
          <w:noProof w:val="on"/>
          <w:color w:val="000000"/>
          <w:sz w:val="14"/>
          <w:szCs w:val="14"/>
        </w:rPr>
        <w:pict>
          <v:shape xmlns:v="urn:schemas-microsoft-com:vml" id="_x0000280" style="position:absolute;margin-left:13.15pt;margin-top:46.95pt;z-index:-16776092;width:591.5pt;height:129.3pt;mso-position-horizontal:absolute;mso-position-horizontal-relative:page;mso-position-vertical:absolute;mso-position-vertical-relative:page" type="#_x0000_t75">
            <v:imageData xmlns:o="urn:schemas-microsoft-com:office:office" xmlns:r="http://schemas.openxmlformats.org/officeDocument/2006/relationships" r:id="rId281" o:title=""/>
          </v:shape>
        </w:pict>
      </w:r>
      <w:r>
        <w:rPr>
          <w:rFonts w:ascii="Arial" w:hAnsi="Arial" w:fareast="Arial" w:cs="Arial"/>
          <w:noProof w:val="on"/>
          <w:color w:val="000000"/>
          <w:sz w:val="14"/>
          <w:szCs w:val="14"/>
        </w:rPr>
        <w:pict>
          <v:shape xmlns:v="urn:schemas-microsoft-com:vml" id="_x0000281" style="position:absolute;margin-left:12.8pt;margin-top:28.5pt;z-index:-1677608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2" o:title=""/>
          </v:shape>
        </w:pict>
      </w:r>
    </w:p>
    <w:p>
      <w:pPr>
        <w:pStyle w:val="Normal"/>
        <w:framePr w:w="549" w:hAnchor="page" w:vAnchor="page" w:x="6044" w:y="119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w:t>
      </w:r>
    </w:p>
    <w:p>
      <w:pPr>
        <w:pStyle w:val="Normal"/>
        <w:framePr w:w="755" w:hAnchor="page" w:vAnchor="page" w:x="864"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w:t>
      </w:r>
    </w:p>
    <w:p>
      <w:pPr>
        <w:pStyle w:val="Normal"/>
        <w:framePr w:w="691" w:hAnchor="page" w:vAnchor="page" w:x="5363"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0.25 </w:t>
      </w:r>
    </w:p>
    <w:p>
      <w:pPr>
        <w:pStyle w:val="Normal"/>
        <w:framePr w:w="691" w:hAnchor="page" w:vAnchor="page" w:x="6260"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1.16 </w:t>
      </w:r>
    </w:p>
    <w:p>
      <w:pPr>
        <w:pStyle w:val="Normal"/>
        <w:framePr w:w="691" w:hAnchor="page" w:vAnchor="page" w:x="7157"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0.62 </w:t>
      </w:r>
    </w:p>
    <w:p>
      <w:pPr>
        <w:pStyle w:val="Normal"/>
        <w:framePr w:w="633" w:hAnchor="page" w:vAnchor="page" w:x="8102"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8951"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0.84 </w:t>
      </w:r>
    </w:p>
    <w:p>
      <w:pPr>
        <w:pStyle w:val="Normal"/>
        <w:framePr w:w="633" w:hAnchor="page" w:vAnchor="page" w:x="9809"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10600"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0.22 </w:t>
      </w:r>
    </w:p>
    <w:p>
      <w:pPr>
        <w:pStyle w:val="Normal"/>
        <w:framePr w:w="568" w:hAnchor="page" w:vAnchor="page" w:x="11512"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w:t>
      </w:r>
    </w:p>
    <w:p>
      <w:pPr>
        <w:pStyle w:val="Normal"/>
        <w:framePr w:w="704" w:hAnchor="page" w:vAnchor="page" w:x="864"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w:t>
      </w:r>
    </w:p>
    <w:p>
      <w:pPr>
        <w:pStyle w:val="Normal"/>
        <w:framePr w:w="798" w:hAnchor="page" w:vAnchor="page" w:x="5274"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11.56 </w:t>
      </w:r>
    </w:p>
    <w:p>
      <w:pPr>
        <w:pStyle w:val="Normal"/>
        <w:framePr w:w="806" w:hAnchor="page" w:vAnchor="page" w:x="6163"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79.92 </w:t>
      </w:r>
    </w:p>
    <w:p>
      <w:pPr>
        <w:pStyle w:val="Normal"/>
        <w:framePr w:w="806" w:hAnchor="page" w:vAnchor="page" w:x="7060"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36.22 </w:t>
      </w:r>
    </w:p>
    <w:p>
      <w:pPr>
        <w:pStyle w:val="Normal"/>
        <w:framePr w:w="633" w:hAnchor="page" w:vAnchor="page" w:x="8102"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8854"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54.00 </w:t>
      </w:r>
    </w:p>
    <w:p>
      <w:pPr>
        <w:pStyle w:val="Normal"/>
        <w:framePr w:w="633" w:hAnchor="page" w:vAnchor="page" w:x="9809"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10503"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16.00 </w:t>
      </w:r>
    </w:p>
    <w:p>
      <w:pPr>
        <w:pStyle w:val="Normal"/>
        <w:framePr w:w="568" w:hAnchor="page" w:vAnchor="page" w:x="11512"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w:t>
      </w:r>
    </w:p>
    <w:p>
      <w:pPr>
        <w:pStyle w:val="Normal"/>
        <w:framePr w:w="2920" w:hAnchor="page" w:vAnchor="page" w:x="478" w:y="105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declared per share</w:t>
      </w:r>
    </w:p>
    <w:p>
      <w:pPr>
        <w:pStyle w:val="Normal"/>
        <w:framePr w:w="922" w:hAnchor="page" w:vAnchor="page" w:x="864"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Diluted</w:t>
      </w:r>
    </w:p>
    <w:p>
      <w:pPr>
        <w:pStyle w:val="Normal"/>
        <w:framePr w:w="806" w:hAnchor="page" w:vAnchor="page" w:x="5267"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89.49 </w:t>
      </w:r>
    </w:p>
    <w:p>
      <w:pPr>
        <w:pStyle w:val="Normal"/>
        <w:framePr w:w="806" w:hAnchor="page" w:vAnchor="page" w:x="6163"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40.79 </w:t>
      </w:r>
    </w:p>
    <w:p>
      <w:pPr>
        <w:pStyle w:val="Normal"/>
        <w:framePr w:w="806" w:hAnchor="page" w:vAnchor="page" w:x="7060"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50.92 </w:t>
      </w:r>
    </w:p>
    <w:p>
      <w:pPr>
        <w:pStyle w:val="Normal"/>
        <w:framePr w:w="806" w:hAnchor="page" w:vAnchor="page" w:x="7957"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58.06 </w:t>
      </w:r>
    </w:p>
    <w:p>
      <w:pPr>
        <w:pStyle w:val="Normal"/>
        <w:framePr w:w="806" w:hAnchor="page" w:vAnchor="page" w:x="8854"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77.60 </w:t>
      </w:r>
    </w:p>
    <w:p>
      <w:pPr>
        <w:pStyle w:val="Normal"/>
        <w:framePr w:w="806" w:hAnchor="page" w:vAnchor="page" w:x="9664"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21.20 </w:t>
      </w:r>
    </w:p>
    <w:p>
      <w:pPr>
        <w:pStyle w:val="Normal"/>
        <w:framePr w:w="806" w:hAnchor="page" w:vAnchor="page" w:x="10503"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25.44 </w:t>
      </w:r>
    </w:p>
    <w:p>
      <w:pPr>
        <w:pStyle w:val="Normal"/>
        <w:framePr w:w="691" w:hAnchor="page" w:vAnchor="page" w:x="11410"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0.33 </w:t>
      </w:r>
    </w:p>
    <w:p>
      <w:pPr>
        <w:pStyle w:val="Normal"/>
        <w:framePr w:w="742" w:hAnchor="page" w:vAnchor="page" w:x="864"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Basic</w:t>
      </w:r>
    </w:p>
    <w:p>
      <w:pPr>
        <w:pStyle w:val="Normal"/>
        <w:framePr w:w="806" w:hAnchor="page" w:vAnchor="page" w:x="5267"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89.72 </w:t>
      </w:r>
    </w:p>
    <w:p>
      <w:pPr>
        <w:pStyle w:val="Normal"/>
        <w:framePr w:w="806" w:hAnchor="page" w:vAnchor="page" w:x="6163"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40.91 </w:t>
      </w:r>
    </w:p>
    <w:p>
      <w:pPr>
        <w:pStyle w:val="Normal"/>
        <w:framePr w:w="806" w:hAnchor="page" w:vAnchor="page" w:x="7060"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51.25 </w:t>
      </w:r>
    </w:p>
    <w:p>
      <w:pPr>
        <w:pStyle w:val="Normal"/>
        <w:framePr w:w="806" w:hAnchor="page" w:vAnchor="page" w:x="7957"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58.56 </w:t>
      </w:r>
    </w:p>
    <w:p>
      <w:pPr>
        <w:pStyle w:val="Normal"/>
        <w:framePr w:w="806" w:hAnchor="page" w:vAnchor="page" w:x="8854"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78.20 </w:t>
      </w:r>
    </w:p>
    <w:p>
      <w:pPr>
        <w:pStyle w:val="Normal"/>
        <w:framePr w:w="806" w:hAnchor="page" w:vAnchor="page" w:x="9664"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21.35 </w:t>
      </w:r>
    </w:p>
    <w:p>
      <w:pPr>
        <w:pStyle w:val="Normal"/>
        <w:framePr w:w="806" w:hAnchor="page" w:vAnchor="page" w:x="10503"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25.54 </w:t>
      </w:r>
    </w:p>
    <w:p>
      <w:pPr>
        <w:pStyle w:val="Normal"/>
        <w:framePr w:w="691" w:hAnchor="page" w:vAnchor="page" w:x="11410"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0.33 </w:t>
      </w:r>
    </w:p>
    <w:p>
      <w:pPr>
        <w:pStyle w:val="Normal"/>
        <w:framePr w:w="1950" w:hAnchor="page" w:vAnchor="page" w:x="478" w:y="9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Earnings per share</w:t>
      </w:r>
    </w:p>
    <w:p>
      <w:pPr>
        <w:pStyle w:val="Normal"/>
        <w:framePr w:w="922" w:hAnchor="page" w:vAnchor="page" w:x="864"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Diluted</w:t>
      </w:r>
    </w:p>
    <w:p>
      <w:pPr>
        <w:pStyle w:val="Normal"/>
        <w:framePr w:w="517" w:hAnchor="page" w:vAnchor="page" w:x="5507"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 </w:t>
      </w:r>
    </w:p>
    <w:p>
      <w:pPr>
        <w:pStyle w:val="Normal"/>
        <w:framePr w:w="517" w:hAnchor="page" w:vAnchor="page" w:x="6404"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7301"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8198"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517" w:hAnchor="page" w:vAnchor="page" w:x="9095"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517" w:hAnchor="page" w:vAnchor="page" w:x="9905"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517" w:hAnchor="page" w:vAnchor="page" w:x="10744"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517" w:hAnchor="page" w:vAnchor="page" w:x="11554"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742" w:hAnchor="page" w:vAnchor="page" w:x="864"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Basic</w:t>
      </w:r>
    </w:p>
    <w:p>
      <w:pPr>
        <w:pStyle w:val="Normal"/>
        <w:framePr w:w="517" w:hAnchor="page" w:vAnchor="page" w:x="5507"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 </w:t>
      </w:r>
    </w:p>
    <w:p>
      <w:pPr>
        <w:pStyle w:val="Normal"/>
        <w:framePr w:w="517" w:hAnchor="page" w:vAnchor="page" w:x="6404"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517" w:hAnchor="page" w:vAnchor="page" w:x="7301"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8198"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9095"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517" w:hAnchor="page" w:vAnchor="page" w:x="9905"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517" w:hAnchor="page" w:vAnchor="page" w:x="10744"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517" w:hAnchor="page" w:vAnchor="page" w:x="11554"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3537" w:hAnchor="page" w:vAnchor="page" w:x="478" w:y="9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Weighted average number of shares</w:t>
      </w:r>
    </w:p>
    <w:p>
      <w:pPr>
        <w:pStyle w:val="Normal"/>
        <w:framePr w:w="2548" w:hAnchor="page" w:vAnchor="page" w:x="864"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Non-controlling interests</w:t>
      </w:r>
    </w:p>
    <w:p>
      <w:pPr>
        <w:pStyle w:val="Normal"/>
        <w:framePr w:w="517" w:hAnchor="page" w:vAnchor="page" w:x="5507"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 </w:t>
      </w:r>
    </w:p>
    <w:p>
      <w:pPr>
        <w:pStyle w:val="Normal"/>
        <w:framePr w:w="517" w:hAnchor="page" w:vAnchor="page" w:x="6404"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517" w:hAnchor="page" w:vAnchor="page" w:x="7301"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517" w:hAnchor="page" w:vAnchor="page" w:x="8198"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 </w:t>
      </w:r>
    </w:p>
    <w:p>
      <w:pPr>
        <w:pStyle w:val="Normal"/>
        <w:framePr w:w="517" w:hAnchor="page" w:vAnchor="page" w:x="9095"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55 </w:t>
      </w:r>
    </w:p>
    <w:p>
      <w:pPr>
        <w:pStyle w:val="Normal"/>
        <w:framePr w:w="517" w:hAnchor="page" w:vAnchor="page" w:x="9905"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517" w:hAnchor="page" w:vAnchor="page" w:x="10744"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575" w:hAnchor="page" w:vAnchor="page" w:x="11506"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 </w:t>
      </w:r>
    </w:p>
    <w:p>
      <w:pPr>
        <w:pStyle w:val="Normal"/>
        <w:framePr w:w="2811" w:hAnchor="page" w:vAnchor="page" w:x="864"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holders of the parent</w:t>
      </w:r>
    </w:p>
    <w:p>
      <w:pPr>
        <w:pStyle w:val="Normal"/>
        <w:framePr w:w="806" w:hAnchor="page" w:vAnchor="page" w:x="5267"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5,187 </w:t>
      </w:r>
    </w:p>
    <w:p>
      <w:pPr>
        <w:pStyle w:val="Normal"/>
        <w:framePr w:w="806" w:hAnchor="page" w:vAnchor="page" w:x="6163"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2,474 </w:t>
      </w:r>
    </w:p>
    <w:p>
      <w:pPr>
        <w:pStyle w:val="Normal"/>
        <w:framePr w:w="798" w:hAnchor="page" w:vAnchor="page" w:x="7068"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3,114 </w:t>
      </w:r>
    </w:p>
    <w:p>
      <w:pPr>
        <w:pStyle w:val="Normal"/>
        <w:framePr w:w="806" w:hAnchor="page" w:vAnchor="page" w:x="7957"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3,584 </w:t>
      </w:r>
    </w:p>
    <w:p>
      <w:pPr>
        <w:pStyle w:val="Normal"/>
        <w:framePr w:w="806" w:hAnchor="page" w:vAnchor="page" w:x="8854"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4,832 </w:t>
      </w:r>
    </w:p>
    <w:p>
      <w:pPr>
        <w:pStyle w:val="Normal"/>
        <w:framePr w:w="806" w:hAnchor="page" w:vAnchor="page" w:x="9664"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1,315 </w:t>
      </w:r>
    </w:p>
    <w:p>
      <w:pPr>
        <w:pStyle w:val="Normal"/>
        <w:framePr w:w="806" w:hAnchor="page" w:vAnchor="page" w:x="10503"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1,587 </w:t>
      </w:r>
    </w:p>
    <w:p>
      <w:pPr>
        <w:pStyle w:val="Normal"/>
        <w:framePr w:w="691" w:hAnchor="page" w:vAnchor="page" w:x="11410"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20.4 </w:t>
      </w:r>
    </w:p>
    <w:p>
      <w:pPr>
        <w:pStyle w:val="Normal"/>
        <w:framePr w:w="1648" w:hAnchor="page" w:vAnchor="page" w:x="864" w:y="85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Attributable to:</w:t>
      </w:r>
    </w:p>
    <w:p>
      <w:pPr>
        <w:pStyle w:val="Normal"/>
        <w:framePr w:w="1194" w:hAnchor="page" w:vAnchor="page" w:x="478" w:y="8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w:t>
      </w:r>
    </w:p>
    <w:p>
      <w:pPr>
        <w:pStyle w:val="Normal"/>
        <w:framePr w:w="806" w:hAnchor="page" w:vAnchor="page" w:x="5267" w:y="8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5,274 </w:t>
      </w:r>
    </w:p>
    <w:p>
      <w:pPr>
        <w:pStyle w:val="Normal"/>
        <w:framePr w:w="806" w:hAnchor="page" w:vAnchor="page" w:x="6163" w:y="8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2,489 </w:t>
      </w:r>
    </w:p>
    <w:p>
      <w:pPr>
        <w:pStyle w:val="Normal"/>
        <w:framePr w:w="806" w:hAnchor="page" w:vAnchor="page" w:x="7060" w:y="8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3,142 </w:t>
      </w:r>
    </w:p>
    <w:p>
      <w:pPr>
        <w:pStyle w:val="Normal"/>
        <w:framePr w:w="806" w:hAnchor="page" w:vAnchor="page" w:x="7957" w:y="8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3,626 </w:t>
      </w:r>
    </w:p>
    <w:p>
      <w:pPr>
        <w:pStyle w:val="Normal"/>
        <w:framePr w:w="806" w:hAnchor="page" w:vAnchor="page" w:x="8854" w:y="8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4,887 </w:t>
      </w:r>
    </w:p>
    <w:p>
      <w:pPr>
        <w:pStyle w:val="Normal"/>
        <w:framePr w:w="806" w:hAnchor="page" w:vAnchor="page" w:x="9664" w:y="8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1,327 </w:t>
      </w:r>
    </w:p>
    <w:p>
      <w:pPr>
        <w:pStyle w:val="Normal"/>
        <w:framePr w:w="806" w:hAnchor="page" w:vAnchor="page" w:x="10503" w:y="8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1,599 </w:t>
      </w:r>
    </w:p>
    <w:p>
      <w:pPr>
        <w:pStyle w:val="Normal"/>
        <w:framePr w:w="691" w:hAnchor="page" w:vAnchor="page" w:x="11410" w:y="8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20.6 </w:t>
      </w:r>
    </w:p>
    <w:p>
      <w:pPr>
        <w:pStyle w:val="Normal"/>
        <w:framePr w:w="2065" w:hAnchor="page" w:vAnchor="page" w:x="478"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expense</w:t>
      </w:r>
    </w:p>
    <w:p>
      <w:pPr>
        <w:pStyle w:val="Normal"/>
        <w:framePr w:w="849" w:hAnchor="page" w:vAnchor="page" w:x="5347"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(877)  </w:t>
      </w:r>
    </w:p>
    <w:p>
      <w:pPr>
        <w:pStyle w:val="Normal"/>
        <w:framePr w:w="849" w:hAnchor="page" w:vAnchor="page" w:x="6244"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(618)  </w:t>
      </w:r>
    </w:p>
    <w:p>
      <w:pPr>
        <w:pStyle w:val="Normal"/>
        <w:framePr w:w="849" w:hAnchor="page" w:vAnchor="page" w:x="7141"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(698)  </w:t>
      </w:r>
    </w:p>
    <w:p>
      <w:pPr>
        <w:pStyle w:val="Normal"/>
        <w:framePr w:w="849" w:hAnchor="page" w:vAnchor="page" w:x="8038"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(875)  </w:t>
      </w:r>
    </w:p>
    <w:p>
      <w:pPr>
        <w:pStyle w:val="Normal"/>
        <w:framePr w:w="1022" w:hAnchor="page" w:vAnchor="page" w:x="8790"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(1,492)  </w:t>
      </w:r>
    </w:p>
    <w:p>
      <w:pPr>
        <w:pStyle w:val="Normal"/>
        <w:framePr w:w="849" w:hAnchor="page" w:vAnchor="page" w:x="9745"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(361)  </w:t>
      </w:r>
    </w:p>
    <w:p>
      <w:pPr>
        <w:pStyle w:val="Normal"/>
        <w:framePr w:w="849" w:hAnchor="page" w:vAnchor="page" w:x="10584"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(412)  </w:t>
      </w:r>
    </w:p>
    <w:p>
      <w:pPr>
        <w:pStyle w:val="Normal"/>
        <w:framePr w:w="729" w:hAnchor="page" w:vAnchor="page" w:x="11442"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 </w:t>
      </w:r>
    </w:p>
    <w:p>
      <w:pPr>
        <w:pStyle w:val="Normal"/>
        <w:framePr w:w="4604" w:hAnchor="page" w:vAnchor="page" w:x="478" w:y="78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before tax from continuing operations</w:t>
      </w:r>
    </w:p>
    <w:p>
      <w:pPr>
        <w:pStyle w:val="Normal"/>
        <w:framePr w:w="806" w:hAnchor="page" w:vAnchor="page" w:x="5267" w:y="78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6,151 </w:t>
      </w:r>
    </w:p>
    <w:p>
      <w:pPr>
        <w:pStyle w:val="Normal"/>
        <w:framePr w:w="806" w:hAnchor="page" w:vAnchor="page" w:x="6163" w:y="78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3,107 </w:t>
      </w:r>
    </w:p>
    <w:p>
      <w:pPr>
        <w:pStyle w:val="Normal"/>
        <w:framePr w:w="806" w:hAnchor="page" w:vAnchor="page" w:x="7060" w:y="78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3,840 </w:t>
      </w:r>
    </w:p>
    <w:p>
      <w:pPr>
        <w:pStyle w:val="Normal"/>
        <w:framePr w:w="806" w:hAnchor="page" w:vAnchor="page" w:x="7957" w:y="78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4,501 </w:t>
      </w:r>
    </w:p>
    <w:p>
      <w:pPr>
        <w:pStyle w:val="Normal"/>
        <w:framePr w:w="806" w:hAnchor="page" w:vAnchor="page" w:x="8854" w:y="78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6,379 </w:t>
      </w:r>
    </w:p>
    <w:p>
      <w:pPr>
        <w:pStyle w:val="Normal"/>
        <w:framePr w:w="806" w:hAnchor="page" w:vAnchor="page" w:x="9664" w:y="78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1,688 </w:t>
      </w:r>
    </w:p>
    <w:p>
      <w:pPr>
        <w:pStyle w:val="Normal"/>
        <w:framePr w:w="794" w:hAnchor="page" w:vAnchor="page" w:x="10514" w:y="78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2,011 </w:t>
      </w:r>
    </w:p>
    <w:p>
      <w:pPr>
        <w:pStyle w:val="Normal"/>
        <w:framePr w:w="691" w:hAnchor="page" w:vAnchor="page" w:x="11410" w:y="78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25.9 </w:t>
      </w:r>
    </w:p>
    <w:p>
      <w:pPr>
        <w:pStyle w:val="Normal"/>
        <w:framePr w:w="3344" w:hAnchor="page" w:vAnchor="page" w:x="478"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and expenses, net</w:t>
      </w:r>
    </w:p>
    <w:p>
      <w:pPr>
        <w:pStyle w:val="Normal"/>
        <w:framePr w:w="733" w:hAnchor="page" w:vAnchor="page" w:x="5443"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(93)  </w:t>
      </w:r>
    </w:p>
    <w:p>
      <w:pPr>
        <w:pStyle w:val="Normal"/>
        <w:framePr w:w="733" w:hAnchor="page" w:vAnchor="page" w:x="6340"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401" w:hAnchor="page" w:vAnchor="page" w:x="7398"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517" w:hAnchor="page" w:vAnchor="page" w:x="8198"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 </w:t>
      </w:r>
    </w:p>
    <w:p>
      <w:pPr>
        <w:pStyle w:val="Normal"/>
        <w:framePr w:w="733" w:hAnchor="page" w:vAnchor="page" w:x="9031"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  </w:t>
      </w:r>
    </w:p>
    <w:p>
      <w:pPr>
        <w:pStyle w:val="Normal"/>
        <w:framePr w:w="733" w:hAnchor="page" w:vAnchor="page" w:x="9841"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733" w:hAnchor="page" w:vAnchor="page" w:x="10680"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  </w:t>
      </w:r>
    </w:p>
    <w:p>
      <w:pPr>
        <w:pStyle w:val="Normal"/>
        <w:framePr w:w="729" w:hAnchor="page" w:vAnchor="page" w:x="11442"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(0.4) </w:t>
      </w:r>
    </w:p>
    <w:p>
      <w:pPr>
        <w:pStyle w:val="Normal"/>
        <w:framePr w:w="2508" w:hAnchor="page" w:vAnchor="page" w:x="478" w:y="73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Foreign exchange loss</w:t>
      </w:r>
      <w:r>
        <w:rPr>
          <w:rFonts w:ascii="TimesNewRomanPSMT" w:hAnsi="TimesNewRomanPSMT" w:fareast="TimesNewRomanPSMT" w:cs="TimesNewRomanPSMT"/>
          <w:color w:val="000000"/>
          <w:w w:val="100"/>
          <w:sz w:val="16"/>
          <w:szCs w:val="16"/>
        </w:rPr>
        <w:t>(3)</w:t>
      </w:r>
    </w:p>
    <w:p>
      <w:pPr>
        <w:pStyle w:val="Normal"/>
        <w:framePr w:w="1022" w:hAnchor="page" w:vAnchor="page" w:x="5202"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(1,360)  </w:t>
      </w:r>
    </w:p>
    <w:p>
      <w:pPr>
        <w:pStyle w:val="Normal"/>
        <w:framePr w:w="1022" w:hAnchor="page" w:vAnchor="page" w:x="6099"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(1,963)  </w:t>
      </w:r>
    </w:p>
    <w:p>
      <w:pPr>
        <w:pStyle w:val="Normal"/>
        <w:framePr w:w="849" w:hAnchor="page" w:vAnchor="page" w:x="7141"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(373)  </w:t>
      </w:r>
    </w:p>
    <w:p>
      <w:pPr>
        <w:pStyle w:val="Normal"/>
        <w:framePr w:w="1022" w:hAnchor="page" w:vAnchor="page" w:x="7893"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(1,049)  </w:t>
      </w:r>
    </w:p>
    <w:p>
      <w:pPr>
        <w:pStyle w:val="Normal"/>
        <w:framePr w:w="1022" w:hAnchor="page" w:vAnchor="page" w:x="8790"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(1,077)  </w:t>
      </w:r>
    </w:p>
    <w:p>
      <w:pPr>
        <w:pStyle w:val="Normal"/>
        <w:framePr w:w="1856" w:hAnchor="page" w:vAnchor="page" w:x="9745"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(349)      (1,379)  </w:t>
      </w:r>
    </w:p>
    <w:p>
      <w:pPr>
        <w:pStyle w:val="Normal"/>
        <w:framePr w:w="845" w:hAnchor="page" w:vAnchor="page" w:x="11346"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(18.0) </w:t>
      </w:r>
    </w:p>
    <w:p>
      <w:pPr>
        <w:pStyle w:val="Normal"/>
        <w:framePr w:w="2547" w:hAnchor="page" w:vAnchor="page" w:x="478" w:y="71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Foreign exchange gain</w:t>
      </w:r>
      <w:r>
        <w:rPr>
          <w:rFonts w:ascii="TimesNewRomanPSMT" w:hAnsi="TimesNewRomanPSMT" w:fareast="TimesNewRomanPSMT" w:cs="TimesNewRomanPSMT"/>
          <w:color w:val="000000"/>
          <w:w w:val="100"/>
          <w:sz w:val="16"/>
          <w:szCs w:val="16"/>
        </w:rPr>
        <w:t>(3)</w:t>
      </w:r>
    </w:p>
    <w:p>
      <w:pPr>
        <w:pStyle w:val="Normal"/>
        <w:framePr w:w="806" w:hAnchor="page" w:vAnchor="page" w:x="5267"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2,801 </w:t>
      </w:r>
    </w:p>
    <w:p>
      <w:pPr>
        <w:pStyle w:val="Normal"/>
        <w:framePr w:w="806" w:hAnchor="page" w:vAnchor="page" w:x="6163"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1,040 </w:t>
      </w:r>
    </w:p>
    <w:p>
      <w:pPr>
        <w:pStyle w:val="Normal"/>
        <w:framePr w:w="633" w:hAnchor="page" w:vAnchor="page" w:x="7205"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257 </w:t>
      </w:r>
    </w:p>
    <w:p>
      <w:pPr>
        <w:pStyle w:val="Normal"/>
        <w:framePr w:w="798" w:hAnchor="page" w:vAnchor="page" w:x="7964"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1,311 </w:t>
      </w:r>
    </w:p>
    <w:p>
      <w:pPr>
        <w:pStyle w:val="Normal"/>
        <w:framePr w:w="633" w:hAnchor="page" w:vAnchor="page" w:x="8999"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905 </w:t>
      </w:r>
    </w:p>
    <w:p>
      <w:pPr>
        <w:pStyle w:val="Normal"/>
        <w:framePr w:w="633" w:hAnchor="page" w:vAnchor="page" w:x="9809"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191 </w:t>
      </w:r>
    </w:p>
    <w:p>
      <w:pPr>
        <w:pStyle w:val="Normal"/>
        <w:framePr w:w="806" w:hAnchor="page" w:vAnchor="page" w:x="10503"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1,434 </w:t>
      </w:r>
    </w:p>
    <w:p>
      <w:pPr>
        <w:pStyle w:val="Normal"/>
        <w:framePr w:w="691" w:hAnchor="page" w:vAnchor="page" w:x="11410"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18.4 </w:t>
      </w:r>
    </w:p>
    <w:p>
      <w:pPr>
        <w:pStyle w:val="Normal"/>
        <w:framePr w:w="3177" w:hAnchor="page" w:vAnchor="page" w:x="478" w:y="6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733" w:hAnchor="page" w:vAnchor="page" w:x="5443" w:y="6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733" w:hAnchor="page" w:vAnchor="page" w:x="6340" w:y="6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733" w:hAnchor="page" w:vAnchor="page" w:x="7237" w:y="6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  </w:t>
      </w:r>
    </w:p>
    <w:p>
      <w:pPr>
        <w:pStyle w:val="Normal"/>
        <w:framePr w:w="849" w:hAnchor="page" w:vAnchor="page" w:x="8038" w:y="6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(181)  </w:t>
      </w:r>
    </w:p>
    <w:p>
      <w:pPr>
        <w:pStyle w:val="Normal"/>
        <w:framePr w:w="733" w:hAnchor="page" w:vAnchor="page" w:x="9031" w:y="6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(91)  </w:t>
      </w:r>
    </w:p>
    <w:p>
      <w:pPr>
        <w:pStyle w:val="Normal"/>
        <w:framePr w:w="517" w:hAnchor="page" w:vAnchor="page" w:x="9905" w:y="6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49 </w:t>
      </w:r>
    </w:p>
    <w:p>
      <w:pPr>
        <w:pStyle w:val="Normal"/>
        <w:framePr w:w="733" w:hAnchor="page" w:vAnchor="page" w:x="10680" w:y="6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729" w:hAnchor="page" w:vAnchor="page" w:x="11442" w:y="6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 </w:t>
      </w:r>
    </w:p>
    <w:p>
      <w:pPr>
        <w:pStyle w:val="Normal"/>
        <w:framePr w:w="5060" w:hAnchor="page" w:vAnchor="page" w:x="478"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of gain/(loss) of associates and a joint venture</w:t>
      </w:r>
    </w:p>
    <w:p>
      <w:pPr>
        <w:pStyle w:val="Normal"/>
        <w:framePr w:w="633" w:hAnchor="page" w:vAnchor="page" w:x="5411"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08"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205"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8134"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  </w:t>
      </w:r>
    </w:p>
    <w:p>
      <w:pPr>
        <w:pStyle w:val="Normal"/>
        <w:framePr w:w="633" w:hAnchor="page" w:vAnchor="page" w:x="8999"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258 </w:t>
      </w:r>
    </w:p>
    <w:p>
      <w:pPr>
        <w:pStyle w:val="Normal"/>
        <w:framePr w:w="733" w:hAnchor="page" w:vAnchor="page" w:x="9841"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633" w:hAnchor="page" w:vAnchor="page" w:x="10648"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132 </w:t>
      </w:r>
    </w:p>
    <w:p>
      <w:pPr>
        <w:pStyle w:val="Normal"/>
        <w:framePr w:w="575" w:hAnchor="page" w:vAnchor="page" w:x="11506"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 </w:t>
      </w:r>
    </w:p>
    <w:p>
      <w:pPr>
        <w:pStyle w:val="Normal"/>
        <w:framePr w:w="2443" w:hAnchor="page" w:vAnchor="page" w:x="478"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from operations</w:t>
      </w:r>
    </w:p>
    <w:p>
      <w:pPr>
        <w:pStyle w:val="Normal"/>
        <w:framePr w:w="806" w:hAnchor="page" w:vAnchor="page" w:x="5267"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4,864 </w:t>
      </w:r>
    </w:p>
    <w:p>
      <w:pPr>
        <w:pStyle w:val="Normal"/>
        <w:framePr w:w="806" w:hAnchor="page" w:vAnchor="page" w:x="6163"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4,137 </w:t>
      </w:r>
    </w:p>
    <w:p>
      <w:pPr>
        <w:pStyle w:val="Normal"/>
        <w:framePr w:w="806" w:hAnchor="page" w:vAnchor="page" w:x="7060"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3,991 </w:t>
      </w:r>
    </w:p>
    <w:p>
      <w:pPr>
        <w:pStyle w:val="Normal"/>
        <w:framePr w:w="806" w:hAnchor="page" w:vAnchor="page" w:x="7957"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4,449 </w:t>
      </w:r>
    </w:p>
    <w:p>
      <w:pPr>
        <w:pStyle w:val="Normal"/>
        <w:framePr w:w="806" w:hAnchor="page" w:vAnchor="page" w:x="8854"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6,440 </w:t>
      </w:r>
    </w:p>
    <w:p>
      <w:pPr>
        <w:pStyle w:val="Normal"/>
        <w:framePr w:w="806" w:hAnchor="page" w:vAnchor="page" w:x="9664"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1,891 </w:t>
      </w:r>
    </w:p>
    <w:p>
      <w:pPr>
        <w:pStyle w:val="Normal"/>
        <w:framePr w:w="806" w:hAnchor="page" w:vAnchor="page" w:x="10503"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1,890 </w:t>
      </w:r>
    </w:p>
    <w:p>
      <w:pPr>
        <w:pStyle w:val="Normal"/>
        <w:framePr w:w="691" w:hAnchor="page" w:vAnchor="page" w:x="11410"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24.3 </w:t>
      </w:r>
    </w:p>
    <w:p>
      <w:pPr>
        <w:pStyle w:val="Normal"/>
        <w:framePr w:w="3292" w:hAnchor="page" w:vAnchor="page" w:x="478"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non-current assets</w:t>
      </w:r>
    </w:p>
    <w:p>
      <w:pPr>
        <w:pStyle w:val="Normal"/>
        <w:framePr w:w="633" w:hAnchor="page" w:vAnchor="page" w:x="5411"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6244"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(878)  </w:t>
      </w:r>
    </w:p>
    <w:p>
      <w:pPr>
        <w:pStyle w:val="Normal"/>
        <w:framePr w:w="849" w:hAnchor="page" w:vAnchor="page" w:x="7141"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  </w:t>
      </w:r>
    </w:p>
    <w:p>
      <w:pPr>
        <w:pStyle w:val="Normal"/>
        <w:framePr w:w="733" w:hAnchor="page" w:vAnchor="page" w:x="8134"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  </w:t>
      </w:r>
    </w:p>
    <w:p>
      <w:pPr>
        <w:pStyle w:val="Normal"/>
        <w:framePr w:w="849" w:hAnchor="page" w:vAnchor="page" w:x="8935"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(792)  </w:t>
      </w:r>
    </w:p>
    <w:p>
      <w:pPr>
        <w:pStyle w:val="Normal"/>
        <w:framePr w:w="633" w:hAnchor="page" w:vAnchor="page" w:x="9809"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10680"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  </w:t>
      </w:r>
    </w:p>
    <w:p>
      <w:pPr>
        <w:pStyle w:val="Normal"/>
        <w:framePr w:w="729" w:hAnchor="page" w:vAnchor="page" w:x="11442"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(0.3) </w:t>
      </w:r>
    </w:p>
    <w:p>
      <w:pPr>
        <w:pStyle w:val="Normal"/>
        <w:framePr w:w="2239" w:hAnchor="page" w:vAnchor="page" w:x="478" w:y="59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Credit loss expense</w:t>
      </w:r>
      <w:r>
        <w:rPr>
          <w:rFonts w:ascii="TimesNewRomanPSMT" w:hAnsi="TimesNewRomanPSMT" w:fareast="TimesNewRomanPSMT" w:cs="TimesNewRomanPSMT"/>
          <w:color w:val="000000"/>
          <w:w w:val="100"/>
          <w:sz w:val="16"/>
          <w:szCs w:val="16"/>
        </w:rPr>
        <w:t>(2)</w:t>
      </w:r>
    </w:p>
    <w:p>
      <w:pPr>
        <w:pStyle w:val="Normal"/>
        <w:framePr w:w="849" w:hAnchor="page" w:vAnchor="page" w:x="5347"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(362)  </w:t>
      </w:r>
    </w:p>
    <w:p>
      <w:pPr>
        <w:pStyle w:val="Normal"/>
        <w:framePr w:w="849" w:hAnchor="page" w:vAnchor="page" w:x="6244"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(215)  </w:t>
      </w:r>
    </w:p>
    <w:p>
      <w:pPr>
        <w:pStyle w:val="Normal"/>
        <w:framePr w:w="849" w:hAnchor="page" w:vAnchor="page" w:x="7141"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(220)  </w:t>
      </w:r>
    </w:p>
    <w:p>
      <w:pPr>
        <w:pStyle w:val="Normal"/>
        <w:framePr w:w="849" w:hAnchor="page" w:vAnchor="page" w:x="8038"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(474)  </w:t>
      </w:r>
    </w:p>
    <w:p>
      <w:pPr>
        <w:pStyle w:val="Normal"/>
        <w:framePr w:w="849" w:hAnchor="page" w:vAnchor="page" w:x="8935"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(642)  </w:t>
      </w:r>
    </w:p>
    <w:p>
      <w:pPr>
        <w:pStyle w:val="Normal"/>
        <w:framePr w:w="849" w:hAnchor="page" w:vAnchor="page" w:x="9745"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(130)  </w:t>
      </w:r>
    </w:p>
    <w:p>
      <w:pPr>
        <w:pStyle w:val="Normal"/>
        <w:framePr w:w="849" w:hAnchor="page" w:vAnchor="page" w:x="10584"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(520)  </w:t>
      </w:r>
    </w:p>
    <w:p>
      <w:pPr>
        <w:pStyle w:val="Normal"/>
        <w:framePr w:w="729" w:hAnchor="page" w:vAnchor="page" w:x="11442"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(6.7) </w:t>
      </w:r>
    </w:p>
    <w:p>
      <w:pPr>
        <w:pStyle w:val="Normal"/>
        <w:framePr w:w="3042" w:hAnchor="page" w:vAnchor="page" w:x="478"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849" w:hAnchor="page" w:vAnchor="page" w:x="5347"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(689)  </w:t>
      </w:r>
    </w:p>
    <w:p>
      <w:pPr>
        <w:pStyle w:val="Normal"/>
        <w:framePr w:w="849" w:hAnchor="page" w:vAnchor="page" w:x="6244"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849" w:hAnchor="page" w:vAnchor="page" w:x="7141"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849" w:hAnchor="page" w:vAnchor="page" w:x="8038"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  </w:t>
      </w:r>
    </w:p>
    <w:p>
      <w:pPr>
        <w:pStyle w:val="Normal"/>
        <w:framePr w:w="1022" w:hAnchor="page" w:vAnchor="page" w:x="8790"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(1,324)  </w:t>
      </w:r>
    </w:p>
    <w:p>
      <w:pPr>
        <w:pStyle w:val="Normal"/>
        <w:framePr w:w="849" w:hAnchor="page" w:vAnchor="page" w:x="9745"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(346)  </w:t>
      </w:r>
    </w:p>
    <w:p>
      <w:pPr>
        <w:pStyle w:val="Normal"/>
        <w:framePr w:w="849" w:hAnchor="page" w:vAnchor="page" w:x="10584"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(319)  </w:t>
      </w:r>
    </w:p>
    <w:p>
      <w:pPr>
        <w:pStyle w:val="Normal"/>
        <w:framePr w:w="729" w:hAnchor="page" w:vAnchor="page" w:x="11442"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 </w:t>
      </w:r>
    </w:p>
    <w:p>
      <w:pPr>
        <w:pStyle w:val="Normal"/>
        <w:framePr w:w="2245" w:hAnchor="page" w:vAnchor="page" w:x="478" w:y="5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Personnel expenses</w:t>
      </w:r>
      <w:r>
        <w:rPr>
          <w:rFonts w:ascii="TimesNewRomanPSMT" w:hAnsi="TimesNewRomanPSMT" w:fareast="TimesNewRomanPSMT" w:cs="TimesNewRomanPSMT"/>
          <w:color w:val="000000"/>
          <w:w w:val="100"/>
          <w:sz w:val="16"/>
          <w:szCs w:val="16"/>
        </w:rPr>
        <w:t>(1)</w:t>
      </w:r>
    </w:p>
    <w:p>
      <w:pPr>
        <w:pStyle w:val="Normal"/>
        <w:framePr w:w="7306" w:hAnchor="page" w:vAnchor="page" w:x="5202" w:y="54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(2,717)       (3,059)       (4,286)       (7,748)       (7,765)     (1,821)      (2,283)  </w:t>
      </w:r>
    </w:p>
    <w:p>
      <w:pPr>
        <w:pStyle w:val="Normal"/>
        <w:framePr w:w="845" w:hAnchor="page" w:vAnchor="page" w:x="11346" w:y="54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(29.4) </w:t>
      </w:r>
    </w:p>
    <w:p>
      <w:pPr>
        <w:pStyle w:val="Normal"/>
        <w:framePr w:w="4346" w:hAnchor="page" w:vAnchor="page" w:x="478"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w:t>
      </w:r>
    </w:p>
    <w:p>
      <w:pPr>
        <w:pStyle w:val="Normal"/>
        <w:framePr w:w="7306" w:hAnchor="page" w:vAnchor="page" w:x="5202"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(1,596)       (1,526)       (3,796)       (6,099)       (6,213)     (1,179)      (1,228)  </w:t>
      </w:r>
    </w:p>
    <w:p>
      <w:pPr>
        <w:pStyle w:val="Normal"/>
        <w:framePr w:w="845" w:hAnchor="page" w:vAnchor="page" w:x="11346"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(15.8) </w:t>
      </w:r>
    </w:p>
    <w:p>
      <w:pPr>
        <w:pStyle w:val="Normal"/>
        <w:framePr w:w="1693" w:hAnchor="page" w:vAnchor="page" w:x="478"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w:t>
      </w:r>
    </w:p>
    <w:p>
      <w:pPr>
        <w:pStyle w:val="Normal"/>
        <w:framePr w:w="7306" w:hAnchor="page" w:vAnchor="page" w:x="5202"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(7,489)       (7,269)       (7,704)     (10,953)     (16,160)     (3,571)     (4,350)  </w:t>
      </w:r>
    </w:p>
    <w:p>
      <w:pPr>
        <w:pStyle w:val="Normal"/>
        <w:framePr w:w="845" w:hAnchor="page" w:vAnchor="page" w:x="11346"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(56.0) </w:t>
      </w:r>
    </w:p>
    <w:p>
      <w:pPr>
        <w:pStyle w:val="Normal"/>
        <w:framePr w:w="3204" w:hAnchor="page" w:vAnchor="page" w:x="478"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costs and expenses:</w:t>
      </w:r>
    </w:p>
    <w:p>
      <w:pPr>
        <w:pStyle w:val="Normal"/>
        <w:framePr w:w="6353" w:hAnchor="page" w:vAnchor="page" w:x="5106"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(12,853)     (13,743)     (16,906)     (26,161)     (32,896)     (7,047) </w:t>
      </w:r>
    </w:p>
    <w:p>
      <w:pPr>
        <w:pStyle w:val="Normal"/>
        <w:framePr w:w="960" w:hAnchor="page" w:vAnchor="page" w:x="10439"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(8,720) </w:t>
      </w:r>
    </w:p>
    <w:p>
      <w:pPr>
        <w:pStyle w:val="Normal"/>
        <w:framePr w:w="948" w:hAnchor="page" w:vAnchor="page" w:x="11260"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(112.2) </w:t>
      </w:r>
    </w:p>
    <w:p>
      <w:pPr>
        <w:pStyle w:val="Normal"/>
        <w:framePr w:w="1545" w:hAnchor="page" w:vAnchor="page" w:x="478"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w:t>
      </w:r>
    </w:p>
    <w:p>
      <w:pPr>
        <w:pStyle w:val="Normal"/>
        <w:framePr w:w="806" w:hAnchor="page" w:vAnchor="page" w:x="5267"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1,625 </w:t>
      </w:r>
    </w:p>
    <w:p>
      <w:pPr>
        <w:pStyle w:val="Normal"/>
        <w:framePr w:w="633" w:hAnchor="page" w:vAnchor="page" w:x="6308"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692 </w:t>
      </w:r>
    </w:p>
    <w:p>
      <w:pPr>
        <w:pStyle w:val="Normal"/>
        <w:framePr w:w="806" w:hAnchor="page" w:vAnchor="page" w:x="7060"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1,270 </w:t>
      </w:r>
    </w:p>
    <w:p>
      <w:pPr>
        <w:pStyle w:val="Normal"/>
        <w:framePr w:w="806" w:hAnchor="page" w:vAnchor="page" w:x="7957"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3,643 </w:t>
      </w:r>
    </w:p>
    <w:p>
      <w:pPr>
        <w:pStyle w:val="Normal"/>
        <w:framePr w:w="806" w:hAnchor="page" w:vAnchor="page" w:x="8854"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3,148 </w:t>
      </w:r>
    </w:p>
    <w:p>
      <w:pPr>
        <w:pStyle w:val="Normal"/>
        <w:framePr w:w="633" w:hAnchor="page" w:vAnchor="page" w:x="9809"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750 </w:t>
      </w:r>
    </w:p>
    <w:p>
      <w:pPr>
        <w:pStyle w:val="Normal"/>
        <w:framePr w:w="806" w:hAnchor="page" w:vAnchor="page" w:x="10503"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1,125 </w:t>
      </w:r>
    </w:p>
    <w:p>
      <w:pPr>
        <w:pStyle w:val="Normal"/>
        <w:framePr w:w="691" w:hAnchor="page" w:vAnchor="page" w:x="11410"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14.5 </w:t>
      </w:r>
    </w:p>
    <w:p>
      <w:pPr>
        <w:pStyle w:val="Normal"/>
        <w:framePr w:w="5175" w:hAnchor="page" w:vAnchor="page" w:x="478"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from inactive accounts and unclaimed payments</w:t>
      </w:r>
    </w:p>
    <w:p>
      <w:pPr>
        <w:pStyle w:val="Normal"/>
        <w:framePr w:w="798" w:hAnchor="page" w:vAnchor="page" w:x="5274"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1,113 </w:t>
      </w:r>
    </w:p>
    <w:p>
      <w:pPr>
        <w:pStyle w:val="Normal"/>
        <w:framePr w:w="806" w:hAnchor="page" w:vAnchor="page" w:x="6163"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1,290 </w:t>
      </w:r>
    </w:p>
    <w:p>
      <w:pPr>
        <w:pStyle w:val="Normal"/>
        <w:framePr w:w="806" w:hAnchor="page" w:vAnchor="page" w:x="7060"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1,310 </w:t>
      </w:r>
    </w:p>
    <w:p>
      <w:pPr>
        <w:pStyle w:val="Normal"/>
        <w:framePr w:w="806" w:hAnchor="page" w:vAnchor="page" w:x="7957"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1,419 </w:t>
      </w:r>
    </w:p>
    <w:p>
      <w:pPr>
        <w:pStyle w:val="Normal"/>
        <w:framePr w:w="806" w:hAnchor="page" w:vAnchor="page" w:x="8854"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1,806 </w:t>
      </w:r>
    </w:p>
    <w:p>
      <w:pPr>
        <w:pStyle w:val="Normal"/>
        <w:framePr w:w="633" w:hAnchor="page" w:vAnchor="page" w:x="9809"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445 </w:t>
      </w:r>
    </w:p>
    <w:p>
      <w:pPr>
        <w:pStyle w:val="Normal"/>
        <w:framePr w:w="633" w:hAnchor="page" w:vAnchor="page" w:x="10648"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490 </w:t>
      </w:r>
    </w:p>
    <w:p>
      <w:pPr>
        <w:pStyle w:val="Normal"/>
        <w:framePr w:w="575" w:hAnchor="page" w:vAnchor="page" w:x="11506"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 </w:t>
      </w:r>
    </w:p>
    <w:p>
      <w:pPr>
        <w:pStyle w:val="Normal"/>
        <w:framePr w:w="575" w:hAnchor="page" w:vAnchor="page" w:x="671"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rate</w:t>
      </w:r>
    </w:p>
    <w:p>
      <w:pPr>
        <w:pStyle w:val="Normal"/>
        <w:framePr w:w="806" w:hAnchor="page" w:vAnchor="page" w:x="5267"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1,157 </w:t>
      </w:r>
    </w:p>
    <w:p>
      <w:pPr>
        <w:pStyle w:val="Normal"/>
        <w:framePr w:w="633" w:hAnchor="page" w:vAnchor="page" w:x="6308"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899 </w:t>
      </w:r>
    </w:p>
    <w:p>
      <w:pPr>
        <w:pStyle w:val="Normal"/>
        <w:framePr w:w="806" w:hAnchor="page" w:vAnchor="page" w:x="7060"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1,052 </w:t>
      </w:r>
    </w:p>
    <w:p>
      <w:pPr>
        <w:pStyle w:val="Normal"/>
        <w:framePr w:w="806" w:hAnchor="page" w:vAnchor="page" w:x="7957"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1,854 </w:t>
      </w:r>
    </w:p>
    <w:p>
      <w:pPr>
        <w:pStyle w:val="Normal"/>
        <w:framePr w:w="806" w:hAnchor="page" w:vAnchor="page" w:x="8854"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3,646 </w:t>
      </w:r>
    </w:p>
    <w:p>
      <w:pPr>
        <w:pStyle w:val="Normal"/>
        <w:framePr w:w="633" w:hAnchor="page" w:vAnchor="page" w:x="9809"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806" w:hAnchor="page" w:vAnchor="page" w:x="10503"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1,060 </w:t>
      </w:r>
    </w:p>
    <w:p>
      <w:pPr>
        <w:pStyle w:val="Normal"/>
        <w:framePr w:w="691" w:hAnchor="page" w:vAnchor="page" w:x="11410"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13.6 </w:t>
      </w:r>
    </w:p>
    <w:p>
      <w:pPr>
        <w:pStyle w:val="Normal"/>
        <w:framePr w:w="5209" w:hAnchor="page" w:vAnchor="page" w:x="478"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calculated using the effective interest</w:t>
      </w:r>
    </w:p>
    <w:p>
      <w:pPr>
        <w:pStyle w:val="Normal"/>
        <w:framePr w:w="2515" w:hAnchor="page" w:vAnchor="page" w:x="478"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fees</w:t>
      </w:r>
    </w:p>
    <w:p>
      <w:pPr>
        <w:pStyle w:val="Normal"/>
        <w:framePr w:w="922" w:hAnchor="page" w:vAnchor="page" w:x="5170"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13,822 </w:t>
      </w:r>
    </w:p>
    <w:p>
      <w:pPr>
        <w:pStyle w:val="Normal"/>
        <w:framePr w:w="922" w:hAnchor="page" w:vAnchor="page" w:x="6067"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14,999 </w:t>
      </w:r>
    </w:p>
    <w:p>
      <w:pPr>
        <w:pStyle w:val="Normal"/>
        <w:framePr w:w="922" w:hAnchor="page" w:vAnchor="page" w:x="6964"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17,265 </w:t>
      </w:r>
    </w:p>
    <w:p>
      <w:pPr>
        <w:pStyle w:val="Normal"/>
        <w:framePr w:w="922" w:hAnchor="page" w:vAnchor="page" w:x="7861"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23,694 </w:t>
      </w:r>
    </w:p>
    <w:p>
      <w:pPr>
        <w:pStyle w:val="Normal"/>
        <w:framePr w:w="922" w:hAnchor="page" w:vAnchor="page" w:x="8758"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30,736 </w:t>
      </w:r>
    </w:p>
    <w:p>
      <w:pPr>
        <w:pStyle w:val="Normal"/>
        <w:framePr w:w="806" w:hAnchor="page" w:vAnchor="page" w:x="9664"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6,947 </w:t>
      </w:r>
    </w:p>
    <w:p>
      <w:pPr>
        <w:pStyle w:val="Normal"/>
        <w:framePr w:w="806" w:hAnchor="page" w:vAnchor="page" w:x="10503"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7,935 </w:t>
      </w:r>
    </w:p>
    <w:p>
      <w:pPr>
        <w:pStyle w:val="Normal"/>
        <w:framePr w:w="806" w:hAnchor="page" w:vAnchor="page" w:x="11313"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102.1 </w:t>
      </w:r>
    </w:p>
    <w:p>
      <w:pPr>
        <w:pStyle w:val="Normal"/>
        <w:framePr w:w="1076" w:hAnchor="page" w:vAnchor="page" w:x="478" w:y="34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Revenue</w:t>
      </w:r>
    </w:p>
    <w:p>
      <w:pPr>
        <w:pStyle w:val="Normal"/>
        <w:framePr w:w="922" w:hAnchor="page" w:vAnchor="page" w:x="5170" w:y="34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17,717 </w:t>
      </w:r>
    </w:p>
    <w:p>
      <w:pPr>
        <w:pStyle w:val="Normal"/>
        <w:framePr w:w="922" w:hAnchor="page" w:vAnchor="page" w:x="6067" w:y="34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17,880 </w:t>
      </w:r>
    </w:p>
    <w:p>
      <w:pPr>
        <w:pStyle w:val="Normal"/>
        <w:framePr w:w="922" w:hAnchor="page" w:vAnchor="page" w:x="6964" w:y="34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20,897 </w:t>
      </w:r>
    </w:p>
    <w:p>
      <w:pPr>
        <w:pStyle w:val="Normal"/>
        <w:framePr w:w="922" w:hAnchor="page" w:vAnchor="page" w:x="7861" w:y="34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30,610 </w:t>
      </w:r>
    </w:p>
    <w:p>
      <w:pPr>
        <w:pStyle w:val="Normal"/>
        <w:framePr w:w="922" w:hAnchor="page" w:vAnchor="page" w:x="8758" w:y="34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39,336 </w:t>
      </w:r>
    </w:p>
    <w:p>
      <w:pPr>
        <w:pStyle w:val="Normal"/>
        <w:framePr w:w="806" w:hAnchor="page" w:vAnchor="page" w:x="9664" w:y="34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8,938 </w:t>
      </w:r>
    </w:p>
    <w:p>
      <w:pPr>
        <w:pStyle w:val="Normal"/>
        <w:framePr w:w="922" w:hAnchor="page" w:vAnchor="page" w:x="10407" w:y="34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10,610 </w:t>
      </w:r>
    </w:p>
    <w:p>
      <w:pPr>
        <w:pStyle w:val="Normal"/>
        <w:framePr w:w="806" w:hAnchor="page" w:vAnchor="page" w:x="11313" w:y="34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136.5 </w:t>
      </w:r>
    </w:p>
    <w:p>
      <w:pPr>
        <w:pStyle w:val="Normal"/>
        <w:framePr w:w="3987" w:hAnchor="page" w:vAnchor="page" w:x="478" w:y="31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Consolidated Income Statement Data:</w:t>
      </w:r>
    </w:p>
    <w:p>
      <w:pPr>
        <w:pStyle w:val="Normal"/>
        <w:framePr w:w="2910" w:hAnchor="page" w:vAnchor="page" w:x="7246" w:y="30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 millions, except per share data)</w:t>
      </w:r>
    </w:p>
    <w:p>
      <w:pPr>
        <w:pStyle w:val="Normal"/>
        <w:framePr w:w="571" w:hAnchor="page" w:vAnchor="page" w:x="5198"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6094"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6991"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7888"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785"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639"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463"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601" w:hAnchor="page" w:vAnchor="page" w:x="11275"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w:t>
      </w:r>
    </w:p>
    <w:p>
      <w:pPr>
        <w:pStyle w:val="Normal"/>
        <w:framePr w:w="642" w:hAnchor="page" w:vAnchor="page" w:x="5168" w:y="26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550" w:hAnchor="page" w:vAnchor="page" w:x="6103" w:y="26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7000" w:y="26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7897" w:y="26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550" w:hAnchor="page" w:vAnchor="page" w:x="8794" w:y="26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550" w:hAnchor="page" w:vAnchor="page" w:x="9647" w:y="26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550" w:hAnchor="page" w:vAnchor="page" w:x="10877" w:y="26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2020</w:t>
      </w:r>
    </w:p>
    <w:p>
      <w:pPr>
        <w:pStyle w:val="Normal"/>
        <w:framePr w:w="2190" w:hAnchor="page" w:vAnchor="page" w:x="6316"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988" w:hAnchor="page" w:vAnchor="page" w:x="10289"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March 31,</w:t>
      </w:r>
    </w:p>
    <w:p>
      <w:pPr>
        <w:pStyle w:val="Normal"/>
        <w:framePr w:w="1801" w:hAnchor="page" w:vAnchor="page" w:x="9951" w:y="233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 ended</w:t>
      </w:r>
    </w:p>
    <w:p>
      <w:pPr>
        <w:pStyle w:val="Normal"/>
        <w:framePr w:w="11176" w:hAnchor="page" w:vAnchor="page" w:x="471" w:y="18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on that or any other date, one could have converted these amounts of RUB into U.S. dollars at this exchange rate.</w:t>
      </w:r>
    </w:p>
    <w:p>
      <w:pPr>
        <w:pStyle w:val="Normal"/>
        <w:framePr w:w="13565" w:hAnchor="page" w:vAnchor="page" w:x="471" w:y="16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$1.00, which was the official exchange rate quoted by the Central Bank of the Russian Federation as of March 31, 2020. You should not assume</w:t>
      </w:r>
    </w:p>
    <w:p>
      <w:pPr>
        <w:pStyle w:val="Normal"/>
        <w:framePr w:w="13726" w:hAnchor="page" w:vAnchor="page" w:x="471" w:y="1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months ended March 31, 2020. These translations are solely for convenience of the reader and were calculated at the rate of RUB 77.7325 to U.S.</w:t>
      </w:r>
    </w:p>
    <w:p>
      <w:pPr>
        <w:pStyle w:val="Normal"/>
        <w:framePr w:w="13523" w:hAnchor="page" w:vAnchor="page" w:x="471"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tables also contain translations of Russian ruble, or RUB, amounts into U.S. dollars for amounts presented as of and for the three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282" style="position:absolute;margin-left:7pt;margin-top:1pt;z-index:-167760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3" o:title=""/>
          </v:shape>
        </w:pict>
      </w:r>
      <w:r>
        <w:rPr>
          <w:rFonts w:ascii="Arial" w:hAnsi="Arial" w:fareast="Arial" w:cs="Arial"/>
          <w:noProof w:val="on"/>
          <w:color w:val="000000"/>
          <w:sz w:val="14"/>
          <w:szCs w:val="14"/>
        </w:rPr>
        <w:pict>
          <v:shape xmlns:v="urn:schemas-microsoft-com:vml" id="_x0000283" style="position:absolute;margin-left:12.8pt;margin-top:1pt;z-index:-167760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4" o:title=""/>
          </v:shape>
        </w:pict>
      </w:r>
      <w:r>
        <w:rPr>
          <w:rFonts w:ascii="Arial" w:hAnsi="Arial" w:fareast="Arial" w:cs="Arial"/>
          <w:noProof w:val="on"/>
          <w:color w:val="000000"/>
          <w:sz w:val="14"/>
          <w:szCs w:val="14"/>
        </w:rPr>
        <w:pict>
          <v:shape xmlns:v="urn:schemas-microsoft-com:vml" id="_x0000284" style="position:absolute;margin-left:12.8pt;margin-top:2.45pt;z-index:-167760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5" o:title=""/>
          </v:shape>
        </w:pict>
      </w:r>
      <w:r>
        <w:rPr>
          <w:rFonts w:ascii="Arial" w:hAnsi="Arial" w:fareast="Arial" w:cs="Arial"/>
          <w:noProof w:val="on"/>
          <w:color w:val="000000"/>
          <w:sz w:val="14"/>
          <w:szCs w:val="14"/>
        </w:rPr>
        <w:pict>
          <v:shape xmlns:v="urn:schemas-microsoft-com:vml" id="_x0000285" style="position:absolute;margin-left:597.95pt;margin-top:1pt;z-index:-167760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6" o:title=""/>
          </v:shape>
        </w:pict>
      </w:r>
      <w:r>
        <w:rPr>
          <w:rFonts w:ascii="Arial" w:hAnsi="Arial" w:fareast="Arial" w:cs="Arial"/>
          <w:noProof w:val="on"/>
          <w:color w:val="000000"/>
          <w:sz w:val="14"/>
          <w:szCs w:val="14"/>
        </w:rPr>
        <w:pict>
          <v:shape xmlns:v="urn:schemas-microsoft-com:vml" id="_x0000286" style="position:absolute;margin-left:12.8pt;margin-top:1pt;z-index:-167760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7" o:title=""/>
          </v:shape>
        </w:pict>
      </w:r>
      <w:r>
        <w:rPr>
          <w:rFonts w:ascii="Arial" w:hAnsi="Arial" w:fareast="Arial" w:cs="Arial"/>
          <w:noProof w:val="on"/>
          <w:color w:val="000000"/>
          <w:sz w:val="14"/>
          <w:szCs w:val="14"/>
        </w:rPr>
        <w:pict>
          <v:shape xmlns:v="urn:schemas-microsoft-com:vml" id="_x0000287" style="position:absolute;margin-left:13.15pt;margin-top:46.95pt;z-index:-16776064;width:591.5pt;height:531.45pt;mso-position-horizontal:absolute;mso-position-horizontal-relative:page;mso-position-vertical:absolute;mso-position-vertical-relative:page" type="#_x0000_t75">
            <v:imageData xmlns:o="urn:schemas-microsoft-com:office:office" xmlns:r="http://schemas.openxmlformats.org/officeDocument/2006/relationships" r:id="rId288" o:title=""/>
          </v:shape>
        </w:pict>
      </w:r>
      <w:r>
        <w:rPr>
          <w:rFonts w:ascii="Arial" w:hAnsi="Arial" w:fareast="Arial" w:cs="Arial"/>
          <w:noProof w:val="on"/>
          <w:color w:val="000000"/>
          <w:sz w:val="14"/>
          <w:szCs w:val="14"/>
        </w:rPr>
        <w:pict>
          <v:shape xmlns:v="urn:schemas-microsoft-com:vml" id="_x0000288" style="position:absolute;margin-left:22.9pt;margin-top:157.95pt;z-index:-16776060;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289" o:title=""/>
          </v:shape>
        </w:pict>
      </w:r>
      <w:r>
        <w:rPr>
          <w:rFonts w:ascii="Arial" w:hAnsi="Arial" w:fareast="Arial" w:cs="Arial"/>
          <w:noProof w:val="on"/>
          <w:color w:val="000000"/>
          <w:sz w:val="14"/>
          <w:szCs w:val="14"/>
        </w:rPr>
        <w:pict>
          <v:shape xmlns:v="urn:schemas-microsoft-com:vml" id="_x0000289" style="position:absolute;margin-left:244.95pt;margin-top:157.95pt;z-index:-167760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290" o:title=""/>
          </v:shape>
        </w:pict>
      </w:r>
      <w:r>
        <w:rPr>
          <w:rFonts w:ascii="Arial" w:hAnsi="Arial" w:fareast="Arial" w:cs="Arial"/>
          <w:noProof w:val="on"/>
          <w:color w:val="000000"/>
          <w:sz w:val="14"/>
          <w:szCs w:val="14"/>
        </w:rPr>
        <w:pict>
          <v:shape xmlns:v="urn:schemas-microsoft-com:vml" id="_x0000290" style="position:absolute;margin-left:250.05pt;margin-top:157.95pt;z-index:-167760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1" o:title=""/>
          </v:shape>
        </w:pict>
      </w:r>
      <w:r>
        <w:rPr>
          <w:rFonts w:ascii="Arial" w:hAnsi="Arial" w:fareast="Arial" w:cs="Arial"/>
          <w:noProof w:val="on"/>
          <w:color w:val="000000"/>
          <w:sz w:val="14"/>
          <w:szCs w:val="14"/>
        </w:rPr>
        <w:pict>
          <v:shape xmlns:v="urn:schemas-microsoft-com:vml" id="_x0000291" style="position:absolute;margin-left:252.9pt;margin-top:157.95pt;z-index:-1677604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292" o:title=""/>
          </v:shape>
        </w:pict>
      </w:r>
      <w:r>
        <w:rPr>
          <w:rFonts w:ascii="Arial" w:hAnsi="Arial" w:fareast="Arial" w:cs="Arial"/>
          <w:noProof w:val="on"/>
          <w:color w:val="000000"/>
          <w:sz w:val="14"/>
          <w:szCs w:val="14"/>
        </w:rPr>
        <w:pict>
          <v:shape xmlns:v="urn:schemas-microsoft-com:vml" id="_x0000292" style="position:absolute;margin-left:284pt;margin-top:157.95pt;z-index:-167760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93" o:title=""/>
          </v:shape>
        </w:pict>
      </w:r>
      <w:r>
        <w:rPr>
          <w:rFonts w:ascii="Arial" w:hAnsi="Arial" w:fareast="Arial" w:cs="Arial"/>
          <w:noProof w:val="on"/>
          <w:color w:val="000000"/>
          <w:sz w:val="14"/>
          <w:szCs w:val="14"/>
        </w:rPr>
        <w:pict>
          <v:shape xmlns:v="urn:schemas-microsoft-com:vml" id="_x0000293" style="position:absolute;margin-left:289.8pt;margin-top:157.95pt;z-index:-167760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294" o:title=""/>
          </v:shape>
        </w:pict>
      </w:r>
      <w:r>
        <w:rPr>
          <w:rFonts w:ascii="Arial" w:hAnsi="Arial" w:fareast="Arial" w:cs="Arial"/>
          <w:noProof w:val="on"/>
          <w:color w:val="000000"/>
          <w:sz w:val="14"/>
          <w:szCs w:val="14"/>
        </w:rPr>
        <w:pict>
          <v:shape xmlns:v="urn:schemas-microsoft-com:vml" id="_x0000294" style="position:absolute;margin-left:294.85pt;margin-top:157.95pt;z-index:-167760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5" o:title=""/>
          </v:shape>
        </w:pict>
      </w:r>
      <w:r>
        <w:rPr>
          <w:rFonts w:ascii="Arial" w:hAnsi="Arial" w:fareast="Arial" w:cs="Arial"/>
          <w:noProof w:val="on"/>
          <w:color w:val="000000"/>
          <w:sz w:val="14"/>
          <w:szCs w:val="14"/>
        </w:rPr>
        <w:pict>
          <v:shape xmlns:v="urn:schemas-microsoft-com:vml" id="_x0000295" style="position:absolute;margin-left:297.75pt;margin-top:157.95pt;z-index:-1677603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296" o:title=""/>
          </v:shape>
        </w:pict>
      </w:r>
      <w:r>
        <w:rPr>
          <w:rFonts w:ascii="Arial" w:hAnsi="Arial" w:fareast="Arial" w:cs="Arial"/>
          <w:noProof w:val="on"/>
          <w:color w:val="000000"/>
          <w:sz w:val="14"/>
          <w:szCs w:val="14"/>
        </w:rPr>
        <w:pict>
          <v:shape xmlns:v="urn:schemas-microsoft-com:vml" id="_x0000296" style="position:absolute;margin-left:328.85pt;margin-top:157.95pt;z-index:-167760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97" o:title=""/>
          </v:shape>
        </w:pict>
      </w:r>
      <w:r>
        <w:rPr>
          <w:rFonts w:ascii="Arial" w:hAnsi="Arial" w:fareast="Arial" w:cs="Arial"/>
          <w:noProof w:val="on"/>
          <w:color w:val="000000"/>
          <w:sz w:val="14"/>
          <w:szCs w:val="14"/>
        </w:rPr>
        <w:pict>
          <v:shape xmlns:v="urn:schemas-microsoft-com:vml" id="_x0000297" style="position:absolute;margin-left:334.65pt;margin-top:157.95pt;z-index:-1677602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298" o:title=""/>
          </v:shape>
        </w:pict>
      </w:r>
      <w:r>
        <w:rPr>
          <w:rFonts w:ascii="Arial" w:hAnsi="Arial" w:fareast="Arial" w:cs="Arial"/>
          <w:noProof w:val="on"/>
          <w:color w:val="000000"/>
          <w:sz w:val="14"/>
          <w:szCs w:val="14"/>
        </w:rPr>
        <w:pict>
          <v:shape xmlns:v="urn:schemas-microsoft-com:vml" id="_x0000298" style="position:absolute;margin-left:339.7pt;margin-top:157.95pt;z-index:-167760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9" o:title=""/>
          </v:shape>
        </w:pict>
      </w:r>
      <w:r>
        <w:rPr>
          <w:rFonts w:ascii="Arial" w:hAnsi="Arial" w:fareast="Arial" w:cs="Arial"/>
          <w:noProof w:val="on"/>
          <w:color w:val="000000"/>
          <w:sz w:val="14"/>
          <w:szCs w:val="14"/>
        </w:rPr>
        <w:pict>
          <v:shape xmlns:v="urn:schemas-microsoft-com:vml" id="_x0000299" style="position:absolute;margin-left:342.6pt;margin-top:157.95pt;z-index:-1677601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00" o:title=""/>
          </v:shape>
        </w:pict>
      </w:r>
      <w:r>
        <w:rPr>
          <w:rFonts w:ascii="Arial" w:hAnsi="Arial" w:fareast="Arial" w:cs="Arial"/>
          <w:noProof w:val="on"/>
          <w:color w:val="000000"/>
          <w:sz w:val="14"/>
          <w:szCs w:val="14"/>
        </w:rPr>
        <w:pict>
          <v:shape xmlns:v="urn:schemas-microsoft-com:vml" id="_x0000300" style="position:absolute;margin-left:373.7pt;margin-top:157.95pt;z-index:-167760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01" o:title=""/>
          </v:shape>
        </w:pict>
      </w:r>
      <w:r>
        <w:rPr>
          <w:rFonts w:ascii="Arial" w:hAnsi="Arial" w:fareast="Arial" w:cs="Arial"/>
          <w:noProof w:val="on"/>
          <w:color w:val="000000"/>
          <w:sz w:val="14"/>
          <w:szCs w:val="14"/>
        </w:rPr>
        <w:pict>
          <v:shape xmlns:v="urn:schemas-microsoft-com:vml" id="_x0000301" style="position:absolute;margin-left:379.5pt;margin-top:157.95pt;z-index:-167760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02" o:title=""/>
          </v:shape>
        </w:pict>
      </w:r>
      <w:r>
        <w:rPr>
          <w:rFonts w:ascii="Arial" w:hAnsi="Arial" w:fareast="Arial" w:cs="Arial"/>
          <w:noProof w:val="on"/>
          <w:color w:val="000000"/>
          <w:sz w:val="14"/>
          <w:szCs w:val="14"/>
        </w:rPr>
        <w:pict>
          <v:shape xmlns:v="urn:schemas-microsoft-com:vml" id="_x0000302" style="position:absolute;margin-left:384.55pt;margin-top:157.95pt;z-index:-167760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3" o:title=""/>
          </v:shape>
        </w:pict>
      </w:r>
      <w:r>
        <w:rPr>
          <w:rFonts w:ascii="Arial" w:hAnsi="Arial" w:fareast="Arial" w:cs="Arial"/>
          <w:noProof w:val="on"/>
          <w:color w:val="000000"/>
          <w:sz w:val="14"/>
          <w:szCs w:val="14"/>
        </w:rPr>
        <w:pict>
          <v:shape xmlns:v="urn:schemas-microsoft-com:vml" id="_x0000303" style="position:absolute;margin-left:387.45pt;margin-top:157.95pt;z-index:-1677600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04" o:title=""/>
          </v:shape>
        </w:pict>
      </w:r>
      <w:r>
        <w:rPr>
          <w:rFonts w:ascii="Arial" w:hAnsi="Arial" w:fareast="Arial" w:cs="Arial"/>
          <w:noProof w:val="on"/>
          <w:color w:val="000000"/>
          <w:sz w:val="14"/>
          <w:szCs w:val="14"/>
        </w:rPr>
        <w:pict>
          <v:shape xmlns:v="urn:schemas-microsoft-com:vml" id="_x0000304" style="position:absolute;margin-left:418.55pt;margin-top:157.95pt;z-index:-167759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05" o:title=""/>
          </v:shape>
        </w:pict>
      </w:r>
      <w:r>
        <w:rPr>
          <w:rFonts w:ascii="Arial" w:hAnsi="Arial" w:fareast="Arial" w:cs="Arial"/>
          <w:noProof w:val="on"/>
          <w:color w:val="000000"/>
          <w:sz w:val="14"/>
          <w:szCs w:val="14"/>
        </w:rPr>
        <w:pict>
          <v:shape xmlns:v="urn:schemas-microsoft-com:vml" id="_x0000305" style="position:absolute;margin-left:424.35pt;margin-top:157.95pt;z-index:-167759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06" o:title=""/>
          </v:shape>
        </w:pict>
      </w:r>
      <w:r>
        <w:rPr>
          <w:rFonts w:ascii="Arial" w:hAnsi="Arial" w:fareast="Arial" w:cs="Arial"/>
          <w:noProof w:val="on"/>
          <w:color w:val="000000"/>
          <w:sz w:val="14"/>
          <w:szCs w:val="14"/>
        </w:rPr>
        <w:pict>
          <v:shape xmlns:v="urn:schemas-microsoft-com:vml" id="_x0000306" style="position:absolute;margin-left:429.4pt;margin-top:157.95pt;z-index:-167759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7" o:title=""/>
          </v:shape>
        </w:pict>
      </w:r>
      <w:r>
        <w:rPr>
          <w:rFonts w:ascii="Arial" w:hAnsi="Arial" w:fareast="Arial" w:cs="Arial"/>
          <w:noProof w:val="on"/>
          <w:color w:val="000000"/>
          <w:sz w:val="14"/>
          <w:szCs w:val="14"/>
        </w:rPr>
        <w:pict>
          <v:shape xmlns:v="urn:schemas-microsoft-com:vml" id="_x0000307" style="position:absolute;margin-left:432.3pt;margin-top:157.95pt;z-index:-1677598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08" o:title=""/>
          </v:shape>
        </w:pict>
      </w:r>
      <w:r>
        <w:rPr>
          <w:rFonts w:ascii="Arial" w:hAnsi="Arial" w:fareast="Arial" w:cs="Arial"/>
          <w:noProof w:val="on"/>
          <w:color w:val="000000"/>
          <w:sz w:val="14"/>
          <w:szCs w:val="14"/>
        </w:rPr>
        <w:pict>
          <v:shape xmlns:v="urn:schemas-microsoft-com:vml" id="_x0000308" style="position:absolute;margin-left:463.4pt;margin-top:157.95pt;z-index:-167759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09" o:title=""/>
          </v:shape>
        </w:pict>
      </w:r>
      <w:r>
        <w:rPr>
          <w:rFonts w:ascii="Arial" w:hAnsi="Arial" w:fareast="Arial" w:cs="Arial"/>
          <w:noProof w:val="on"/>
          <w:color w:val="000000"/>
          <w:sz w:val="14"/>
          <w:szCs w:val="14"/>
        </w:rPr>
        <w:pict>
          <v:shape xmlns:v="urn:schemas-microsoft-com:vml" id="_x0000309" style="position:absolute;margin-left:469.2pt;margin-top:157.95pt;z-index:-1677597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10" o:title=""/>
          </v:shape>
        </w:pict>
      </w:r>
      <w:r>
        <w:rPr>
          <w:rFonts w:ascii="Arial" w:hAnsi="Arial" w:fareast="Arial" w:cs="Arial"/>
          <w:noProof w:val="on"/>
          <w:color w:val="000000"/>
          <w:sz w:val="14"/>
          <w:szCs w:val="14"/>
        </w:rPr>
        <w:pict>
          <v:shape xmlns:v="urn:schemas-microsoft-com:vml" id="_x0000310" style="position:absolute;margin-left:474.25pt;margin-top:157.95pt;z-index:-167759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1" o:title=""/>
          </v:shape>
        </w:pict>
      </w:r>
      <w:r>
        <w:rPr>
          <w:rFonts w:ascii="Arial" w:hAnsi="Arial" w:fareast="Arial" w:cs="Arial"/>
          <w:noProof w:val="on"/>
          <w:color w:val="000000"/>
          <w:sz w:val="14"/>
          <w:szCs w:val="14"/>
        </w:rPr>
        <w:pict>
          <v:shape xmlns:v="urn:schemas-microsoft-com:vml" id="_x0000311" style="position:absolute;margin-left:477.15pt;margin-top:157.95pt;z-index:-1677596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12" o:title=""/>
          </v:shape>
        </w:pict>
      </w:r>
      <w:r>
        <w:rPr>
          <w:rFonts w:ascii="Arial" w:hAnsi="Arial" w:fareast="Arial" w:cs="Arial"/>
          <w:noProof w:val="on"/>
          <w:color w:val="000000"/>
          <w:sz w:val="14"/>
          <w:szCs w:val="14"/>
        </w:rPr>
        <w:pict>
          <v:shape xmlns:v="urn:schemas-microsoft-com:vml" id="_x0000312" style="position:absolute;margin-left:503.9pt;margin-top:157.95pt;z-index:-167759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13" o:title=""/>
          </v:shape>
        </w:pict>
      </w:r>
      <w:r>
        <w:rPr>
          <w:rFonts w:ascii="Arial" w:hAnsi="Arial" w:fareast="Arial" w:cs="Arial"/>
          <w:noProof w:val="on"/>
          <w:color w:val="000000"/>
          <w:sz w:val="14"/>
          <w:szCs w:val="14"/>
        </w:rPr>
        <w:pict>
          <v:shape xmlns:v="urn:schemas-microsoft-com:vml" id="_x0000313" style="position:absolute;margin-left:509.7pt;margin-top:157.95pt;z-index:-167759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14" o:title=""/>
          </v:shape>
        </w:pict>
      </w:r>
      <w:r>
        <w:rPr>
          <w:rFonts w:ascii="Arial" w:hAnsi="Arial" w:fareast="Arial" w:cs="Arial"/>
          <w:noProof w:val="on"/>
          <w:color w:val="000000"/>
          <w:sz w:val="14"/>
          <w:szCs w:val="14"/>
        </w:rPr>
        <w:pict>
          <v:shape xmlns:v="urn:schemas-microsoft-com:vml" id="_x0000314" style="position:absolute;margin-left:514.75pt;margin-top:157.95pt;z-index:-167759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5" o:title=""/>
          </v:shape>
        </w:pict>
      </w:r>
      <w:r>
        <w:rPr>
          <w:rFonts w:ascii="Arial" w:hAnsi="Arial" w:fareast="Arial" w:cs="Arial"/>
          <w:noProof w:val="on"/>
          <w:color w:val="000000"/>
          <w:sz w:val="14"/>
          <w:szCs w:val="14"/>
        </w:rPr>
        <w:pict>
          <v:shape xmlns:v="urn:schemas-microsoft-com:vml" id="_x0000315" style="position:absolute;margin-left:517.65pt;margin-top:157.95pt;z-index:-16775952;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316" o:title=""/>
          </v:shape>
        </w:pict>
      </w:r>
      <w:r>
        <w:rPr>
          <w:rFonts w:ascii="Arial" w:hAnsi="Arial" w:fareast="Arial" w:cs="Arial"/>
          <w:noProof w:val="on"/>
          <w:color w:val="000000"/>
          <w:sz w:val="14"/>
          <w:szCs w:val="14"/>
        </w:rPr>
        <w:pict>
          <v:shape xmlns:v="urn:schemas-microsoft-com:vml" id="_x0000316" style="position:absolute;margin-left:545.85pt;margin-top:157.95pt;z-index:-167759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17" o:title=""/>
          </v:shape>
        </w:pict>
      </w:r>
      <w:r>
        <w:rPr>
          <w:rFonts w:ascii="Arial" w:hAnsi="Arial" w:fareast="Arial" w:cs="Arial"/>
          <w:noProof w:val="on"/>
          <w:color w:val="000000"/>
          <w:sz w:val="14"/>
          <w:szCs w:val="14"/>
        </w:rPr>
        <w:pict>
          <v:shape xmlns:v="urn:schemas-microsoft-com:vml" id="_x0000317" style="position:absolute;margin-left:551.65pt;margin-top:157.95pt;z-index:-167759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18" o:title=""/>
          </v:shape>
        </w:pict>
      </w:r>
      <w:r>
        <w:rPr>
          <w:rFonts w:ascii="Arial" w:hAnsi="Arial" w:fareast="Arial" w:cs="Arial"/>
          <w:noProof w:val="on"/>
          <w:color w:val="000000"/>
          <w:sz w:val="14"/>
          <w:szCs w:val="14"/>
        </w:rPr>
        <w:pict>
          <v:shape xmlns:v="urn:schemas-microsoft-com:vml" id="_x0000318" style="position:absolute;margin-left:556.7pt;margin-top:157.95pt;z-index:-167759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9" o:title=""/>
          </v:shape>
        </w:pict>
      </w:r>
      <w:r>
        <w:rPr>
          <w:rFonts w:ascii="Arial" w:hAnsi="Arial" w:fareast="Arial" w:cs="Arial"/>
          <w:noProof w:val="on"/>
          <w:color w:val="000000"/>
          <w:sz w:val="14"/>
          <w:szCs w:val="14"/>
        </w:rPr>
        <w:pict>
          <v:shape xmlns:v="urn:schemas-microsoft-com:vml" id="_x0000319" style="position:absolute;margin-left:559.6pt;margin-top:157.95pt;z-index:-1677593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20" o:title=""/>
          </v:shape>
        </w:pict>
      </w:r>
      <w:r>
        <w:rPr>
          <w:rFonts w:ascii="Arial" w:hAnsi="Arial" w:fareast="Arial" w:cs="Arial"/>
          <w:noProof w:val="on"/>
          <w:color w:val="000000"/>
          <w:sz w:val="14"/>
          <w:szCs w:val="14"/>
        </w:rPr>
        <w:pict>
          <v:shape xmlns:v="urn:schemas-microsoft-com:vml" id="_x0000320" style="position:absolute;margin-left:586.35pt;margin-top:157.95pt;z-index:-1677593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321" o:title=""/>
          </v:shape>
        </w:pict>
      </w:r>
      <w:r>
        <w:rPr>
          <w:rFonts w:ascii="Arial" w:hAnsi="Arial" w:fareast="Arial" w:cs="Arial"/>
          <w:noProof w:val="on"/>
          <w:color w:val="000000"/>
          <w:sz w:val="14"/>
          <w:szCs w:val="14"/>
        </w:rPr>
        <w:pict>
          <v:shape xmlns:v="urn:schemas-microsoft-com:vml" id="_x0000321" style="position:absolute;margin-left:22.9pt;margin-top:181.1pt;z-index:-16775928;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322" o:title=""/>
          </v:shape>
        </w:pict>
      </w:r>
      <w:r>
        <w:rPr>
          <w:rFonts w:ascii="Arial" w:hAnsi="Arial" w:fareast="Arial" w:cs="Arial"/>
          <w:noProof w:val="on"/>
          <w:color w:val="000000"/>
          <w:sz w:val="14"/>
          <w:szCs w:val="14"/>
        </w:rPr>
        <w:pict>
          <v:shape xmlns:v="urn:schemas-microsoft-com:vml" id="_x0000322" style="position:absolute;margin-left:244.95pt;margin-top:181.1pt;z-index:-1677592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23" o:title=""/>
          </v:shape>
        </w:pict>
      </w:r>
      <w:r>
        <w:rPr>
          <w:rFonts w:ascii="Arial" w:hAnsi="Arial" w:fareast="Arial" w:cs="Arial"/>
          <w:noProof w:val="on"/>
          <w:color w:val="000000"/>
          <w:sz w:val="14"/>
          <w:szCs w:val="14"/>
        </w:rPr>
        <w:pict>
          <v:shape xmlns:v="urn:schemas-microsoft-com:vml" id="_x0000323" style="position:absolute;margin-left:250.05pt;margin-top:181.1pt;z-index:-167759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24" o:title=""/>
          </v:shape>
        </w:pict>
      </w:r>
      <w:r>
        <w:rPr>
          <w:rFonts w:ascii="Arial" w:hAnsi="Arial" w:fareast="Arial" w:cs="Arial"/>
          <w:noProof w:val="on"/>
          <w:color w:val="000000"/>
          <w:sz w:val="14"/>
          <w:szCs w:val="14"/>
        </w:rPr>
        <w:pict>
          <v:shape xmlns:v="urn:schemas-microsoft-com:vml" id="_x0000324" style="position:absolute;margin-left:252.9pt;margin-top:181.1pt;z-index:-1677591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25" o:title=""/>
          </v:shape>
        </w:pict>
      </w:r>
      <w:r>
        <w:rPr>
          <w:rFonts w:ascii="Arial" w:hAnsi="Arial" w:fareast="Arial" w:cs="Arial"/>
          <w:noProof w:val="on"/>
          <w:color w:val="000000"/>
          <w:sz w:val="14"/>
          <w:szCs w:val="14"/>
        </w:rPr>
        <w:pict>
          <v:shape xmlns:v="urn:schemas-microsoft-com:vml" id="_x0000325" style="position:absolute;margin-left:284pt;margin-top:181.1pt;z-index:-167759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26" o:title=""/>
          </v:shape>
        </w:pict>
      </w:r>
      <w:r>
        <w:rPr>
          <w:rFonts w:ascii="Arial" w:hAnsi="Arial" w:fareast="Arial" w:cs="Arial"/>
          <w:noProof w:val="on"/>
          <w:color w:val="000000"/>
          <w:sz w:val="14"/>
          <w:szCs w:val="14"/>
        </w:rPr>
        <w:pict>
          <v:shape xmlns:v="urn:schemas-microsoft-com:vml" id="_x0000326" style="position:absolute;margin-left:289.8pt;margin-top:181.1pt;z-index:-167759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27" o:title=""/>
          </v:shape>
        </w:pict>
      </w:r>
      <w:r>
        <w:rPr>
          <w:rFonts w:ascii="Arial" w:hAnsi="Arial" w:fareast="Arial" w:cs="Arial"/>
          <w:noProof w:val="on"/>
          <w:color w:val="000000"/>
          <w:sz w:val="14"/>
          <w:szCs w:val="14"/>
        </w:rPr>
        <w:pict>
          <v:shape xmlns:v="urn:schemas-microsoft-com:vml" id="_x0000327" style="position:absolute;margin-left:294.85pt;margin-top:181.1pt;z-index:-167759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28" o:title=""/>
          </v:shape>
        </w:pict>
      </w:r>
      <w:r>
        <w:rPr>
          <w:rFonts w:ascii="Arial" w:hAnsi="Arial" w:fareast="Arial" w:cs="Arial"/>
          <w:noProof w:val="on"/>
          <w:color w:val="000000"/>
          <w:sz w:val="14"/>
          <w:szCs w:val="14"/>
        </w:rPr>
        <w:pict>
          <v:shape xmlns:v="urn:schemas-microsoft-com:vml" id="_x0000328" style="position:absolute;margin-left:297.75pt;margin-top:181.1pt;z-index:-1677590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29" o:title=""/>
          </v:shape>
        </w:pict>
      </w:r>
      <w:r>
        <w:rPr>
          <w:rFonts w:ascii="Arial" w:hAnsi="Arial" w:fareast="Arial" w:cs="Arial"/>
          <w:noProof w:val="on"/>
          <w:color w:val="000000"/>
          <w:sz w:val="14"/>
          <w:szCs w:val="14"/>
        </w:rPr>
        <w:pict>
          <v:shape xmlns:v="urn:schemas-microsoft-com:vml" id="_x0000329" style="position:absolute;margin-left:328.85pt;margin-top:181.1pt;z-index:-167758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0" o:title=""/>
          </v:shape>
        </w:pict>
      </w:r>
      <w:r>
        <w:rPr>
          <w:rFonts w:ascii="Arial" w:hAnsi="Arial" w:fareast="Arial" w:cs="Arial"/>
          <w:noProof w:val="on"/>
          <w:color w:val="000000"/>
          <w:sz w:val="14"/>
          <w:szCs w:val="14"/>
        </w:rPr>
        <w:pict>
          <v:shape xmlns:v="urn:schemas-microsoft-com:vml" id="_x0000330" style="position:absolute;margin-left:334.65pt;margin-top:181.1pt;z-index:-167758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31" o:title=""/>
          </v:shape>
        </w:pict>
      </w:r>
      <w:r>
        <w:rPr>
          <w:rFonts w:ascii="Arial" w:hAnsi="Arial" w:fareast="Arial" w:cs="Arial"/>
          <w:noProof w:val="on"/>
          <w:color w:val="000000"/>
          <w:sz w:val="14"/>
          <w:szCs w:val="14"/>
        </w:rPr>
        <w:pict>
          <v:shape xmlns:v="urn:schemas-microsoft-com:vml" id="_x0000331" style="position:absolute;margin-left:339.7pt;margin-top:181.1pt;z-index:-167758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2" o:title=""/>
          </v:shape>
        </w:pict>
      </w:r>
      <w:r>
        <w:rPr>
          <w:rFonts w:ascii="Arial" w:hAnsi="Arial" w:fareast="Arial" w:cs="Arial"/>
          <w:noProof w:val="on"/>
          <w:color w:val="000000"/>
          <w:sz w:val="14"/>
          <w:szCs w:val="14"/>
        </w:rPr>
        <w:pict>
          <v:shape xmlns:v="urn:schemas-microsoft-com:vml" id="_x0000332" style="position:absolute;margin-left:342.6pt;margin-top:181.1pt;z-index:-1677588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33" o:title=""/>
          </v:shape>
        </w:pict>
      </w:r>
      <w:r>
        <w:rPr>
          <w:rFonts w:ascii="Arial" w:hAnsi="Arial" w:fareast="Arial" w:cs="Arial"/>
          <w:noProof w:val="on"/>
          <w:color w:val="000000"/>
          <w:sz w:val="14"/>
          <w:szCs w:val="14"/>
        </w:rPr>
        <w:pict>
          <v:shape xmlns:v="urn:schemas-microsoft-com:vml" id="_x0000333" style="position:absolute;margin-left:373.7pt;margin-top:181.1pt;z-index:-167758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4" o:title=""/>
          </v:shape>
        </w:pict>
      </w:r>
      <w:r>
        <w:rPr>
          <w:rFonts w:ascii="Arial" w:hAnsi="Arial" w:fareast="Arial" w:cs="Arial"/>
          <w:noProof w:val="on"/>
          <w:color w:val="000000"/>
          <w:sz w:val="14"/>
          <w:szCs w:val="14"/>
        </w:rPr>
        <w:pict>
          <v:shape xmlns:v="urn:schemas-microsoft-com:vml" id="_x0000334" style="position:absolute;margin-left:379.5pt;margin-top:181.1pt;z-index:-1677587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35" o:title=""/>
          </v:shape>
        </w:pict>
      </w:r>
      <w:r>
        <w:rPr>
          <w:rFonts w:ascii="Arial" w:hAnsi="Arial" w:fareast="Arial" w:cs="Arial"/>
          <w:noProof w:val="on"/>
          <w:color w:val="000000"/>
          <w:sz w:val="14"/>
          <w:szCs w:val="14"/>
        </w:rPr>
        <w:pict>
          <v:shape xmlns:v="urn:schemas-microsoft-com:vml" id="_x0000335" style="position:absolute;margin-left:384.55pt;margin-top:181.1pt;z-index:-167758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6" o:title=""/>
          </v:shape>
        </w:pict>
      </w:r>
      <w:r>
        <w:rPr>
          <w:rFonts w:ascii="Arial" w:hAnsi="Arial" w:fareast="Arial" w:cs="Arial"/>
          <w:noProof w:val="on"/>
          <w:color w:val="000000"/>
          <w:sz w:val="14"/>
          <w:szCs w:val="14"/>
        </w:rPr>
        <w:pict>
          <v:shape xmlns:v="urn:schemas-microsoft-com:vml" id="_x0000336" style="position:absolute;margin-left:387.45pt;margin-top:181.1pt;z-index:-1677586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37" o:title=""/>
          </v:shape>
        </w:pict>
      </w:r>
      <w:r>
        <w:rPr>
          <w:rFonts w:ascii="Arial" w:hAnsi="Arial" w:fareast="Arial" w:cs="Arial"/>
          <w:noProof w:val="on"/>
          <w:color w:val="000000"/>
          <w:sz w:val="14"/>
          <w:szCs w:val="14"/>
        </w:rPr>
        <w:pict>
          <v:shape xmlns:v="urn:schemas-microsoft-com:vml" id="_x0000337" style="position:absolute;margin-left:418.55pt;margin-top:181.1pt;z-index:-167758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8" o:title=""/>
          </v:shape>
        </w:pict>
      </w:r>
      <w:r>
        <w:rPr>
          <w:rFonts w:ascii="Arial" w:hAnsi="Arial" w:fareast="Arial" w:cs="Arial"/>
          <w:noProof w:val="on"/>
          <w:color w:val="000000"/>
          <w:sz w:val="14"/>
          <w:szCs w:val="14"/>
        </w:rPr>
        <w:pict>
          <v:shape xmlns:v="urn:schemas-microsoft-com:vml" id="_x0000338" style="position:absolute;margin-left:424.35pt;margin-top:181.1pt;z-index:-167758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39" o:title=""/>
          </v:shape>
        </w:pict>
      </w:r>
      <w:r>
        <w:rPr>
          <w:rFonts w:ascii="Arial" w:hAnsi="Arial" w:fareast="Arial" w:cs="Arial"/>
          <w:noProof w:val="on"/>
          <w:color w:val="000000"/>
          <w:sz w:val="14"/>
          <w:szCs w:val="14"/>
        </w:rPr>
        <w:pict>
          <v:shape xmlns:v="urn:schemas-microsoft-com:vml" id="_x0000339" style="position:absolute;margin-left:429.4pt;margin-top:181.1pt;z-index:-167758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40" o:title=""/>
          </v:shape>
        </w:pict>
      </w:r>
      <w:r>
        <w:rPr>
          <w:rFonts w:ascii="Arial" w:hAnsi="Arial" w:fareast="Arial" w:cs="Arial"/>
          <w:noProof w:val="on"/>
          <w:color w:val="000000"/>
          <w:sz w:val="14"/>
          <w:szCs w:val="14"/>
        </w:rPr>
        <w:pict>
          <v:shape xmlns:v="urn:schemas-microsoft-com:vml" id="_x0000340" style="position:absolute;margin-left:432.3pt;margin-top:181.1pt;z-index:-1677585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41" o:title=""/>
          </v:shape>
        </w:pict>
      </w:r>
      <w:r>
        <w:rPr>
          <w:rFonts w:ascii="Arial" w:hAnsi="Arial" w:fareast="Arial" w:cs="Arial"/>
          <w:noProof w:val="on"/>
          <w:color w:val="000000"/>
          <w:sz w:val="14"/>
          <w:szCs w:val="14"/>
        </w:rPr>
        <w:pict>
          <v:shape xmlns:v="urn:schemas-microsoft-com:vml" id="_x0000341" style="position:absolute;margin-left:463.4pt;margin-top:181.1pt;z-index:-167758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42" o:title=""/>
          </v:shape>
        </w:pict>
      </w:r>
      <w:r>
        <w:rPr>
          <w:rFonts w:ascii="Arial" w:hAnsi="Arial" w:fareast="Arial" w:cs="Arial"/>
          <w:noProof w:val="on"/>
          <w:color w:val="000000"/>
          <w:sz w:val="14"/>
          <w:szCs w:val="14"/>
        </w:rPr>
        <w:pict>
          <v:shape xmlns:v="urn:schemas-microsoft-com:vml" id="_x0000342" style="position:absolute;margin-left:469.2pt;margin-top:181.1pt;z-index:-167758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43" o:title=""/>
          </v:shape>
        </w:pict>
      </w:r>
      <w:r>
        <w:rPr>
          <w:rFonts w:ascii="Arial" w:hAnsi="Arial" w:fareast="Arial" w:cs="Arial"/>
          <w:noProof w:val="on"/>
          <w:color w:val="000000"/>
          <w:sz w:val="14"/>
          <w:szCs w:val="14"/>
        </w:rPr>
        <w:pict>
          <v:shape xmlns:v="urn:schemas-microsoft-com:vml" id="_x0000343" style="position:absolute;margin-left:474.25pt;margin-top:181.1pt;z-index:-167758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44" o:title=""/>
          </v:shape>
        </w:pict>
      </w:r>
      <w:r>
        <w:rPr>
          <w:rFonts w:ascii="Arial" w:hAnsi="Arial" w:fareast="Arial" w:cs="Arial"/>
          <w:noProof w:val="on"/>
          <w:color w:val="000000"/>
          <w:sz w:val="14"/>
          <w:szCs w:val="14"/>
        </w:rPr>
        <w:pict>
          <v:shape xmlns:v="urn:schemas-microsoft-com:vml" id="_x0000344" style="position:absolute;margin-left:477.15pt;margin-top:181.1pt;z-index:-1677583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45" o:title=""/>
          </v:shape>
        </w:pict>
      </w:r>
      <w:r>
        <w:rPr>
          <w:rFonts w:ascii="Arial" w:hAnsi="Arial" w:fareast="Arial" w:cs="Arial"/>
          <w:noProof w:val="on"/>
          <w:color w:val="000000"/>
          <w:sz w:val="14"/>
          <w:szCs w:val="14"/>
        </w:rPr>
        <w:pict>
          <v:shape xmlns:v="urn:schemas-microsoft-com:vml" id="_x0000345" style="position:absolute;margin-left:503.9pt;margin-top:181.1pt;z-index:-167758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46" o:title=""/>
          </v:shape>
        </w:pict>
      </w:r>
      <w:r>
        <w:rPr>
          <w:rFonts w:ascii="Arial" w:hAnsi="Arial" w:fareast="Arial" w:cs="Arial"/>
          <w:noProof w:val="on"/>
          <w:color w:val="000000"/>
          <w:sz w:val="14"/>
          <w:szCs w:val="14"/>
        </w:rPr>
        <w:pict>
          <v:shape xmlns:v="urn:schemas-microsoft-com:vml" id="_x0000346" style="position:absolute;margin-left:509.7pt;margin-top:181.1pt;z-index:-167758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47" o:title=""/>
          </v:shape>
        </w:pict>
      </w:r>
      <w:r>
        <w:rPr>
          <w:rFonts w:ascii="Arial" w:hAnsi="Arial" w:fareast="Arial" w:cs="Arial"/>
          <w:noProof w:val="on"/>
          <w:color w:val="000000"/>
          <w:sz w:val="14"/>
          <w:szCs w:val="14"/>
        </w:rPr>
        <w:pict>
          <v:shape xmlns:v="urn:schemas-microsoft-com:vml" id="_x0000347" style="position:absolute;margin-left:514.75pt;margin-top:181.1pt;z-index:-167758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48" o:title=""/>
          </v:shape>
        </w:pict>
      </w:r>
      <w:r>
        <w:rPr>
          <w:rFonts w:ascii="Arial" w:hAnsi="Arial" w:fareast="Arial" w:cs="Arial"/>
          <w:noProof w:val="on"/>
          <w:color w:val="000000"/>
          <w:sz w:val="14"/>
          <w:szCs w:val="14"/>
        </w:rPr>
        <w:pict>
          <v:shape xmlns:v="urn:schemas-microsoft-com:vml" id="_x0000348" style="position:absolute;margin-left:517.65pt;margin-top:181.1pt;z-index:-16775820;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349" o:title=""/>
          </v:shape>
        </w:pict>
      </w:r>
      <w:r>
        <w:rPr>
          <w:rFonts w:ascii="Arial" w:hAnsi="Arial" w:fareast="Arial" w:cs="Arial"/>
          <w:noProof w:val="on"/>
          <w:color w:val="000000"/>
          <w:sz w:val="14"/>
          <w:szCs w:val="14"/>
        </w:rPr>
        <w:pict>
          <v:shape xmlns:v="urn:schemas-microsoft-com:vml" id="_x0000349" style="position:absolute;margin-left:545.85pt;margin-top:181.1pt;z-index:-167758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50" o:title=""/>
          </v:shape>
        </w:pict>
      </w:r>
      <w:r>
        <w:rPr>
          <w:rFonts w:ascii="Arial" w:hAnsi="Arial" w:fareast="Arial" w:cs="Arial"/>
          <w:noProof w:val="on"/>
          <w:color w:val="000000"/>
          <w:sz w:val="14"/>
          <w:szCs w:val="14"/>
        </w:rPr>
        <w:pict>
          <v:shape xmlns:v="urn:schemas-microsoft-com:vml" id="_x0000350" style="position:absolute;margin-left:551.65pt;margin-top:181.1pt;z-index:-167758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51" o:title=""/>
          </v:shape>
        </w:pict>
      </w:r>
      <w:r>
        <w:rPr>
          <w:rFonts w:ascii="Arial" w:hAnsi="Arial" w:fareast="Arial" w:cs="Arial"/>
          <w:noProof w:val="on"/>
          <w:color w:val="000000"/>
          <w:sz w:val="14"/>
          <w:szCs w:val="14"/>
        </w:rPr>
        <w:pict>
          <v:shape xmlns:v="urn:schemas-microsoft-com:vml" id="_x0000351" style="position:absolute;margin-left:556.7pt;margin-top:181.1pt;z-index:-167758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52" o:title=""/>
          </v:shape>
        </w:pict>
      </w:r>
      <w:r>
        <w:rPr>
          <w:rFonts w:ascii="Arial" w:hAnsi="Arial" w:fareast="Arial" w:cs="Arial"/>
          <w:noProof w:val="on"/>
          <w:color w:val="000000"/>
          <w:sz w:val="14"/>
          <w:szCs w:val="14"/>
        </w:rPr>
        <w:pict>
          <v:shape xmlns:v="urn:schemas-microsoft-com:vml" id="_x0000352" style="position:absolute;margin-left:559.6pt;margin-top:181.1pt;z-index:-1677580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53" o:title=""/>
          </v:shape>
        </w:pict>
      </w:r>
      <w:r>
        <w:rPr>
          <w:rFonts w:ascii="Arial" w:hAnsi="Arial" w:fareast="Arial" w:cs="Arial"/>
          <w:noProof w:val="on"/>
          <w:color w:val="000000"/>
          <w:sz w:val="14"/>
          <w:szCs w:val="14"/>
        </w:rPr>
        <w:pict>
          <v:shape xmlns:v="urn:schemas-microsoft-com:vml" id="_x0000353" style="position:absolute;margin-left:586.35pt;margin-top:181.1pt;z-index:-1677580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354" o:title=""/>
          </v:shape>
        </w:pict>
      </w:r>
      <w:r>
        <w:rPr>
          <w:rFonts w:ascii="Arial" w:hAnsi="Arial" w:fareast="Arial" w:cs="Arial"/>
          <w:noProof w:val="on"/>
          <w:color w:val="000000"/>
          <w:sz w:val="14"/>
          <w:szCs w:val="14"/>
        </w:rPr>
        <w:pict>
          <v:shape xmlns:v="urn:schemas-microsoft-com:vml" id="_x0000354" style="position:absolute;margin-left:22.9pt;margin-top:215.8pt;z-index:-16775796;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355" o:title=""/>
          </v:shape>
        </w:pict>
      </w:r>
      <w:r>
        <w:rPr>
          <w:rFonts w:ascii="Arial" w:hAnsi="Arial" w:fareast="Arial" w:cs="Arial"/>
          <w:noProof w:val="on"/>
          <w:color w:val="000000"/>
          <w:sz w:val="14"/>
          <w:szCs w:val="14"/>
        </w:rPr>
        <w:pict>
          <v:shape xmlns:v="urn:schemas-microsoft-com:vml" id="_x0000355" style="position:absolute;margin-left:244.95pt;margin-top:215.8pt;z-index:-167757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56" o:title=""/>
          </v:shape>
        </w:pict>
      </w:r>
      <w:r>
        <w:rPr>
          <w:rFonts w:ascii="Arial" w:hAnsi="Arial" w:fareast="Arial" w:cs="Arial"/>
          <w:noProof w:val="on"/>
          <w:color w:val="000000"/>
          <w:sz w:val="14"/>
          <w:szCs w:val="14"/>
        </w:rPr>
        <w:pict>
          <v:shape xmlns:v="urn:schemas-microsoft-com:vml" id="_x0000356" style="position:absolute;margin-left:250.05pt;margin-top:215.8pt;z-index:-167757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57" o:title=""/>
          </v:shape>
        </w:pict>
      </w:r>
      <w:r>
        <w:rPr>
          <w:rFonts w:ascii="Arial" w:hAnsi="Arial" w:fareast="Arial" w:cs="Arial"/>
          <w:noProof w:val="on"/>
          <w:color w:val="000000"/>
          <w:sz w:val="14"/>
          <w:szCs w:val="14"/>
        </w:rPr>
        <w:pict>
          <v:shape xmlns:v="urn:schemas-microsoft-com:vml" id="_x0000357" style="position:absolute;margin-left:252.9pt;margin-top:215.8pt;z-index:-1677578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58" o:title=""/>
          </v:shape>
        </w:pict>
      </w:r>
      <w:r>
        <w:rPr>
          <w:rFonts w:ascii="Arial" w:hAnsi="Arial" w:fareast="Arial" w:cs="Arial"/>
          <w:noProof w:val="on"/>
          <w:color w:val="000000"/>
          <w:sz w:val="14"/>
          <w:szCs w:val="14"/>
        </w:rPr>
        <w:pict>
          <v:shape xmlns:v="urn:schemas-microsoft-com:vml" id="_x0000358" style="position:absolute;margin-left:284pt;margin-top:215.8pt;z-index:-167757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59" o:title=""/>
          </v:shape>
        </w:pict>
      </w:r>
      <w:r>
        <w:rPr>
          <w:rFonts w:ascii="Arial" w:hAnsi="Arial" w:fareast="Arial" w:cs="Arial"/>
          <w:noProof w:val="on"/>
          <w:color w:val="000000"/>
          <w:sz w:val="14"/>
          <w:szCs w:val="14"/>
        </w:rPr>
        <w:pict>
          <v:shape xmlns:v="urn:schemas-microsoft-com:vml" id="_x0000359" style="position:absolute;margin-left:289.8pt;margin-top:215.8pt;z-index:-1677577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60" o:title=""/>
          </v:shape>
        </w:pict>
      </w:r>
      <w:r>
        <w:rPr>
          <w:rFonts w:ascii="Arial" w:hAnsi="Arial" w:fareast="Arial" w:cs="Arial"/>
          <w:noProof w:val="on"/>
          <w:color w:val="000000"/>
          <w:sz w:val="14"/>
          <w:szCs w:val="14"/>
        </w:rPr>
        <w:pict>
          <v:shape xmlns:v="urn:schemas-microsoft-com:vml" id="_x0000360" style="position:absolute;margin-left:294.85pt;margin-top:215.8pt;z-index:-167757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61" o:title=""/>
          </v:shape>
        </w:pict>
      </w:r>
      <w:r>
        <w:rPr>
          <w:rFonts w:ascii="Arial" w:hAnsi="Arial" w:fareast="Arial" w:cs="Arial"/>
          <w:noProof w:val="on"/>
          <w:color w:val="000000"/>
          <w:sz w:val="14"/>
          <w:szCs w:val="14"/>
        </w:rPr>
        <w:pict>
          <v:shape xmlns:v="urn:schemas-microsoft-com:vml" id="_x0000361" style="position:absolute;margin-left:297.75pt;margin-top:215.8pt;z-index:-1677576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62" o:title=""/>
          </v:shape>
        </w:pict>
      </w:r>
      <w:r>
        <w:rPr>
          <w:rFonts w:ascii="Arial" w:hAnsi="Arial" w:fareast="Arial" w:cs="Arial"/>
          <w:noProof w:val="on"/>
          <w:color w:val="000000"/>
          <w:sz w:val="14"/>
          <w:szCs w:val="14"/>
        </w:rPr>
        <w:pict>
          <v:shape xmlns:v="urn:schemas-microsoft-com:vml" id="_x0000362" style="position:absolute;margin-left:328.85pt;margin-top:215.8pt;z-index:-167757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63" o:title=""/>
          </v:shape>
        </w:pict>
      </w:r>
      <w:r>
        <w:rPr>
          <w:rFonts w:ascii="Arial" w:hAnsi="Arial" w:fareast="Arial" w:cs="Arial"/>
          <w:noProof w:val="on"/>
          <w:color w:val="000000"/>
          <w:sz w:val="14"/>
          <w:szCs w:val="14"/>
        </w:rPr>
        <w:pict>
          <v:shape xmlns:v="urn:schemas-microsoft-com:vml" id="_x0000363" style="position:absolute;margin-left:334.65pt;margin-top:215.8pt;z-index:-167757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64" o:title=""/>
          </v:shape>
        </w:pict>
      </w:r>
      <w:r>
        <w:rPr>
          <w:rFonts w:ascii="Arial" w:hAnsi="Arial" w:fareast="Arial" w:cs="Arial"/>
          <w:noProof w:val="on"/>
          <w:color w:val="000000"/>
          <w:sz w:val="14"/>
          <w:szCs w:val="14"/>
        </w:rPr>
        <w:pict>
          <v:shape xmlns:v="urn:schemas-microsoft-com:vml" id="_x0000364" style="position:absolute;margin-left:339.7pt;margin-top:215.8pt;z-index:-167757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65" o:title=""/>
          </v:shape>
        </w:pict>
      </w:r>
      <w:r>
        <w:rPr>
          <w:rFonts w:ascii="Arial" w:hAnsi="Arial" w:fareast="Arial" w:cs="Arial"/>
          <w:noProof w:val="on"/>
          <w:color w:val="000000"/>
          <w:sz w:val="14"/>
          <w:szCs w:val="14"/>
        </w:rPr>
        <w:pict>
          <v:shape xmlns:v="urn:schemas-microsoft-com:vml" id="_x0000365" style="position:absolute;margin-left:342.6pt;margin-top:215.8pt;z-index:-1677575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66" o:title=""/>
          </v:shape>
        </w:pict>
      </w:r>
      <w:r>
        <w:rPr>
          <w:rFonts w:ascii="Arial" w:hAnsi="Arial" w:fareast="Arial" w:cs="Arial"/>
          <w:noProof w:val="on"/>
          <w:color w:val="000000"/>
          <w:sz w:val="14"/>
          <w:szCs w:val="14"/>
        </w:rPr>
        <w:pict>
          <v:shape xmlns:v="urn:schemas-microsoft-com:vml" id="_x0000366" style="position:absolute;margin-left:373.7pt;margin-top:215.8pt;z-index:-167757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67" o:title=""/>
          </v:shape>
        </w:pict>
      </w:r>
      <w:r>
        <w:rPr>
          <w:rFonts w:ascii="Arial" w:hAnsi="Arial" w:fareast="Arial" w:cs="Arial"/>
          <w:noProof w:val="on"/>
          <w:color w:val="000000"/>
          <w:sz w:val="14"/>
          <w:szCs w:val="14"/>
        </w:rPr>
        <w:pict>
          <v:shape xmlns:v="urn:schemas-microsoft-com:vml" id="_x0000367" style="position:absolute;margin-left:379.5pt;margin-top:215.8pt;z-index:-167757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68" o:title=""/>
          </v:shape>
        </w:pict>
      </w:r>
      <w:r>
        <w:rPr>
          <w:rFonts w:ascii="Arial" w:hAnsi="Arial" w:fareast="Arial" w:cs="Arial"/>
          <w:noProof w:val="on"/>
          <w:color w:val="000000"/>
          <w:sz w:val="14"/>
          <w:szCs w:val="14"/>
        </w:rPr>
        <w:pict>
          <v:shape xmlns:v="urn:schemas-microsoft-com:vml" id="_x0000368" style="position:absolute;margin-left:384.55pt;margin-top:215.8pt;z-index:-167757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69" o:title=""/>
          </v:shape>
        </w:pict>
      </w:r>
      <w:r>
        <w:rPr>
          <w:rFonts w:ascii="Arial" w:hAnsi="Arial" w:fareast="Arial" w:cs="Arial"/>
          <w:noProof w:val="on"/>
          <w:color w:val="000000"/>
          <w:sz w:val="14"/>
          <w:szCs w:val="14"/>
        </w:rPr>
        <w:pict>
          <v:shape xmlns:v="urn:schemas-microsoft-com:vml" id="_x0000369" style="position:absolute;margin-left:387.45pt;margin-top:215.8pt;z-index:-1677573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70" o:title=""/>
          </v:shape>
        </w:pict>
      </w:r>
      <w:r>
        <w:rPr>
          <w:rFonts w:ascii="Arial" w:hAnsi="Arial" w:fareast="Arial" w:cs="Arial"/>
          <w:noProof w:val="on"/>
          <w:color w:val="000000"/>
          <w:sz w:val="14"/>
          <w:szCs w:val="14"/>
        </w:rPr>
        <w:pict>
          <v:shape xmlns:v="urn:schemas-microsoft-com:vml" id="_x0000370" style="position:absolute;margin-left:418.55pt;margin-top:215.8pt;z-index:-167757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1" o:title=""/>
          </v:shape>
        </w:pict>
      </w:r>
      <w:r>
        <w:rPr>
          <w:rFonts w:ascii="Arial" w:hAnsi="Arial" w:fareast="Arial" w:cs="Arial"/>
          <w:noProof w:val="on"/>
          <w:color w:val="000000"/>
          <w:sz w:val="14"/>
          <w:szCs w:val="14"/>
        </w:rPr>
        <w:pict>
          <v:shape xmlns:v="urn:schemas-microsoft-com:vml" id="_x0000371" style="position:absolute;margin-left:424.35pt;margin-top:215.8pt;z-index:-167757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72" o:title=""/>
          </v:shape>
        </w:pict>
      </w:r>
      <w:r>
        <w:rPr>
          <w:rFonts w:ascii="Arial" w:hAnsi="Arial" w:fareast="Arial" w:cs="Arial"/>
          <w:noProof w:val="on"/>
          <w:color w:val="000000"/>
          <w:sz w:val="14"/>
          <w:szCs w:val="14"/>
        </w:rPr>
        <w:pict>
          <v:shape xmlns:v="urn:schemas-microsoft-com:vml" id="_x0000372" style="position:absolute;margin-left:429.4pt;margin-top:215.8pt;z-index:-167757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3" o:title=""/>
          </v:shape>
        </w:pict>
      </w:r>
      <w:r>
        <w:rPr>
          <w:rFonts w:ascii="Arial" w:hAnsi="Arial" w:fareast="Arial" w:cs="Arial"/>
          <w:noProof w:val="on"/>
          <w:color w:val="000000"/>
          <w:sz w:val="14"/>
          <w:szCs w:val="14"/>
        </w:rPr>
        <w:pict>
          <v:shape xmlns:v="urn:schemas-microsoft-com:vml" id="_x0000373" style="position:absolute;margin-left:432.3pt;margin-top:215.8pt;z-index:-1677572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74" o:title=""/>
          </v:shape>
        </w:pict>
      </w:r>
      <w:r>
        <w:rPr>
          <w:rFonts w:ascii="Arial" w:hAnsi="Arial" w:fareast="Arial" w:cs="Arial"/>
          <w:noProof w:val="on"/>
          <w:color w:val="000000"/>
          <w:sz w:val="14"/>
          <w:szCs w:val="14"/>
        </w:rPr>
        <w:pict>
          <v:shape xmlns:v="urn:schemas-microsoft-com:vml" id="_x0000374" style="position:absolute;margin-left:463.4pt;margin-top:215.8pt;z-index:-167757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5" o:title=""/>
          </v:shape>
        </w:pict>
      </w:r>
      <w:r>
        <w:rPr>
          <w:rFonts w:ascii="Arial" w:hAnsi="Arial" w:fareast="Arial" w:cs="Arial"/>
          <w:noProof w:val="on"/>
          <w:color w:val="000000"/>
          <w:sz w:val="14"/>
          <w:szCs w:val="14"/>
        </w:rPr>
        <w:pict>
          <v:shape xmlns:v="urn:schemas-microsoft-com:vml" id="_x0000375" style="position:absolute;margin-left:469.2pt;margin-top:215.8pt;z-index:-167757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76" o:title=""/>
          </v:shape>
        </w:pict>
      </w:r>
      <w:r>
        <w:rPr>
          <w:rFonts w:ascii="Arial" w:hAnsi="Arial" w:fareast="Arial" w:cs="Arial"/>
          <w:noProof w:val="on"/>
          <w:color w:val="000000"/>
          <w:sz w:val="14"/>
          <w:szCs w:val="14"/>
        </w:rPr>
        <w:pict>
          <v:shape xmlns:v="urn:schemas-microsoft-com:vml" id="_x0000376" style="position:absolute;margin-left:474.25pt;margin-top:215.8pt;z-index:-167757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7" o:title=""/>
          </v:shape>
        </w:pict>
      </w:r>
      <w:r>
        <w:rPr>
          <w:rFonts w:ascii="Arial" w:hAnsi="Arial" w:fareast="Arial" w:cs="Arial"/>
          <w:noProof w:val="on"/>
          <w:color w:val="000000"/>
          <w:sz w:val="14"/>
          <w:szCs w:val="14"/>
        </w:rPr>
        <w:pict>
          <v:shape xmlns:v="urn:schemas-microsoft-com:vml" id="_x0000377" style="position:absolute;margin-left:477.15pt;margin-top:215.8pt;z-index:-1677570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8" o:title=""/>
          </v:shape>
        </w:pict>
      </w:r>
      <w:r>
        <w:rPr>
          <w:rFonts w:ascii="Arial" w:hAnsi="Arial" w:fareast="Arial" w:cs="Arial"/>
          <w:noProof w:val="on"/>
          <w:color w:val="000000"/>
          <w:sz w:val="14"/>
          <w:szCs w:val="14"/>
        </w:rPr>
        <w:pict>
          <v:shape xmlns:v="urn:schemas-microsoft-com:vml" id="_x0000378" style="position:absolute;margin-left:503.9pt;margin-top:215.8pt;z-index:-167757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9" o:title=""/>
          </v:shape>
        </w:pict>
      </w:r>
      <w:r>
        <w:rPr>
          <w:rFonts w:ascii="Arial" w:hAnsi="Arial" w:fareast="Arial" w:cs="Arial"/>
          <w:noProof w:val="on"/>
          <w:color w:val="000000"/>
          <w:sz w:val="14"/>
          <w:szCs w:val="14"/>
        </w:rPr>
        <w:pict>
          <v:shape xmlns:v="urn:schemas-microsoft-com:vml" id="_x0000379" style="position:absolute;margin-left:509.7pt;margin-top:215.8pt;z-index:-167756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80" o:title=""/>
          </v:shape>
        </w:pict>
      </w:r>
      <w:r>
        <w:rPr>
          <w:rFonts w:ascii="Arial" w:hAnsi="Arial" w:fareast="Arial" w:cs="Arial"/>
          <w:noProof w:val="on"/>
          <w:color w:val="000000"/>
          <w:sz w:val="14"/>
          <w:szCs w:val="14"/>
        </w:rPr>
        <w:pict>
          <v:shape xmlns:v="urn:schemas-microsoft-com:vml" id="_x0000380" style="position:absolute;margin-left:514.75pt;margin-top:215.8pt;z-index:-167756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81" o:title=""/>
          </v:shape>
        </w:pict>
      </w:r>
      <w:r>
        <w:rPr>
          <w:rFonts w:ascii="Arial" w:hAnsi="Arial" w:fareast="Arial" w:cs="Arial"/>
          <w:noProof w:val="on"/>
          <w:color w:val="000000"/>
          <w:sz w:val="14"/>
          <w:szCs w:val="14"/>
        </w:rPr>
        <w:pict>
          <v:shape xmlns:v="urn:schemas-microsoft-com:vml" id="_x0000381" style="position:absolute;margin-left:517.65pt;margin-top:215.8pt;z-index:-16775688;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382" o:title=""/>
          </v:shape>
        </w:pict>
      </w:r>
      <w:r>
        <w:rPr>
          <w:rFonts w:ascii="Arial" w:hAnsi="Arial" w:fareast="Arial" w:cs="Arial"/>
          <w:noProof w:val="on"/>
          <w:color w:val="000000"/>
          <w:sz w:val="14"/>
          <w:szCs w:val="14"/>
        </w:rPr>
        <w:pict>
          <v:shape xmlns:v="urn:schemas-microsoft-com:vml" id="_x0000382" style="position:absolute;margin-left:545.85pt;margin-top:215.8pt;z-index:-167756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83" o:title=""/>
          </v:shape>
        </w:pict>
      </w:r>
      <w:r>
        <w:rPr>
          <w:rFonts w:ascii="Arial" w:hAnsi="Arial" w:fareast="Arial" w:cs="Arial"/>
          <w:noProof w:val="on"/>
          <w:color w:val="000000"/>
          <w:sz w:val="14"/>
          <w:szCs w:val="14"/>
        </w:rPr>
        <w:pict>
          <v:shape xmlns:v="urn:schemas-microsoft-com:vml" id="_x0000383" style="position:absolute;margin-left:551.65pt;margin-top:215.8pt;z-index:-167756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84" o:title=""/>
          </v:shape>
        </w:pict>
      </w:r>
      <w:r>
        <w:rPr>
          <w:rFonts w:ascii="Arial" w:hAnsi="Arial" w:fareast="Arial" w:cs="Arial"/>
          <w:noProof w:val="on"/>
          <w:color w:val="000000"/>
          <w:sz w:val="14"/>
          <w:szCs w:val="14"/>
        </w:rPr>
        <w:pict>
          <v:shape xmlns:v="urn:schemas-microsoft-com:vml" id="_x0000384" style="position:absolute;margin-left:556.7pt;margin-top:215.8pt;z-index:-167756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85" o:title=""/>
          </v:shape>
        </w:pict>
      </w:r>
      <w:r>
        <w:rPr>
          <w:rFonts w:ascii="Arial" w:hAnsi="Arial" w:fareast="Arial" w:cs="Arial"/>
          <w:noProof w:val="on"/>
          <w:color w:val="000000"/>
          <w:sz w:val="14"/>
          <w:szCs w:val="14"/>
        </w:rPr>
        <w:pict>
          <v:shape xmlns:v="urn:schemas-microsoft-com:vml" id="_x0000385" style="position:absolute;margin-left:559.6pt;margin-top:215.8pt;z-index:-1677567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86" o:title=""/>
          </v:shape>
        </w:pict>
      </w:r>
      <w:r>
        <w:rPr>
          <w:rFonts w:ascii="Arial" w:hAnsi="Arial" w:fareast="Arial" w:cs="Arial"/>
          <w:noProof w:val="on"/>
          <w:color w:val="000000"/>
          <w:sz w:val="14"/>
          <w:szCs w:val="14"/>
        </w:rPr>
        <w:pict>
          <v:shape xmlns:v="urn:schemas-microsoft-com:vml" id="_x0000386" style="position:absolute;margin-left:586.35pt;margin-top:215.8pt;z-index:-16775668;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387" o:title=""/>
          </v:shape>
        </w:pict>
      </w:r>
      <w:r>
        <w:rPr>
          <w:rFonts w:ascii="Arial" w:hAnsi="Arial" w:fareast="Arial" w:cs="Arial"/>
          <w:noProof w:val="on"/>
          <w:color w:val="000000"/>
          <w:sz w:val="14"/>
          <w:szCs w:val="14"/>
        </w:rPr>
        <w:pict>
          <v:shape xmlns:v="urn:schemas-microsoft-com:vml" id="_x0000387" style="position:absolute;margin-left:22.9pt;margin-top:238.95pt;z-index:-16775664;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388" o:title=""/>
          </v:shape>
        </w:pict>
      </w:r>
      <w:r>
        <w:rPr>
          <w:rFonts w:ascii="Arial" w:hAnsi="Arial" w:fareast="Arial" w:cs="Arial"/>
          <w:noProof w:val="on"/>
          <w:color w:val="000000"/>
          <w:sz w:val="14"/>
          <w:szCs w:val="14"/>
        </w:rPr>
        <w:pict>
          <v:shape xmlns:v="urn:schemas-microsoft-com:vml" id="_x0000388" style="position:absolute;margin-left:244.95pt;margin-top:238.95pt;z-index:-167756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89" o:title=""/>
          </v:shape>
        </w:pict>
      </w:r>
      <w:r>
        <w:rPr>
          <w:rFonts w:ascii="Arial" w:hAnsi="Arial" w:fareast="Arial" w:cs="Arial"/>
          <w:noProof w:val="on"/>
          <w:color w:val="000000"/>
          <w:sz w:val="14"/>
          <w:szCs w:val="14"/>
        </w:rPr>
        <w:pict>
          <v:shape xmlns:v="urn:schemas-microsoft-com:vml" id="_x0000389" style="position:absolute;margin-left:250.05pt;margin-top:238.95pt;z-index:-167756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90" o:title=""/>
          </v:shape>
        </w:pict>
      </w:r>
      <w:r>
        <w:rPr>
          <w:rFonts w:ascii="Arial" w:hAnsi="Arial" w:fareast="Arial" w:cs="Arial"/>
          <w:noProof w:val="on"/>
          <w:color w:val="000000"/>
          <w:sz w:val="14"/>
          <w:szCs w:val="14"/>
        </w:rPr>
        <w:pict>
          <v:shape xmlns:v="urn:schemas-microsoft-com:vml" id="_x0000390" style="position:absolute;margin-left:252.9pt;margin-top:238.95pt;z-index:-1677565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91" o:title=""/>
          </v:shape>
        </w:pict>
      </w:r>
      <w:r>
        <w:rPr>
          <w:rFonts w:ascii="Arial" w:hAnsi="Arial" w:fareast="Arial" w:cs="Arial"/>
          <w:noProof w:val="on"/>
          <w:color w:val="000000"/>
          <w:sz w:val="14"/>
          <w:szCs w:val="14"/>
        </w:rPr>
        <w:pict>
          <v:shape xmlns:v="urn:schemas-microsoft-com:vml" id="_x0000391" style="position:absolute;margin-left:284pt;margin-top:238.95pt;z-index:-167756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92" o:title=""/>
          </v:shape>
        </w:pict>
      </w:r>
      <w:r>
        <w:rPr>
          <w:rFonts w:ascii="Arial" w:hAnsi="Arial" w:fareast="Arial" w:cs="Arial"/>
          <w:noProof w:val="on"/>
          <w:color w:val="000000"/>
          <w:sz w:val="14"/>
          <w:szCs w:val="14"/>
        </w:rPr>
        <w:pict>
          <v:shape xmlns:v="urn:schemas-microsoft-com:vml" id="_x0000392" style="position:absolute;margin-left:289.8pt;margin-top:238.95pt;z-index:-167756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93" o:title=""/>
          </v:shape>
        </w:pict>
      </w:r>
      <w:r>
        <w:rPr>
          <w:rFonts w:ascii="Arial" w:hAnsi="Arial" w:fareast="Arial" w:cs="Arial"/>
          <w:noProof w:val="on"/>
          <w:color w:val="000000"/>
          <w:sz w:val="14"/>
          <w:szCs w:val="14"/>
        </w:rPr>
        <w:pict>
          <v:shape xmlns:v="urn:schemas-microsoft-com:vml" id="_x0000393" style="position:absolute;margin-left:294.85pt;margin-top:238.95pt;z-index:-167756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94" o:title=""/>
          </v:shape>
        </w:pict>
      </w:r>
      <w:r>
        <w:rPr>
          <w:rFonts w:ascii="Arial" w:hAnsi="Arial" w:fareast="Arial" w:cs="Arial"/>
          <w:noProof w:val="on"/>
          <w:color w:val="000000"/>
          <w:sz w:val="14"/>
          <w:szCs w:val="14"/>
        </w:rPr>
        <w:pict>
          <v:shape xmlns:v="urn:schemas-microsoft-com:vml" id="_x0000394" style="position:absolute;margin-left:297.75pt;margin-top:238.95pt;z-index:-1677563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95" o:title=""/>
          </v:shape>
        </w:pict>
      </w:r>
      <w:r>
        <w:rPr>
          <w:rFonts w:ascii="Arial" w:hAnsi="Arial" w:fareast="Arial" w:cs="Arial"/>
          <w:noProof w:val="on"/>
          <w:color w:val="000000"/>
          <w:sz w:val="14"/>
          <w:szCs w:val="14"/>
        </w:rPr>
        <w:pict>
          <v:shape xmlns:v="urn:schemas-microsoft-com:vml" id="_x0000395" style="position:absolute;margin-left:328.85pt;margin-top:238.95pt;z-index:-167756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96" o:title=""/>
          </v:shape>
        </w:pict>
      </w:r>
      <w:r>
        <w:rPr>
          <w:rFonts w:ascii="Arial" w:hAnsi="Arial" w:fareast="Arial" w:cs="Arial"/>
          <w:noProof w:val="on"/>
          <w:color w:val="000000"/>
          <w:sz w:val="14"/>
          <w:szCs w:val="14"/>
        </w:rPr>
        <w:pict>
          <v:shape xmlns:v="urn:schemas-microsoft-com:vml" id="_x0000396" style="position:absolute;margin-left:334.65pt;margin-top:238.95pt;z-index:-167756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397" o:title=""/>
          </v:shape>
        </w:pict>
      </w:r>
      <w:r>
        <w:rPr>
          <w:rFonts w:ascii="Arial" w:hAnsi="Arial" w:fareast="Arial" w:cs="Arial"/>
          <w:noProof w:val="on"/>
          <w:color w:val="000000"/>
          <w:sz w:val="14"/>
          <w:szCs w:val="14"/>
        </w:rPr>
        <w:pict>
          <v:shape xmlns:v="urn:schemas-microsoft-com:vml" id="_x0000397" style="position:absolute;margin-left:339.7pt;margin-top:238.95pt;z-index:-167756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98" o:title=""/>
          </v:shape>
        </w:pict>
      </w:r>
      <w:r>
        <w:rPr>
          <w:rFonts w:ascii="Arial" w:hAnsi="Arial" w:fareast="Arial" w:cs="Arial"/>
          <w:noProof w:val="on"/>
          <w:color w:val="000000"/>
          <w:sz w:val="14"/>
          <w:szCs w:val="14"/>
        </w:rPr>
        <w:pict>
          <v:shape xmlns:v="urn:schemas-microsoft-com:vml" id="_x0000398" style="position:absolute;margin-left:342.6pt;margin-top:238.95pt;z-index:-1677562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399" o:title=""/>
          </v:shape>
        </w:pict>
      </w:r>
      <w:r>
        <w:rPr>
          <w:rFonts w:ascii="Arial" w:hAnsi="Arial" w:fareast="Arial" w:cs="Arial"/>
          <w:noProof w:val="on"/>
          <w:color w:val="000000"/>
          <w:sz w:val="14"/>
          <w:szCs w:val="14"/>
        </w:rPr>
        <w:pict>
          <v:shape xmlns:v="urn:schemas-microsoft-com:vml" id="_x0000399" style="position:absolute;margin-left:373.7pt;margin-top:238.95pt;z-index:-167756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0" o:title=""/>
          </v:shape>
        </w:pict>
      </w:r>
      <w:r>
        <w:rPr>
          <w:rFonts w:ascii="Arial" w:hAnsi="Arial" w:fareast="Arial" w:cs="Arial"/>
          <w:noProof w:val="on"/>
          <w:color w:val="000000"/>
          <w:sz w:val="14"/>
          <w:szCs w:val="14"/>
        </w:rPr>
        <w:pict>
          <v:shape xmlns:v="urn:schemas-microsoft-com:vml" id="_x0000400" style="position:absolute;margin-left:379.5pt;margin-top:238.95pt;z-index:-167756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01" o:title=""/>
          </v:shape>
        </w:pict>
      </w:r>
      <w:r>
        <w:rPr>
          <w:rFonts w:ascii="Arial" w:hAnsi="Arial" w:fareast="Arial" w:cs="Arial"/>
          <w:noProof w:val="on"/>
          <w:color w:val="000000"/>
          <w:sz w:val="14"/>
          <w:szCs w:val="14"/>
        </w:rPr>
        <w:pict>
          <v:shape xmlns:v="urn:schemas-microsoft-com:vml" id="_x0000401" style="position:absolute;margin-left:384.55pt;margin-top:238.95pt;z-index:-167756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2" o:title=""/>
          </v:shape>
        </w:pict>
      </w:r>
      <w:r>
        <w:rPr>
          <w:rFonts w:ascii="Arial" w:hAnsi="Arial" w:fareast="Arial" w:cs="Arial"/>
          <w:noProof w:val="on"/>
          <w:color w:val="000000"/>
          <w:sz w:val="14"/>
          <w:szCs w:val="14"/>
        </w:rPr>
        <w:pict>
          <v:shape xmlns:v="urn:schemas-microsoft-com:vml" id="_x0000402" style="position:absolute;margin-left:387.45pt;margin-top:238.95pt;z-index:-1677560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03" o:title=""/>
          </v:shape>
        </w:pict>
      </w:r>
      <w:r>
        <w:rPr>
          <w:rFonts w:ascii="Arial" w:hAnsi="Arial" w:fareast="Arial" w:cs="Arial"/>
          <w:noProof w:val="on"/>
          <w:color w:val="000000"/>
          <w:sz w:val="14"/>
          <w:szCs w:val="14"/>
        </w:rPr>
        <w:pict>
          <v:shape xmlns:v="urn:schemas-microsoft-com:vml" id="_x0000403" style="position:absolute;margin-left:418.55pt;margin-top:238.95pt;z-index:-167756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4" o:title=""/>
          </v:shape>
        </w:pict>
      </w:r>
      <w:r>
        <w:rPr>
          <w:rFonts w:ascii="Arial" w:hAnsi="Arial" w:fareast="Arial" w:cs="Arial"/>
          <w:noProof w:val="on"/>
          <w:color w:val="000000"/>
          <w:sz w:val="14"/>
          <w:szCs w:val="14"/>
        </w:rPr>
        <w:pict>
          <v:shape xmlns:v="urn:schemas-microsoft-com:vml" id="_x0000404" style="position:absolute;margin-left:424.35pt;margin-top:238.95pt;z-index:-167755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05" o:title=""/>
          </v:shape>
        </w:pict>
      </w:r>
      <w:r>
        <w:rPr>
          <w:rFonts w:ascii="Arial" w:hAnsi="Arial" w:fareast="Arial" w:cs="Arial"/>
          <w:noProof w:val="on"/>
          <w:color w:val="000000"/>
          <w:sz w:val="14"/>
          <w:szCs w:val="14"/>
        </w:rPr>
        <w:pict>
          <v:shape xmlns:v="urn:schemas-microsoft-com:vml" id="_x0000405" style="position:absolute;margin-left:429.4pt;margin-top:238.95pt;z-index:-167755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6" o:title=""/>
          </v:shape>
        </w:pict>
      </w:r>
      <w:r>
        <w:rPr>
          <w:rFonts w:ascii="Arial" w:hAnsi="Arial" w:fareast="Arial" w:cs="Arial"/>
          <w:noProof w:val="on"/>
          <w:color w:val="000000"/>
          <w:sz w:val="14"/>
          <w:szCs w:val="14"/>
        </w:rPr>
        <w:pict>
          <v:shape xmlns:v="urn:schemas-microsoft-com:vml" id="_x0000406" style="position:absolute;margin-left:432.3pt;margin-top:238.95pt;z-index:-1677558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07" o:title=""/>
          </v:shape>
        </w:pict>
      </w:r>
      <w:r>
        <w:rPr>
          <w:rFonts w:ascii="Arial" w:hAnsi="Arial" w:fareast="Arial" w:cs="Arial"/>
          <w:noProof w:val="on"/>
          <w:color w:val="000000"/>
          <w:sz w:val="14"/>
          <w:szCs w:val="14"/>
        </w:rPr>
        <w:pict>
          <v:shape xmlns:v="urn:schemas-microsoft-com:vml" id="_x0000407" style="position:absolute;margin-left:463.4pt;margin-top:238.95pt;z-index:-167755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8" o:title=""/>
          </v:shape>
        </w:pict>
      </w:r>
      <w:r>
        <w:rPr>
          <w:rFonts w:ascii="Arial" w:hAnsi="Arial" w:fareast="Arial" w:cs="Arial"/>
          <w:noProof w:val="on"/>
          <w:color w:val="000000"/>
          <w:sz w:val="14"/>
          <w:szCs w:val="14"/>
        </w:rPr>
        <w:pict>
          <v:shape xmlns:v="urn:schemas-microsoft-com:vml" id="_x0000408" style="position:absolute;margin-left:469.2pt;margin-top:238.95pt;z-index:-167755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09" o:title=""/>
          </v:shape>
        </w:pict>
      </w:r>
      <w:r>
        <w:rPr>
          <w:rFonts w:ascii="Arial" w:hAnsi="Arial" w:fareast="Arial" w:cs="Arial"/>
          <w:noProof w:val="on"/>
          <w:color w:val="000000"/>
          <w:sz w:val="14"/>
          <w:szCs w:val="14"/>
        </w:rPr>
        <w:pict>
          <v:shape xmlns:v="urn:schemas-microsoft-com:vml" id="_x0000409" style="position:absolute;margin-left:474.25pt;margin-top:238.95pt;z-index:-167755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0" o:title=""/>
          </v:shape>
        </w:pict>
      </w:r>
      <w:r>
        <w:rPr>
          <w:rFonts w:ascii="Arial" w:hAnsi="Arial" w:fareast="Arial" w:cs="Arial"/>
          <w:noProof w:val="on"/>
          <w:color w:val="000000"/>
          <w:sz w:val="14"/>
          <w:szCs w:val="14"/>
        </w:rPr>
        <w:pict>
          <v:shape xmlns:v="urn:schemas-microsoft-com:vml" id="_x0000410" style="position:absolute;margin-left:477.15pt;margin-top:238.95pt;z-index:-1677557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11" o:title=""/>
          </v:shape>
        </w:pict>
      </w:r>
      <w:r>
        <w:rPr>
          <w:rFonts w:ascii="Arial" w:hAnsi="Arial" w:fareast="Arial" w:cs="Arial"/>
          <w:noProof w:val="on"/>
          <w:color w:val="000000"/>
          <w:sz w:val="14"/>
          <w:szCs w:val="14"/>
        </w:rPr>
        <w:pict>
          <v:shape xmlns:v="urn:schemas-microsoft-com:vml" id="_x0000411" style="position:absolute;margin-left:503.9pt;margin-top:238.95pt;z-index:-167755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2" o:title=""/>
          </v:shape>
        </w:pict>
      </w:r>
      <w:r>
        <w:rPr>
          <w:rFonts w:ascii="Arial" w:hAnsi="Arial" w:fareast="Arial" w:cs="Arial"/>
          <w:noProof w:val="on"/>
          <w:color w:val="000000"/>
          <w:sz w:val="14"/>
          <w:szCs w:val="14"/>
        </w:rPr>
        <w:pict>
          <v:shape xmlns:v="urn:schemas-microsoft-com:vml" id="_x0000412" style="position:absolute;margin-left:509.7pt;margin-top:238.95pt;z-index:-167755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13" o:title=""/>
          </v:shape>
        </w:pict>
      </w:r>
      <w:r>
        <w:rPr>
          <w:rFonts w:ascii="Arial" w:hAnsi="Arial" w:fareast="Arial" w:cs="Arial"/>
          <w:noProof w:val="on"/>
          <w:color w:val="000000"/>
          <w:sz w:val="14"/>
          <w:szCs w:val="14"/>
        </w:rPr>
        <w:pict>
          <v:shape xmlns:v="urn:schemas-microsoft-com:vml" id="_x0000413" style="position:absolute;margin-left:514.75pt;margin-top:238.95pt;z-index:-167755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4" o:title=""/>
          </v:shape>
        </w:pict>
      </w:r>
      <w:r>
        <w:rPr>
          <w:rFonts w:ascii="Arial" w:hAnsi="Arial" w:fareast="Arial" w:cs="Arial"/>
          <w:noProof w:val="on"/>
          <w:color w:val="000000"/>
          <w:sz w:val="14"/>
          <w:szCs w:val="14"/>
        </w:rPr>
        <w:pict>
          <v:shape xmlns:v="urn:schemas-microsoft-com:vml" id="_x0000414" style="position:absolute;margin-left:517.65pt;margin-top:238.95pt;z-index:-16775556;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415" o:title=""/>
          </v:shape>
        </w:pict>
      </w:r>
      <w:r>
        <w:rPr>
          <w:rFonts w:ascii="Arial" w:hAnsi="Arial" w:fareast="Arial" w:cs="Arial"/>
          <w:noProof w:val="on"/>
          <w:color w:val="000000"/>
          <w:sz w:val="14"/>
          <w:szCs w:val="14"/>
        </w:rPr>
        <w:pict>
          <v:shape xmlns:v="urn:schemas-microsoft-com:vml" id="_x0000415" style="position:absolute;margin-left:545.85pt;margin-top:238.95pt;z-index:-167755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6" o:title=""/>
          </v:shape>
        </w:pict>
      </w:r>
      <w:r>
        <w:rPr>
          <w:rFonts w:ascii="Arial" w:hAnsi="Arial" w:fareast="Arial" w:cs="Arial"/>
          <w:noProof w:val="on"/>
          <w:color w:val="000000"/>
          <w:sz w:val="14"/>
          <w:szCs w:val="14"/>
        </w:rPr>
        <w:pict>
          <v:shape xmlns:v="urn:schemas-microsoft-com:vml" id="_x0000416" style="position:absolute;margin-left:551.65pt;margin-top:238.95pt;z-index:-167755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17" o:title=""/>
          </v:shape>
        </w:pict>
      </w:r>
      <w:r>
        <w:rPr>
          <w:rFonts w:ascii="Arial" w:hAnsi="Arial" w:fareast="Arial" w:cs="Arial"/>
          <w:noProof w:val="on"/>
          <w:color w:val="000000"/>
          <w:sz w:val="14"/>
          <w:szCs w:val="14"/>
        </w:rPr>
        <w:pict>
          <v:shape xmlns:v="urn:schemas-microsoft-com:vml" id="_x0000417" style="position:absolute;margin-left:556.7pt;margin-top:238.95pt;z-index:-167755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8" o:title=""/>
          </v:shape>
        </w:pict>
      </w:r>
      <w:r>
        <w:rPr>
          <w:rFonts w:ascii="Arial" w:hAnsi="Arial" w:fareast="Arial" w:cs="Arial"/>
          <w:noProof w:val="on"/>
          <w:color w:val="000000"/>
          <w:sz w:val="14"/>
          <w:szCs w:val="14"/>
        </w:rPr>
        <w:pict>
          <v:shape xmlns:v="urn:schemas-microsoft-com:vml" id="_x0000418" style="position:absolute;margin-left:559.6pt;margin-top:238.95pt;z-index:-1677554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19" o:title=""/>
          </v:shape>
        </w:pict>
      </w:r>
      <w:r>
        <w:rPr>
          <w:rFonts w:ascii="Arial" w:hAnsi="Arial" w:fareast="Arial" w:cs="Arial"/>
          <w:noProof w:val="on"/>
          <w:color w:val="000000"/>
          <w:sz w:val="14"/>
          <w:szCs w:val="14"/>
        </w:rPr>
        <w:pict>
          <v:shape xmlns:v="urn:schemas-microsoft-com:vml" id="_x0000419" style="position:absolute;margin-left:586.35pt;margin-top:238.95pt;z-index:-16775536;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420" o:title=""/>
          </v:shape>
        </w:pict>
      </w:r>
      <w:r>
        <w:rPr>
          <w:rFonts w:ascii="Arial" w:hAnsi="Arial" w:fareast="Arial" w:cs="Arial"/>
          <w:noProof w:val="on"/>
          <w:color w:val="000000"/>
          <w:sz w:val="14"/>
          <w:szCs w:val="14"/>
        </w:rPr>
        <w:pict>
          <v:shape xmlns:v="urn:schemas-microsoft-com:vml" id="_x0000420" style="position:absolute;margin-left:22.9pt;margin-top:262.1pt;z-index:-16775532;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421" o:title=""/>
          </v:shape>
        </w:pict>
      </w:r>
      <w:r>
        <w:rPr>
          <w:rFonts w:ascii="Arial" w:hAnsi="Arial" w:fareast="Arial" w:cs="Arial"/>
          <w:noProof w:val="on"/>
          <w:color w:val="000000"/>
          <w:sz w:val="14"/>
          <w:szCs w:val="14"/>
        </w:rPr>
        <w:pict>
          <v:shape xmlns:v="urn:schemas-microsoft-com:vml" id="_x0000421" style="position:absolute;margin-left:244.95pt;margin-top:262.1pt;z-index:-167755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22" o:title=""/>
          </v:shape>
        </w:pict>
      </w:r>
      <w:r>
        <w:rPr>
          <w:rFonts w:ascii="Arial" w:hAnsi="Arial" w:fareast="Arial" w:cs="Arial"/>
          <w:noProof w:val="on"/>
          <w:color w:val="000000"/>
          <w:sz w:val="14"/>
          <w:szCs w:val="14"/>
        </w:rPr>
        <w:pict>
          <v:shape xmlns:v="urn:schemas-microsoft-com:vml" id="_x0000422" style="position:absolute;margin-left:250.05pt;margin-top:262.1pt;z-index:-167755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3" o:title=""/>
          </v:shape>
        </w:pict>
      </w:r>
      <w:r>
        <w:rPr>
          <w:rFonts w:ascii="Arial" w:hAnsi="Arial" w:fareast="Arial" w:cs="Arial"/>
          <w:noProof w:val="on"/>
          <w:color w:val="000000"/>
          <w:sz w:val="14"/>
          <w:szCs w:val="14"/>
        </w:rPr>
        <w:pict>
          <v:shape xmlns:v="urn:schemas-microsoft-com:vml" id="_x0000423" style="position:absolute;margin-left:252.9pt;margin-top:262.1pt;z-index:-1677552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24" o:title=""/>
          </v:shape>
        </w:pict>
      </w:r>
      <w:r>
        <w:rPr>
          <w:rFonts w:ascii="Arial" w:hAnsi="Arial" w:fareast="Arial" w:cs="Arial"/>
          <w:noProof w:val="on"/>
          <w:color w:val="000000"/>
          <w:sz w:val="14"/>
          <w:szCs w:val="14"/>
        </w:rPr>
        <w:pict>
          <v:shape xmlns:v="urn:schemas-microsoft-com:vml" id="_x0000424" style="position:absolute;margin-left:284pt;margin-top:262.1pt;z-index:-167755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5" o:title=""/>
          </v:shape>
        </w:pict>
      </w:r>
      <w:r>
        <w:rPr>
          <w:rFonts w:ascii="Arial" w:hAnsi="Arial" w:fareast="Arial" w:cs="Arial"/>
          <w:noProof w:val="on"/>
          <w:color w:val="000000"/>
          <w:sz w:val="14"/>
          <w:szCs w:val="14"/>
        </w:rPr>
        <w:pict>
          <v:shape xmlns:v="urn:schemas-microsoft-com:vml" id="_x0000425" style="position:absolute;margin-left:289.8pt;margin-top:262.1pt;z-index:-167755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26" o:title=""/>
          </v:shape>
        </w:pict>
      </w:r>
      <w:r>
        <w:rPr>
          <w:rFonts w:ascii="Arial" w:hAnsi="Arial" w:fareast="Arial" w:cs="Arial"/>
          <w:noProof w:val="on"/>
          <w:color w:val="000000"/>
          <w:sz w:val="14"/>
          <w:szCs w:val="14"/>
        </w:rPr>
        <w:pict>
          <v:shape xmlns:v="urn:schemas-microsoft-com:vml" id="_x0000426" style="position:absolute;margin-left:294.85pt;margin-top:262.1pt;z-index:-167755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7" o:title=""/>
          </v:shape>
        </w:pict>
      </w:r>
      <w:r>
        <w:rPr>
          <w:rFonts w:ascii="Arial" w:hAnsi="Arial" w:fareast="Arial" w:cs="Arial"/>
          <w:noProof w:val="on"/>
          <w:color w:val="000000"/>
          <w:sz w:val="14"/>
          <w:szCs w:val="14"/>
        </w:rPr>
        <w:pict>
          <v:shape xmlns:v="urn:schemas-microsoft-com:vml" id="_x0000427" style="position:absolute;margin-left:297.75pt;margin-top:262.1pt;z-index:-1677550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28" o:title=""/>
          </v:shape>
        </w:pict>
      </w:r>
      <w:r>
        <w:rPr>
          <w:rFonts w:ascii="Arial" w:hAnsi="Arial" w:fareast="Arial" w:cs="Arial"/>
          <w:noProof w:val="on"/>
          <w:color w:val="000000"/>
          <w:sz w:val="14"/>
          <w:szCs w:val="14"/>
        </w:rPr>
        <w:pict>
          <v:shape xmlns:v="urn:schemas-microsoft-com:vml" id="_x0000428" style="position:absolute;margin-left:328.85pt;margin-top:262.1pt;z-index:-167755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9" o:title=""/>
          </v:shape>
        </w:pict>
      </w:r>
      <w:r>
        <w:rPr>
          <w:rFonts w:ascii="Arial" w:hAnsi="Arial" w:fareast="Arial" w:cs="Arial"/>
          <w:noProof w:val="on"/>
          <w:color w:val="000000"/>
          <w:sz w:val="14"/>
          <w:szCs w:val="14"/>
        </w:rPr>
        <w:pict>
          <v:shape xmlns:v="urn:schemas-microsoft-com:vml" id="_x0000429" style="position:absolute;margin-left:334.65pt;margin-top:262.1pt;z-index:-167754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30" o:title=""/>
          </v:shape>
        </w:pict>
      </w:r>
      <w:r>
        <w:rPr>
          <w:rFonts w:ascii="Arial" w:hAnsi="Arial" w:fareast="Arial" w:cs="Arial"/>
          <w:noProof w:val="on"/>
          <w:color w:val="000000"/>
          <w:sz w:val="14"/>
          <w:szCs w:val="14"/>
        </w:rPr>
        <w:pict>
          <v:shape xmlns:v="urn:schemas-microsoft-com:vml" id="_x0000430" style="position:absolute;margin-left:339.7pt;margin-top:262.1pt;z-index:-167754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1" o:title=""/>
          </v:shape>
        </w:pict>
      </w:r>
      <w:r>
        <w:rPr>
          <w:rFonts w:ascii="Arial" w:hAnsi="Arial" w:fareast="Arial" w:cs="Arial"/>
          <w:noProof w:val="on"/>
          <w:color w:val="000000"/>
          <w:sz w:val="14"/>
          <w:szCs w:val="14"/>
        </w:rPr>
        <w:pict>
          <v:shape xmlns:v="urn:schemas-microsoft-com:vml" id="_x0000431" style="position:absolute;margin-left:342.6pt;margin-top:262.1pt;z-index:-1677548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32" o:title=""/>
          </v:shape>
        </w:pict>
      </w:r>
      <w:r>
        <w:rPr>
          <w:rFonts w:ascii="Arial" w:hAnsi="Arial" w:fareast="Arial" w:cs="Arial"/>
          <w:noProof w:val="on"/>
          <w:color w:val="000000"/>
          <w:sz w:val="14"/>
          <w:szCs w:val="14"/>
        </w:rPr>
        <w:pict>
          <v:shape xmlns:v="urn:schemas-microsoft-com:vml" id="_x0000432" style="position:absolute;margin-left:373.7pt;margin-top:262.1pt;z-index:-167754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3" o:title=""/>
          </v:shape>
        </w:pict>
      </w:r>
      <w:r>
        <w:rPr>
          <w:rFonts w:ascii="Arial" w:hAnsi="Arial" w:fareast="Arial" w:cs="Arial"/>
          <w:noProof w:val="on"/>
          <w:color w:val="000000"/>
          <w:sz w:val="14"/>
          <w:szCs w:val="14"/>
        </w:rPr>
        <w:pict>
          <v:shape xmlns:v="urn:schemas-microsoft-com:vml" id="_x0000433" style="position:absolute;margin-left:379.5pt;margin-top:262.1pt;z-index:-167754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34" o:title=""/>
          </v:shape>
        </w:pict>
      </w:r>
      <w:r>
        <w:rPr>
          <w:rFonts w:ascii="Arial" w:hAnsi="Arial" w:fareast="Arial" w:cs="Arial"/>
          <w:noProof w:val="on"/>
          <w:color w:val="000000"/>
          <w:sz w:val="14"/>
          <w:szCs w:val="14"/>
        </w:rPr>
        <w:pict>
          <v:shape xmlns:v="urn:schemas-microsoft-com:vml" id="_x0000434" style="position:absolute;margin-left:384.55pt;margin-top:262.1pt;z-index:-16775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5" o:title=""/>
          </v:shape>
        </w:pict>
      </w:r>
      <w:r>
        <w:rPr>
          <w:rFonts w:ascii="Arial" w:hAnsi="Arial" w:fareast="Arial" w:cs="Arial"/>
          <w:noProof w:val="on"/>
          <w:color w:val="000000"/>
          <w:sz w:val="14"/>
          <w:szCs w:val="14"/>
        </w:rPr>
        <w:pict>
          <v:shape xmlns:v="urn:schemas-microsoft-com:vml" id="_x0000435" style="position:absolute;margin-left:387.45pt;margin-top:262.1pt;z-index:-1677547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36" o:title=""/>
          </v:shape>
        </w:pict>
      </w:r>
      <w:r>
        <w:rPr>
          <w:rFonts w:ascii="Arial" w:hAnsi="Arial" w:fareast="Arial" w:cs="Arial"/>
          <w:noProof w:val="on"/>
          <w:color w:val="000000"/>
          <w:sz w:val="14"/>
          <w:szCs w:val="14"/>
        </w:rPr>
        <w:pict>
          <v:shape xmlns:v="urn:schemas-microsoft-com:vml" id="_x0000436" style="position:absolute;margin-left:418.55pt;margin-top:262.1pt;z-index:-167754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7" o:title=""/>
          </v:shape>
        </w:pict>
      </w:r>
      <w:r>
        <w:rPr>
          <w:rFonts w:ascii="Arial" w:hAnsi="Arial" w:fareast="Arial" w:cs="Arial"/>
          <w:noProof w:val="on"/>
          <w:color w:val="000000"/>
          <w:sz w:val="14"/>
          <w:szCs w:val="14"/>
        </w:rPr>
        <w:pict>
          <v:shape xmlns:v="urn:schemas-microsoft-com:vml" id="_x0000437" style="position:absolute;margin-left:424.35pt;margin-top:262.1pt;z-index:-167754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38" o:title=""/>
          </v:shape>
        </w:pict>
      </w:r>
      <w:r>
        <w:rPr>
          <w:rFonts w:ascii="Arial" w:hAnsi="Arial" w:fareast="Arial" w:cs="Arial"/>
          <w:noProof w:val="on"/>
          <w:color w:val="000000"/>
          <w:sz w:val="14"/>
          <w:szCs w:val="14"/>
        </w:rPr>
        <w:pict>
          <v:shape xmlns:v="urn:schemas-microsoft-com:vml" id="_x0000438" style="position:absolute;margin-left:429.4pt;margin-top:262.1pt;z-index:-16775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9" o:title=""/>
          </v:shape>
        </w:pict>
      </w:r>
      <w:r>
        <w:rPr>
          <w:rFonts w:ascii="Arial" w:hAnsi="Arial" w:fareast="Arial" w:cs="Arial"/>
          <w:noProof w:val="on"/>
          <w:color w:val="000000"/>
          <w:sz w:val="14"/>
          <w:szCs w:val="14"/>
        </w:rPr>
        <w:pict>
          <v:shape xmlns:v="urn:schemas-microsoft-com:vml" id="_x0000439" style="position:absolute;margin-left:432.3pt;margin-top:262.1pt;z-index:-1677545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40" o:title=""/>
          </v:shape>
        </w:pict>
      </w:r>
      <w:r>
        <w:rPr>
          <w:rFonts w:ascii="Arial" w:hAnsi="Arial" w:fareast="Arial" w:cs="Arial"/>
          <w:noProof w:val="on"/>
          <w:color w:val="000000"/>
          <w:sz w:val="14"/>
          <w:szCs w:val="14"/>
        </w:rPr>
        <w:pict>
          <v:shape xmlns:v="urn:schemas-microsoft-com:vml" id="_x0000440" style="position:absolute;margin-left:463.4pt;margin-top:262.1pt;z-index:-167754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1" o:title=""/>
          </v:shape>
        </w:pict>
      </w:r>
      <w:r>
        <w:rPr>
          <w:rFonts w:ascii="Arial" w:hAnsi="Arial" w:fareast="Arial" w:cs="Arial"/>
          <w:noProof w:val="on"/>
          <w:color w:val="000000"/>
          <w:sz w:val="14"/>
          <w:szCs w:val="14"/>
        </w:rPr>
        <w:pict>
          <v:shape xmlns:v="urn:schemas-microsoft-com:vml" id="_x0000441" style="position:absolute;margin-left:469.2pt;margin-top:262.1pt;z-index:-167754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42" o:title=""/>
          </v:shape>
        </w:pict>
      </w:r>
      <w:r>
        <w:rPr>
          <w:rFonts w:ascii="Arial" w:hAnsi="Arial" w:fareast="Arial" w:cs="Arial"/>
          <w:noProof w:val="on"/>
          <w:color w:val="000000"/>
          <w:sz w:val="14"/>
          <w:szCs w:val="14"/>
        </w:rPr>
        <w:pict>
          <v:shape xmlns:v="urn:schemas-microsoft-com:vml" id="_x0000442" style="position:absolute;margin-left:474.25pt;margin-top:262.1pt;z-index:-167754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3" o:title=""/>
          </v:shape>
        </w:pict>
      </w:r>
      <w:r>
        <w:rPr>
          <w:rFonts w:ascii="Arial" w:hAnsi="Arial" w:fareast="Arial" w:cs="Arial"/>
          <w:noProof w:val="on"/>
          <w:color w:val="000000"/>
          <w:sz w:val="14"/>
          <w:szCs w:val="14"/>
        </w:rPr>
        <w:pict>
          <v:shape xmlns:v="urn:schemas-microsoft-com:vml" id="_x0000443" style="position:absolute;margin-left:477.15pt;margin-top:262.1pt;z-index:-1677544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4" o:title=""/>
          </v:shape>
        </w:pict>
      </w:r>
      <w:r>
        <w:rPr>
          <w:rFonts w:ascii="Arial" w:hAnsi="Arial" w:fareast="Arial" w:cs="Arial"/>
          <w:noProof w:val="on"/>
          <w:color w:val="000000"/>
          <w:sz w:val="14"/>
          <w:szCs w:val="14"/>
        </w:rPr>
        <w:pict>
          <v:shape xmlns:v="urn:schemas-microsoft-com:vml" id="_x0000444" style="position:absolute;margin-left:503.9pt;margin-top:262.1pt;z-index:-167754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5" o:title=""/>
          </v:shape>
        </w:pict>
      </w:r>
      <w:r>
        <w:rPr>
          <w:rFonts w:ascii="Arial" w:hAnsi="Arial" w:fareast="Arial" w:cs="Arial"/>
          <w:noProof w:val="on"/>
          <w:color w:val="000000"/>
          <w:sz w:val="14"/>
          <w:szCs w:val="14"/>
        </w:rPr>
        <w:pict>
          <v:shape xmlns:v="urn:schemas-microsoft-com:vml" id="_x0000445" style="position:absolute;margin-left:509.7pt;margin-top:262.1pt;z-index:-167754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46" o:title=""/>
          </v:shape>
        </w:pict>
      </w:r>
      <w:r>
        <w:rPr>
          <w:rFonts w:ascii="Arial" w:hAnsi="Arial" w:fareast="Arial" w:cs="Arial"/>
          <w:noProof w:val="on"/>
          <w:color w:val="000000"/>
          <w:sz w:val="14"/>
          <w:szCs w:val="14"/>
        </w:rPr>
        <w:pict>
          <v:shape xmlns:v="urn:schemas-microsoft-com:vml" id="_x0000446" style="position:absolute;margin-left:514.75pt;margin-top:262.1pt;z-index:-167754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7" o:title=""/>
          </v:shape>
        </w:pict>
      </w:r>
      <w:r>
        <w:rPr>
          <w:rFonts w:ascii="Arial" w:hAnsi="Arial" w:fareast="Arial" w:cs="Arial"/>
          <w:noProof w:val="on"/>
          <w:color w:val="000000"/>
          <w:sz w:val="14"/>
          <w:szCs w:val="14"/>
        </w:rPr>
        <w:pict>
          <v:shape xmlns:v="urn:schemas-microsoft-com:vml" id="_x0000447" style="position:absolute;margin-left:517.65pt;margin-top:262.1pt;z-index:-16775424;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448" o:title=""/>
          </v:shape>
        </w:pict>
      </w:r>
      <w:r>
        <w:rPr>
          <w:rFonts w:ascii="Arial" w:hAnsi="Arial" w:fareast="Arial" w:cs="Arial"/>
          <w:noProof w:val="on"/>
          <w:color w:val="000000"/>
          <w:sz w:val="14"/>
          <w:szCs w:val="14"/>
        </w:rPr>
        <w:pict>
          <v:shape xmlns:v="urn:schemas-microsoft-com:vml" id="_x0000448" style="position:absolute;margin-left:545.85pt;margin-top:262.1pt;z-index:-167754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9" o:title=""/>
          </v:shape>
        </w:pict>
      </w:r>
      <w:r>
        <w:rPr>
          <w:rFonts w:ascii="Arial" w:hAnsi="Arial" w:fareast="Arial" w:cs="Arial"/>
          <w:noProof w:val="on"/>
          <w:color w:val="000000"/>
          <w:sz w:val="14"/>
          <w:szCs w:val="14"/>
        </w:rPr>
        <w:pict>
          <v:shape xmlns:v="urn:schemas-microsoft-com:vml" id="_x0000449" style="position:absolute;margin-left:551.65pt;margin-top:262.1pt;z-index:-167754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50" o:title=""/>
          </v:shape>
        </w:pict>
      </w:r>
      <w:r>
        <w:rPr>
          <w:rFonts w:ascii="Arial" w:hAnsi="Arial" w:fareast="Arial" w:cs="Arial"/>
          <w:noProof w:val="on"/>
          <w:color w:val="000000"/>
          <w:sz w:val="14"/>
          <w:szCs w:val="14"/>
        </w:rPr>
        <w:pict>
          <v:shape xmlns:v="urn:schemas-microsoft-com:vml" id="_x0000450" style="position:absolute;margin-left:556.7pt;margin-top:262.1pt;z-index:-167754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1" o:title=""/>
          </v:shape>
        </w:pict>
      </w:r>
      <w:r>
        <w:rPr>
          <w:rFonts w:ascii="Arial" w:hAnsi="Arial" w:fareast="Arial" w:cs="Arial"/>
          <w:noProof w:val="on"/>
          <w:color w:val="000000"/>
          <w:sz w:val="14"/>
          <w:szCs w:val="14"/>
        </w:rPr>
        <w:pict>
          <v:shape xmlns:v="urn:schemas-microsoft-com:vml" id="_x0000451" style="position:absolute;margin-left:559.6pt;margin-top:262.1pt;z-index:-167754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2" o:title=""/>
          </v:shape>
        </w:pict>
      </w:r>
      <w:r>
        <w:rPr>
          <w:rFonts w:ascii="Arial" w:hAnsi="Arial" w:fareast="Arial" w:cs="Arial"/>
          <w:noProof w:val="on"/>
          <w:color w:val="000000"/>
          <w:sz w:val="14"/>
          <w:szCs w:val="14"/>
        </w:rPr>
        <w:pict>
          <v:shape xmlns:v="urn:schemas-microsoft-com:vml" id="_x0000452" style="position:absolute;margin-left:586.35pt;margin-top:262.1pt;z-index:-1677540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453" o:title=""/>
          </v:shape>
        </w:pict>
      </w:r>
      <w:r>
        <w:rPr>
          <w:rFonts w:ascii="Arial" w:hAnsi="Arial" w:fareast="Arial" w:cs="Arial"/>
          <w:noProof w:val="on"/>
          <w:color w:val="000000"/>
          <w:sz w:val="14"/>
          <w:szCs w:val="14"/>
        </w:rPr>
        <w:pict>
          <v:shape xmlns:v="urn:schemas-microsoft-com:vml" id="_x0000453" style="position:absolute;margin-left:22.9pt;margin-top:285.25pt;z-index:-16775400;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454" o:title=""/>
          </v:shape>
        </w:pict>
      </w:r>
      <w:r>
        <w:rPr>
          <w:rFonts w:ascii="Arial" w:hAnsi="Arial" w:fareast="Arial" w:cs="Arial"/>
          <w:noProof w:val="on"/>
          <w:color w:val="000000"/>
          <w:sz w:val="14"/>
          <w:szCs w:val="14"/>
        </w:rPr>
        <w:pict>
          <v:shape xmlns:v="urn:schemas-microsoft-com:vml" id="_x0000454" style="position:absolute;margin-left:244.95pt;margin-top:285.25pt;z-index:-167753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55" o:title=""/>
          </v:shape>
        </w:pict>
      </w:r>
      <w:r>
        <w:rPr>
          <w:rFonts w:ascii="Arial" w:hAnsi="Arial" w:fareast="Arial" w:cs="Arial"/>
          <w:noProof w:val="on"/>
          <w:color w:val="000000"/>
          <w:sz w:val="14"/>
          <w:szCs w:val="14"/>
        </w:rPr>
        <w:pict>
          <v:shape xmlns:v="urn:schemas-microsoft-com:vml" id="_x0000455" style="position:absolute;margin-left:250.05pt;margin-top:285.25pt;z-index:-167753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6" o:title=""/>
          </v:shape>
        </w:pict>
      </w:r>
      <w:r>
        <w:rPr>
          <w:rFonts w:ascii="Arial" w:hAnsi="Arial" w:fareast="Arial" w:cs="Arial"/>
          <w:noProof w:val="on"/>
          <w:color w:val="000000"/>
          <w:sz w:val="14"/>
          <w:szCs w:val="14"/>
        </w:rPr>
        <w:pict>
          <v:shape xmlns:v="urn:schemas-microsoft-com:vml" id="_x0000456" style="position:absolute;margin-left:252.9pt;margin-top:285.25pt;z-index:-1677538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57" o:title=""/>
          </v:shape>
        </w:pict>
      </w:r>
      <w:r>
        <w:rPr>
          <w:rFonts w:ascii="Arial" w:hAnsi="Arial" w:fareast="Arial" w:cs="Arial"/>
          <w:noProof w:val="on"/>
          <w:color w:val="000000"/>
          <w:sz w:val="14"/>
          <w:szCs w:val="14"/>
        </w:rPr>
        <w:pict>
          <v:shape xmlns:v="urn:schemas-microsoft-com:vml" id="_x0000457" style="position:absolute;margin-left:284pt;margin-top:285.25pt;z-index:-167753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8" o:title=""/>
          </v:shape>
        </w:pict>
      </w:r>
      <w:r>
        <w:rPr>
          <w:rFonts w:ascii="Arial" w:hAnsi="Arial" w:fareast="Arial" w:cs="Arial"/>
          <w:noProof w:val="on"/>
          <w:color w:val="000000"/>
          <w:sz w:val="14"/>
          <w:szCs w:val="14"/>
        </w:rPr>
        <w:pict>
          <v:shape xmlns:v="urn:schemas-microsoft-com:vml" id="_x0000458" style="position:absolute;margin-left:289.8pt;margin-top:285.25pt;z-index:-167753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59" o:title=""/>
          </v:shape>
        </w:pict>
      </w:r>
      <w:r>
        <w:rPr>
          <w:rFonts w:ascii="Arial" w:hAnsi="Arial" w:fareast="Arial" w:cs="Arial"/>
          <w:noProof w:val="on"/>
          <w:color w:val="000000"/>
          <w:sz w:val="14"/>
          <w:szCs w:val="14"/>
        </w:rPr>
        <w:pict>
          <v:shape xmlns:v="urn:schemas-microsoft-com:vml" id="_x0000459" style="position:absolute;margin-left:294.85pt;margin-top:285.25pt;z-index:-167753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0" o:title=""/>
          </v:shape>
        </w:pict>
      </w:r>
      <w:r>
        <w:rPr>
          <w:rFonts w:ascii="Arial" w:hAnsi="Arial" w:fareast="Arial" w:cs="Arial"/>
          <w:noProof w:val="on"/>
          <w:color w:val="000000"/>
          <w:sz w:val="14"/>
          <w:szCs w:val="14"/>
        </w:rPr>
        <w:pict>
          <v:shape xmlns:v="urn:schemas-microsoft-com:vml" id="_x0000460" style="position:absolute;margin-left:297.75pt;margin-top:285.25pt;z-index:-1677537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61" o:title=""/>
          </v:shape>
        </w:pict>
      </w:r>
      <w:r>
        <w:rPr>
          <w:rFonts w:ascii="Arial" w:hAnsi="Arial" w:fareast="Arial" w:cs="Arial"/>
          <w:noProof w:val="on"/>
          <w:color w:val="000000"/>
          <w:sz w:val="14"/>
          <w:szCs w:val="14"/>
        </w:rPr>
        <w:pict>
          <v:shape xmlns:v="urn:schemas-microsoft-com:vml" id="_x0000461" style="position:absolute;margin-left:328.85pt;margin-top:285.25pt;z-index:-167753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2" o:title=""/>
          </v:shape>
        </w:pict>
      </w:r>
      <w:r>
        <w:rPr>
          <w:rFonts w:ascii="Arial" w:hAnsi="Arial" w:fareast="Arial" w:cs="Arial"/>
          <w:noProof w:val="on"/>
          <w:color w:val="000000"/>
          <w:sz w:val="14"/>
          <w:szCs w:val="14"/>
        </w:rPr>
        <w:pict>
          <v:shape xmlns:v="urn:schemas-microsoft-com:vml" id="_x0000462" style="position:absolute;margin-left:334.65pt;margin-top:285.25pt;z-index:-167753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63" o:title=""/>
          </v:shape>
        </w:pict>
      </w:r>
      <w:r>
        <w:rPr>
          <w:rFonts w:ascii="Arial" w:hAnsi="Arial" w:fareast="Arial" w:cs="Arial"/>
          <w:noProof w:val="on"/>
          <w:color w:val="000000"/>
          <w:sz w:val="14"/>
          <w:szCs w:val="14"/>
        </w:rPr>
        <w:pict>
          <v:shape xmlns:v="urn:schemas-microsoft-com:vml" id="_x0000463" style="position:absolute;margin-left:339.7pt;margin-top:285.25pt;z-index:-167753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4" o:title=""/>
          </v:shape>
        </w:pict>
      </w:r>
      <w:r>
        <w:rPr>
          <w:rFonts w:ascii="Arial" w:hAnsi="Arial" w:fareast="Arial" w:cs="Arial"/>
          <w:noProof w:val="on"/>
          <w:color w:val="000000"/>
          <w:sz w:val="14"/>
          <w:szCs w:val="14"/>
        </w:rPr>
        <w:pict>
          <v:shape xmlns:v="urn:schemas-microsoft-com:vml" id="_x0000464" style="position:absolute;margin-left:342.6pt;margin-top:285.25pt;z-index:-1677535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65" o:title=""/>
          </v:shape>
        </w:pict>
      </w:r>
      <w:r>
        <w:rPr>
          <w:rFonts w:ascii="Arial" w:hAnsi="Arial" w:fareast="Arial" w:cs="Arial"/>
          <w:noProof w:val="on"/>
          <w:color w:val="000000"/>
          <w:sz w:val="14"/>
          <w:szCs w:val="14"/>
        </w:rPr>
        <w:pict>
          <v:shape xmlns:v="urn:schemas-microsoft-com:vml" id="_x0000465" style="position:absolute;margin-left:373.7pt;margin-top:285.25pt;z-index:-167753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6" o:title=""/>
          </v:shape>
        </w:pict>
      </w:r>
      <w:r>
        <w:rPr>
          <w:rFonts w:ascii="Arial" w:hAnsi="Arial" w:fareast="Arial" w:cs="Arial"/>
          <w:noProof w:val="on"/>
          <w:color w:val="000000"/>
          <w:sz w:val="14"/>
          <w:szCs w:val="14"/>
        </w:rPr>
        <w:pict>
          <v:shape xmlns:v="urn:schemas-microsoft-com:vml" id="_x0000466" style="position:absolute;margin-left:379.5pt;margin-top:285.25pt;z-index:-167753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67" o:title=""/>
          </v:shape>
        </w:pict>
      </w:r>
      <w:r>
        <w:rPr>
          <w:rFonts w:ascii="Arial" w:hAnsi="Arial" w:fareast="Arial" w:cs="Arial"/>
          <w:noProof w:val="on"/>
          <w:color w:val="000000"/>
          <w:sz w:val="14"/>
          <w:szCs w:val="14"/>
        </w:rPr>
        <w:pict>
          <v:shape xmlns:v="urn:schemas-microsoft-com:vml" id="_x0000467" style="position:absolute;margin-left:384.55pt;margin-top:285.25pt;z-index:-167753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8" o:title=""/>
          </v:shape>
        </w:pict>
      </w:r>
      <w:r>
        <w:rPr>
          <w:rFonts w:ascii="Arial" w:hAnsi="Arial" w:fareast="Arial" w:cs="Arial"/>
          <w:noProof w:val="on"/>
          <w:color w:val="000000"/>
          <w:sz w:val="14"/>
          <w:szCs w:val="14"/>
        </w:rPr>
        <w:pict>
          <v:shape xmlns:v="urn:schemas-microsoft-com:vml" id="_x0000468" style="position:absolute;margin-left:387.45pt;margin-top:285.25pt;z-index:-1677534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69" o:title=""/>
          </v:shape>
        </w:pict>
      </w:r>
      <w:r>
        <w:rPr>
          <w:rFonts w:ascii="Arial" w:hAnsi="Arial" w:fareast="Arial" w:cs="Arial"/>
          <w:noProof w:val="on"/>
          <w:color w:val="000000"/>
          <w:sz w:val="14"/>
          <w:szCs w:val="14"/>
        </w:rPr>
        <w:pict>
          <v:shape xmlns:v="urn:schemas-microsoft-com:vml" id="_x0000469" style="position:absolute;margin-left:418.55pt;margin-top:285.25pt;z-index:-167753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70" o:title=""/>
          </v:shape>
        </w:pict>
      </w:r>
      <w:r>
        <w:rPr>
          <w:rFonts w:ascii="Arial" w:hAnsi="Arial" w:fareast="Arial" w:cs="Arial"/>
          <w:noProof w:val="on"/>
          <w:color w:val="000000"/>
          <w:sz w:val="14"/>
          <w:szCs w:val="14"/>
        </w:rPr>
        <w:pict>
          <v:shape xmlns:v="urn:schemas-microsoft-com:vml" id="_x0000470" style="position:absolute;margin-left:424.35pt;margin-top:285.25pt;z-index:-167753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71" o:title=""/>
          </v:shape>
        </w:pict>
      </w:r>
      <w:r>
        <w:rPr>
          <w:rFonts w:ascii="Arial" w:hAnsi="Arial" w:fareast="Arial" w:cs="Arial"/>
          <w:noProof w:val="on"/>
          <w:color w:val="000000"/>
          <w:sz w:val="14"/>
          <w:szCs w:val="14"/>
        </w:rPr>
        <w:pict>
          <v:shape xmlns:v="urn:schemas-microsoft-com:vml" id="_x0000471" style="position:absolute;margin-left:429.4pt;margin-top:285.25pt;z-index:-167753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72" o:title=""/>
          </v:shape>
        </w:pict>
      </w:r>
      <w:r>
        <w:rPr>
          <w:rFonts w:ascii="Arial" w:hAnsi="Arial" w:fareast="Arial" w:cs="Arial"/>
          <w:noProof w:val="on"/>
          <w:color w:val="000000"/>
          <w:sz w:val="14"/>
          <w:szCs w:val="14"/>
        </w:rPr>
        <w:pict>
          <v:shape xmlns:v="urn:schemas-microsoft-com:vml" id="_x0000472" style="position:absolute;margin-left:432.3pt;margin-top:285.25pt;z-index:-1677532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73" o:title=""/>
          </v:shape>
        </w:pict>
      </w:r>
      <w:r>
        <w:rPr>
          <w:rFonts w:ascii="Arial" w:hAnsi="Arial" w:fareast="Arial" w:cs="Arial"/>
          <w:noProof w:val="on"/>
          <w:color w:val="000000"/>
          <w:sz w:val="14"/>
          <w:szCs w:val="14"/>
        </w:rPr>
        <w:pict>
          <v:shape xmlns:v="urn:schemas-microsoft-com:vml" id="_x0000473" style="position:absolute;margin-left:463.4pt;margin-top:285.25pt;z-index:-167753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74" o:title=""/>
          </v:shape>
        </w:pict>
      </w:r>
      <w:r>
        <w:rPr>
          <w:rFonts w:ascii="Arial" w:hAnsi="Arial" w:fareast="Arial" w:cs="Arial"/>
          <w:noProof w:val="on"/>
          <w:color w:val="000000"/>
          <w:sz w:val="14"/>
          <w:szCs w:val="14"/>
        </w:rPr>
        <w:pict>
          <v:shape xmlns:v="urn:schemas-microsoft-com:vml" id="_x0000474" style="position:absolute;margin-left:469.2pt;margin-top:285.25pt;z-index:-167753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75" o:title=""/>
          </v:shape>
        </w:pict>
      </w:r>
      <w:r>
        <w:rPr>
          <w:rFonts w:ascii="Arial" w:hAnsi="Arial" w:fareast="Arial" w:cs="Arial"/>
          <w:noProof w:val="on"/>
          <w:color w:val="000000"/>
          <w:sz w:val="14"/>
          <w:szCs w:val="14"/>
        </w:rPr>
        <w:pict>
          <v:shape xmlns:v="urn:schemas-microsoft-com:vml" id="_x0000475" style="position:absolute;margin-left:474.25pt;margin-top:285.25pt;z-index:-16775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76" o:title=""/>
          </v:shape>
        </w:pict>
      </w:r>
      <w:r>
        <w:rPr>
          <w:rFonts w:ascii="Arial" w:hAnsi="Arial" w:fareast="Arial" w:cs="Arial"/>
          <w:noProof w:val="on"/>
          <w:color w:val="000000"/>
          <w:sz w:val="14"/>
          <w:szCs w:val="14"/>
        </w:rPr>
        <w:pict>
          <v:shape xmlns:v="urn:schemas-microsoft-com:vml" id="_x0000476" style="position:absolute;margin-left:477.15pt;margin-top:285.25pt;z-index:-167753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77" o:title=""/>
          </v:shape>
        </w:pict>
      </w:r>
      <w:r>
        <w:rPr>
          <w:rFonts w:ascii="Arial" w:hAnsi="Arial" w:fareast="Arial" w:cs="Arial"/>
          <w:noProof w:val="on"/>
          <w:color w:val="000000"/>
          <w:sz w:val="14"/>
          <w:szCs w:val="14"/>
        </w:rPr>
        <w:pict>
          <v:shape xmlns:v="urn:schemas-microsoft-com:vml" id="_x0000477" style="position:absolute;margin-left:503.9pt;margin-top:285.25pt;z-index:-167753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78" o:title=""/>
          </v:shape>
        </w:pict>
      </w:r>
      <w:r>
        <w:rPr>
          <w:rFonts w:ascii="Arial" w:hAnsi="Arial" w:fareast="Arial" w:cs="Arial"/>
          <w:noProof w:val="on"/>
          <w:color w:val="000000"/>
          <w:sz w:val="14"/>
          <w:szCs w:val="14"/>
        </w:rPr>
        <w:pict>
          <v:shape xmlns:v="urn:schemas-microsoft-com:vml" id="_x0000478" style="position:absolute;margin-left:509.7pt;margin-top:285.25pt;z-index:-167753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79" o:title=""/>
          </v:shape>
        </w:pict>
      </w:r>
      <w:r>
        <w:rPr>
          <w:rFonts w:ascii="Arial" w:hAnsi="Arial" w:fareast="Arial" w:cs="Arial"/>
          <w:noProof w:val="on"/>
          <w:color w:val="000000"/>
          <w:sz w:val="14"/>
          <w:szCs w:val="14"/>
        </w:rPr>
        <w:pict>
          <v:shape xmlns:v="urn:schemas-microsoft-com:vml" id="_x0000479" style="position:absolute;margin-left:514.75pt;margin-top:285.25pt;z-index:-167752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80" o:title=""/>
          </v:shape>
        </w:pict>
      </w:r>
      <w:r>
        <w:rPr>
          <w:rFonts w:ascii="Arial" w:hAnsi="Arial" w:fareast="Arial" w:cs="Arial"/>
          <w:noProof w:val="on"/>
          <w:color w:val="000000"/>
          <w:sz w:val="14"/>
          <w:szCs w:val="14"/>
        </w:rPr>
        <w:pict>
          <v:shape xmlns:v="urn:schemas-microsoft-com:vml" id="_x0000480" style="position:absolute;margin-left:517.65pt;margin-top:285.25pt;z-index:-16775292;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481" o:title=""/>
          </v:shape>
        </w:pict>
      </w:r>
      <w:r>
        <w:rPr>
          <w:rFonts w:ascii="Arial" w:hAnsi="Arial" w:fareast="Arial" w:cs="Arial"/>
          <w:noProof w:val="on"/>
          <w:color w:val="000000"/>
          <w:sz w:val="14"/>
          <w:szCs w:val="14"/>
        </w:rPr>
        <w:pict>
          <v:shape xmlns:v="urn:schemas-microsoft-com:vml" id="_x0000481" style="position:absolute;margin-left:545.85pt;margin-top:285.25pt;z-index:-167752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82" o:title=""/>
          </v:shape>
        </w:pict>
      </w:r>
      <w:r>
        <w:rPr>
          <w:rFonts w:ascii="Arial" w:hAnsi="Arial" w:fareast="Arial" w:cs="Arial"/>
          <w:noProof w:val="on"/>
          <w:color w:val="000000"/>
          <w:sz w:val="14"/>
          <w:szCs w:val="14"/>
        </w:rPr>
        <w:pict>
          <v:shape xmlns:v="urn:schemas-microsoft-com:vml" id="_x0000482" style="position:absolute;margin-left:551.65pt;margin-top:285.25pt;z-index:-167752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83" o:title=""/>
          </v:shape>
        </w:pict>
      </w:r>
      <w:r>
        <w:rPr>
          <w:rFonts w:ascii="Arial" w:hAnsi="Arial" w:fareast="Arial" w:cs="Arial"/>
          <w:noProof w:val="on"/>
          <w:color w:val="000000"/>
          <w:sz w:val="14"/>
          <w:szCs w:val="14"/>
        </w:rPr>
        <w:pict>
          <v:shape xmlns:v="urn:schemas-microsoft-com:vml" id="_x0000483" style="position:absolute;margin-left:556.7pt;margin-top:285.25pt;z-index:-167752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84" o:title=""/>
          </v:shape>
        </w:pict>
      </w:r>
      <w:r>
        <w:rPr>
          <w:rFonts w:ascii="Arial" w:hAnsi="Arial" w:fareast="Arial" w:cs="Arial"/>
          <w:noProof w:val="on"/>
          <w:color w:val="000000"/>
          <w:sz w:val="14"/>
          <w:szCs w:val="14"/>
        </w:rPr>
        <w:pict>
          <v:shape xmlns:v="urn:schemas-microsoft-com:vml" id="_x0000484" style="position:absolute;margin-left:559.6pt;margin-top:285.25pt;z-index:-167752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85" o:title=""/>
          </v:shape>
        </w:pict>
      </w:r>
      <w:r>
        <w:rPr>
          <w:rFonts w:ascii="Arial" w:hAnsi="Arial" w:fareast="Arial" w:cs="Arial"/>
          <w:noProof w:val="on"/>
          <w:color w:val="000000"/>
          <w:sz w:val="14"/>
          <w:szCs w:val="14"/>
        </w:rPr>
        <w:pict>
          <v:shape xmlns:v="urn:schemas-microsoft-com:vml" id="_x0000485" style="position:absolute;margin-left:586.35pt;margin-top:285.25pt;z-index:-1677527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486" o:title=""/>
          </v:shape>
        </w:pict>
      </w:r>
      <w:r>
        <w:rPr>
          <w:rFonts w:ascii="Arial" w:hAnsi="Arial" w:fareast="Arial" w:cs="Arial"/>
          <w:noProof w:val="on"/>
          <w:color w:val="000000"/>
          <w:sz w:val="14"/>
          <w:szCs w:val="14"/>
        </w:rPr>
        <w:pict>
          <v:shape xmlns:v="urn:schemas-microsoft-com:vml" id="_x0000486" style="position:absolute;margin-left:22.9pt;margin-top:308.4pt;z-index:-16775268;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487" o:title=""/>
          </v:shape>
        </w:pict>
      </w:r>
      <w:r>
        <w:rPr>
          <w:rFonts w:ascii="Arial" w:hAnsi="Arial" w:fareast="Arial" w:cs="Arial"/>
          <w:noProof w:val="on"/>
          <w:color w:val="000000"/>
          <w:sz w:val="14"/>
          <w:szCs w:val="14"/>
        </w:rPr>
        <w:pict>
          <v:shape xmlns:v="urn:schemas-microsoft-com:vml" id="_x0000487" style="position:absolute;margin-left:244.95pt;margin-top:308.4pt;z-index:-167752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88" o:title=""/>
          </v:shape>
        </w:pict>
      </w:r>
      <w:r>
        <w:rPr>
          <w:rFonts w:ascii="Arial" w:hAnsi="Arial" w:fareast="Arial" w:cs="Arial"/>
          <w:noProof w:val="on"/>
          <w:color w:val="000000"/>
          <w:sz w:val="14"/>
          <w:szCs w:val="14"/>
        </w:rPr>
        <w:pict>
          <v:shape xmlns:v="urn:schemas-microsoft-com:vml" id="_x0000488" style="position:absolute;margin-left:250.05pt;margin-top:308.4pt;z-index:-167752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89" o:title=""/>
          </v:shape>
        </w:pict>
      </w:r>
      <w:r>
        <w:rPr>
          <w:rFonts w:ascii="Arial" w:hAnsi="Arial" w:fareast="Arial" w:cs="Arial"/>
          <w:noProof w:val="on"/>
          <w:color w:val="000000"/>
          <w:sz w:val="14"/>
          <w:szCs w:val="14"/>
        </w:rPr>
        <w:pict>
          <v:shape xmlns:v="urn:schemas-microsoft-com:vml" id="_x0000489" style="position:absolute;margin-left:252.9pt;margin-top:308.4pt;z-index:-1677525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90" o:title=""/>
          </v:shape>
        </w:pict>
      </w:r>
      <w:r>
        <w:rPr>
          <w:rFonts w:ascii="Arial" w:hAnsi="Arial" w:fareast="Arial" w:cs="Arial"/>
          <w:noProof w:val="on"/>
          <w:color w:val="000000"/>
          <w:sz w:val="14"/>
          <w:szCs w:val="14"/>
        </w:rPr>
        <w:pict>
          <v:shape xmlns:v="urn:schemas-microsoft-com:vml" id="_x0000490" style="position:absolute;margin-left:284pt;margin-top:308.4pt;z-index:-167752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1" o:title=""/>
          </v:shape>
        </w:pict>
      </w:r>
      <w:r>
        <w:rPr>
          <w:rFonts w:ascii="Arial" w:hAnsi="Arial" w:fareast="Arial" w:cs="Arial"/>
          <w:noProof w:val="on"/>
          <w:color w:val="000000"/>
          <w:sz w:val="14"/>
          <w:szCs w:val="14"/>
        </w:rPr>
        <w:pict>
          <v:shape xmlns:v="urn:schemas-microsoft-com:vml" id="_x0000491" style="position:absolute;margin-left:289.8pt;margin-top:308.4pt;z-index:-167752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92" o:title=""/>
          </v:shape>
        </w:pict>
      </w:r>
      <w:r>
        <w:rPr>
          <w:rFonts w:ascii="Arial" w:hAnsi="Arial" w:fareast="Arial" w:cs="Arial"/>
          <w:noProof w:val="on"/>
          <w:color w:val="000000"/>
          <w:sz w:val="14"/>
          <w:szCs w:val="14"/>
        </w:rPr>
        <w:pict>
          <v:shape xmlns:v="urn:schemas-microsoft-com:vml" id="_x0000492" style="position:absolute;margin-left:294.85pt;margin-top:308.4pt;z-index:-167752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3" o:title=""/>
          </v:shape>
        </w:pict>
      </w:r>
      <w:r>
        <w:rPr>
          <w:rFonts w:ascii="Arial" w:hAnsi="Arial" w:fareast="Arial" w:cs="Arial"/>
          <w:noProof w:val="on"/>
          <w:color w:val="000000"/>
          <w:sz w:val="14"/>
          <w:szCs w:val="14"/>
        </w:rPr>
        <w:pict>
          <v:shape xmlns:v="urn:schemas-microsoft-com:vml" id="_x0000493" style="position:absolute;margin-left:297.75pt;margin-top:308.4pt;z-index:-1677524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94" o:title=""/>
          </v:shape>
        </w:pict>
      </w:r>
      <w:r>
        <w:rPr>
          <w:rFonts w:ascii="Arial" w:hAnsi="Arial" w:fareast="Arial" w:cs="Arial"/>
          <w:noProof w:val="on"/>
          <w:color w:val="000000"/>
          <w:sz w:val="14"/>
          <w:szCs w:val="14"/>
        </w:rPr>
        <w:pict>
          <v:shape xmlns:v="urn:schemas-microsoft-com:vml" id="_x0000494" style="position:absolute;margin-left:328.85pt;margin-top:308.4pt;z-index:-167752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5" o:title=""/>
          </v:shape>
        </w:pict>
      </w:r>
      <w:r>
        <w:rPr>
          <w:rFonts w:ascii="Arial" w:hAnsi="Arial" w:fareast="Arial" w:cs="Arial"/>
          <w:noProof w:val="on"/>
          <w:color w:val="000000"/>
          <w:sz w:val="14"/>
          <w:szCs w:val="14"/>
        </w:rPr>
        <w:pict>
          <v:shape xmlns:v="urn:schemas-microsoft-com:vml" id="_x0000495" style="position:absolute;margin-left:334.65pt;margin-top:308.4pt;z-index:-167752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496" o:title=""/>
          </v:shape>
        </w:pict>
      </w:r>
      <w:r>
        <w:rPr>
          <w:rFonts w:ascii="Arial" w:hAnsi="Arial" w:fareast="Arial" w:cs="Arial"/>
          <w:noProof w:val="on"/>
          <w:color w:val="000000"/>
          <w:sz w:val="14"/>
          <w:szCs w:val="14"/>
        </w:rPr>
        <w:pict>
          <v:shape xmlns:v="urn:schemas-microsoft-com:vml" id="_x0000496" style="position:absolute;margin-left:339.7pt;margin-top:308.4pt;z-index:-167752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7" o:title=""/>
          </v:shape>
        </w:pict>
      </w:r>
      <w:r>
        <w:rPr>
          <w:rFonts w:ascii="Arial" w:hAnsi="Arial" w:fareast="Arial" w:cs="Arial"/>
          <w:noProof w:val="on"/>
          <w:color w:val="000000"/>
          <w:sz w:val="14"/>
          <w:szCs w:val="14"/>
        </w:rPr>
        <w:pict>
          <v:shape xmlns:v="urn:schemas-microsoft-com:vml" id="_x0000497" style="position:absolute;margin-left:342.6pt;margin-top:308.4pt;z-index:-1677522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498" o:title=""/>
          </v:shape>
        </w:pict>
      </w:r>
      <w:r>
        <w:rPr>
          <w:rFonts w:ascii="Arial" w:hAnsi="Arial" w:fareast="Arial" w:cs="Arial"/>
          <w:noProof w:val="on"/>
          <w:color w:val="000000"/>
          <w:sz w:val="14"/>
          <w:szCs w:val="14"/>
        </w:rPr>
        <w:pict>
          <v:shape xmlns:v="urn:schemas-microsoft-com:vml" id="_x0000498" style="position:absolute;margin-left:373.7pt;margin-top:308.4pt;z-index:-167752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9" o:title=""/>
          </v:shape>
        </w:pict>
      </w:r>
      <w:r>
        <w:rPr>
          <w:rFonts w:ascii="Arial" w:hAnsi="Arial" w:fareast="Arial" w:cs="Arial"/>
          <w:noProof w:val="on"/>
          <w:color w:val="000000"/>
          <w:sz w:val="14"/>
          <w:szCs w:val="14"/>
        </w:rPr>
        <w:pict>
          <v:shape xmlns:v="urn:schemas-microsoft-com:vml" id="_x0000499" style="position:absolute;margin-left:379.5pt;margin-top:308.4pt;z-index:-167752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00" o:title=""/>
          </v:shape>
        </w:pict>
      </w:r>
      <w:r>
        <w:rPr>
          <w:rFonts w:ascii="Arial" w:hAnsi="Arial" w:fareast="Arial" w:cs="Arial"/>
          <w:noProof w:val="on"/>
          <w:color w:val="000000"/>
          <w:sz w:val="14"/>
          <w:szCs w:val="14"/>
        </w:rPr>
        <w:pict>
          <v:shape xmlns:v="urn:schemas-microsoft-com:vml" id="_x0000500" style="position:absolute;margin-left:384.55pt;margin-top:308.4pt;z-index:-167752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01" o:title=""/>
          </v:shape>
        </w:pict>
      </w:r>
      <w:r>
        <w:rPr>
          <w:rFonts w:ascii="Arial" w:hAnsi="Arial" w:fareast="Arial" w:cs="Arial"/>
          <w:noProof w:val="on"/>
          <w:color w:val="000000"/>
          <w:sz w:val="14"/>
          <w:szCs w:val="14"/>
        </w:rPr>
        <w:pict>
          <v:shape xmlns:v="urn:schemas-microsoft-com:vml" id="_x0000501" style="position:absolute;margin-left:387.45pt;margin-top:308.4pt;z-index:-1677520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02" o:title=""/>
          </v:shape>
        </w:pict>
      </w:r>
      <w:r>
        <w:rPr>
          <w:rFonts w:ascii="Arial" w:hAnsi="Arial" w:fareast="Arial" w:cs="Arial"/>
          <w:noProof w:val="on"/>
          <w:color w:val="000000"/>
          <w:sz w:val="14"/>
          <w:szCs w:val="14"/>
        </w:rPr>
        <w:pict>
          <v:shape xmlns:v="urn:schemas-microsoft-com:vml" id="_x0000502" style="position:absolute;margin-left:418.55pt;margin-top:308.4pt;z-index:-167752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03" o:title=""/>
          </v:shape>
        </w:pict>
      </w:r>
      <w:r>
        <w:rPr>
          <w:rFonts w:ascii="Arial" w:hAnsi="Arial" w:fareast="Arial" w:cs="Arial"/>
          <w:noProof w:val="on"/>
          <w:color w:val="000000"/>
          <w:sz w:val="14"/>
          <w:szCs w:val="14"/>
        </w:rPr>
        <w:pict>
          <v:shape xmlns:v="urn:schemas-microsoft-com:vml" id="_x0000503" style="position:absolute;margin-left:424.35pt;margin-top:308.4pt;z-index:-167752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04" o:title=""/>
          </v:shape>
        </w:pict>
      </w:r>
      <w:r>
        <w:rPr>
          <w:rFonts w:ascii="Arial" w:hAnsi="Arial" w:fareast="Arial" w:cs="Arial"/>
          <w:noProof w:val="on"/>
          <w:color w:val="000000"/>
          <w:sz w:val="14"/>
          <w:szCs w:val="14"/>
        </w:rPr>
        <w:pict>
          <v:shape xmlns:v="urn:schemas-microsoft-com:vml" id="_x0000504" style="position:absolute;margin-left:429.4pt;margin-top:308.4pt;z-index:-167751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05" o:title=""/>
          </v:shape>
        </w:pict>
      </w:r>
      <w:r>
        <w:rPr>
          <w:rFonts w:ascii="Arial" w:hAnsi="Arial" w:fareast="Arial" w:cs="Arial"/>
          <w:noProof w:val="on"/>
          <w:color w:val="000000"/>
          <w:sz w:val="14"/>
          <w:szCs w:val="14"/>
        </w:rPr>
        <w:pict>
          <v:shape xmlns:v="urn:schemas-microsoft-com:vml" id="_x0000505" style="position:absolute;margin-left:432.3pt;margin-top:308.4pt;z-index:-1677519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06" o:title=""/>
          </v:shape>
        </w:pict>
      </w:r>
      <w:r>
        <w:rPr>
          <w:rFonts w:ascii="Arial" w:hAnsi="Arial" w:fareast="Arial" w:cs="Arial"/>
          <w:noProof w:val="on"/>
          <w:color w:val="000000"/>
          <w:sz w:val="14"/>
          <w:szCs w:val="14"/>
        </w:rPr>
        <w:pict>
          <v:shape xmlns:v="urn:schemas-microsoft-com:vml" id="_x0000506" style="position:absolute;margin-left:463.4pt;margin-top:308.4pt;z-index:-167751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07" o:title=""/>
          </v:shape>
        </w:pict>
      </w:r>
      <w:r>
        <w:rPr>
          <w:rFonts w:ascii="Arial" w:hAnsi="Arial" w:fareast="Arial" w:cs="Arial"/>
          <w:noProof w:val="on"/>
          <w:color w:val="000000"/>
          <w:sz w:val="14"/>
          <w:szCs w:val="14"/>
        </w:rPr>
        <w:pict>
          <v:shape xmlns:v="urn:schemas-microsoft-com:vml" id="_x0000507" style="position:absolute;margin-left:469.2pt;margin-top:308.4pt;z-index:-167751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08" o:title=""/>
          </v:shape>
        </w:pict>
      </w:r>
      <w:r>
        <w:rPr>
          <w:rFonts w:ascii="Arial" w:hAnsi="Arial" w:fareast="Arial" w:cs="Arial"/>
          <w:noProof w:val="on"/>
          <w:color w:val="000000"/>
          <w:sz w:val="14"/>
          <w:szCs w:val="14"/>
        </w:rPr>
        <w:pict>
          <v:shape xmlns:v="urn:schemas-microsoft-com:vml" id="_x0000508" style="position:absolute;margin-left:474.25pt;margin-top:308.4pt;z-index:-167751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09" o:title=""/>
          </v:shape>
        </w:pict>
      </w:r>
      <w:r>
        <w:rPr>
          <w:rFonts w:ascii="Arial" w:hAnsi="Arial" w:fareast="Arial" w:cs="Arial"/>
          <w:noProof w:val="on"/>
          <w:color w:val="000000"/>
          <w:sz w:val="14"/>
          <w:szCs w:val="14"/>
        </w:rPr>
        <w:pict>
          <v:shape xmlns:v="urn:schemas-microsoft-com:vml" id="_x0000509" style="position:absolute;margin-left:477.15pt;margin-top:308.4pt;z-index:-167751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10" o:title=""/>
          </v:shape>
        </w:pict>
      </w:r>
      <w:r>
        <w:rPr>
          <w:rFonts w:ascii="Arial" w:hAnsi="Arial" w:fareast="Arial" w:cs="Arial"/>
          <w:noProof w:val="on"/>
          <w:color w:val="000000"/>
          <w:sz w:val="14"/>
          <w:szCs w:val="14"/>
        </w:rPr>
        <w:pict>
          <v:shape xmlns:v="urn:schemas-microsoft-com:vml" id="_x0000510" style="position:absolute;margin-left:503.9pt;margin-top:308.4pt;z-index:-167751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11" o:title=""/>
          </v:shape>
        </w:pict>
      </w:r>
      <w:r>
        <w:rPr>
          <w:rFonts w:ascii="Arial" w:hAnsi="Arial" w:fareast="Arial" w:cs="Arial"/>
          <w:noProof w:val="on"/>
          <w:color w:val="000000"/>
          <w:sz w:val="14"/>
          <w:szCs w:val="14"/>
        </w:rPr>
        <w:pict>
          <v:shape xmlns:v="urn:schemas-microsoft-com:vml" id="_x0000511" style="position:absolute;margin-left:509.7pt;margin-top:308.4pt;z-index:-167751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12" o:title=""/>
          </v:shape>
        </w:pict>
      </w:r>
      <w:r>
        <w:rPr>
          <w:rFonts w:ascii="Arial" w:hAnsi="Arial" w:fareast="Arial" w:cs="Arial"/>
          <w:noProof w:val="on"/>
          <w:color w:val="000000"/>
          <w:sz w:val="14"/>
          <w:szCs w:val="14"/>
        </w:rPr>
        <w:pict>
          <v:shape xmlns:v="urn:schemas-microsoft-com:vml" id="_x0000512" style="position:absolute;margin-left:514.75pt;margin-top:308.4pt;z-index:-167751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13" o:title=""/>
          </v:shape>
        </w:pict>
      </w:r>
      <w:r>
        <w:rPr>
          <w:rFonts w:ascii="Arial" w:hAnsi="Arial" w:fareast="Arial" w:cs="Arial"/>
          <w:noProof w:val="on"/>
          <w:color w:val="000000"/>
          <w:sz w:val="14"/>
          <w:szCs w:val="14"/>
        </w:rPr>
        <w:pict>
          <v:shape xmlns:v="urn:schemas-microsoft-com:vml" id="_x0000513" style="position:absolute;margin-left:517.65pt;margin-top:308.4pt;z-index:-16775160;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514" o:title=""/>
          </v:shape>
        </w:pict>
      </w:r>
      <w:r>
        <w:rPr>
          <w:rFonts w:ascii="Arial" w:hAnsi="Arial" w:fareast="Arial" w:cs="Arial"/>
          <w:noProof w:val="on"/>
          <w:color w:val="000000"/>
          <w:sz w:val="14"/>
          <w:szCs w:val="14"/>
        </w:rPr>
        <w:pict>
          <v:shape xmlns:v="urn:schemas-microsoft-com:vml" id="_x0000514" style="position:absolute;margin-left:545.85pt;margin-top:308.4pt;z-index:-167751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15" o:title=""/>
          </v:shape>
        </w:pict>
      </w:r>
      <w:r>
        <w:rPr>
          <w:rFonts w:ascii="Arial" w:hAnsi="Arial" w:fareast="Arial" w:cs="Arial"/>
          <w:noProof w:val="on"/>
          <w:color w:val="000000"/>
          <w:sz w:val="14"/>
          <w:szCs w:val="14"/>
        </w:rPr>
        <w:pict>
          <v:shape xmlns:v="urn:schemas-microsoft-com:vml" id="_x0000515" style="position:absolute;margin-left:551.65pt;margin-top:308.4pt;z-index:-167751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16" o:title=""/>
          </v:shape>
        </w:pict>
      </w:r>
      <w:r>
        <w:rPr>
          <w:rFonts w:ascii="Arial" w:hAnsi="Arial" w:fareast="Arial" w:cs="Arial"/>
          <w:noProof w:val="on"/>
          <w:color w:val="000000"/>
          <w:sz w:val="14"/>
          <w:szCs w:val="14"/>
        </w:rPr>
        <w:pict>
          <v:shape xmlns:v="urn:schemas-microsoft-com:vml" id="_x0000516" style="position:absolute;margin-left:556.7pt;margin-top:308.4pt;z-index:-167751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17" o:title=""/>
          </v:shape>
        </w:pict>
      </w:r>
      <w:r>
        <w:rPr>
          <w:rFonts w:ascii="Arial" w:hAnsi="Arial" w:fareast="Arial" w:cs="Arial"/>
          <w:noProof w:val="on"/>
          <w:color w:val="000000"/>
          <w:sz w:val="14"/>
          <w:szCs w:val="14"/>
        </w:rPr>
        <w:pict>
          <v:shape xmlns:v="urn:schemas-microsoft-com:vml" id="_x0000517" style="position:absolute;margin-left:559.6pt;margin-top:308.4pt;z-index:-167751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18" o:title=""/>
          </v:shape>
        </w:pict>
      </w:r>
      <w:r>
        <w:rPr>
          <w:rFonts w:ascii="Arial" w:hAnsi="Arial" w:fareast="Arial" w:cs="Arial"/>
          <w:noProof w:val="on"/>
          <w:color w:val="000000"/>
          <w:sz w:val="14"/>
          <w:szCs w:val="14"/>
        </w:rPr>
        <w:pict>
          <v:shape xmlns:v="urn:schemas-microsoft-com:vml" id="_x0000518" style="position:absolute;margin-left:586.35pt;margin-top:308.4pt;z-index:-1677514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519" o:title=""/>
          </v:shape>
        </w:pict>
      </w:r>
      <w:r>
        <w:rPr>
          <w:rFonts w:ascii="Arial" w:hAnsi="Arial" w:fareast="Arial" w:cs="Arial"/>
          <w:noProof w:val="on"/>
          <w:color w:val="000000"/>
          <w:sz w:val="14"/>
          <w:szCs w:val="14"/>
        </w:rPr>
        <w:pict>
          <v:shape xmlns:v="urn:schemas-microsoft-com:vml" id="_x0000519" style="position:absolute;margin-left:22.9pt;margin-top:331.55pt;z-index:-16775136;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520" o:title=""/>
          </v:shape>
        </w:pict>
      </w:r>
      <w:r>
        <w:rPr>
          <w:rFonts w:ascii="Arial" w:hAnsi="Arial" w:fareast="Arial" w:cs="Arial"/>
          <w:noProof w:val="on"/>
          <w:color w:val="000000"/>
          <w:sz w:val="14"/>
          <w:szCs w:val="14"/>
        </w:rPr>
        <w:pict>
          <v:shape xmlns:v="urn:schemas-microsoft-com:vml" id="_x0000520" style="position:absolute;margin-left:244.95pt;margin-top:331.55pt;z-index:-167751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21" o:title=""/>
          </v:shape>
        </w:pict>
      </w:r>
      <w:r>
        <w:rPr>
          <w:rFonts w:ascii="Arial" w:hAnsi="Arial" w:fareast="Arial" w:cs="Arial"/>
          <w:noProof w:val="on"/>
          <w:color w:val="000000"/>
          <w:sz w:val="14"/>
          <w:szCs w:val="14"/>
        </w:rPr>
        <w:pict>
          <v:shape xmlns:v="urn:schemas-microsoft-com:vml" id="_x0000521" style="position:absolute;margin-left:250.05pt;margin-top:331.55pt;z-index:-167751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2" o:title=""/>
          </v:shape>
        </w:pict>
      </w:r>
      <w:r>
        <w:rPr>
          <w:rFonts w:ascii="Arial" w:hAnsi="Arial" w:fareast="Arial" w:cs="Arial"/>
          <w:noProof w:val="on"/>
          <w:color w:val="000000"/>
          <w:sz w:val="14"/>
          <w:szCs w:val="14"/>
        </w:rPr>
        <w:pict>
          <v:shape xmlns:v="urn:schemas-microsoft-com:vml" id="_x0000522" style="position:absolute;margin-left:252.9pt;margin-top:331.55pt;z-index:-1677512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23" o:title=""/>
          </v:shape>
        </w:pict>
      </w:r>
      <w:r>
        <w:rPr>
          <w:rFonts w:ascii="Arial" w:hAnsi="Arial" w:fareast="Arial" w:cs="Arial"/>
          <w:noProof w:val="on"/>
          <w:color w:val="000000"/>
          <w:sz w:val="14"/>
          <w:szCs w:val="14"/>
        </w:rPr>
        <w:pict>
          <v:shape xmlns:v="urn:schemas-microsoft-com:vml" id="_x0000523" style="position:absolute;margin-left:284pt;margin-top:331.55pt;z-index:-167751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4" o:title=""/>
          </v:shape>
        </w:pict>
      </w:r>
      <w:r>
        <w:rPr>
          <w:rFonts w:ascii="Arial" w:hAnsi="Arial" w:fareast="Arial" w:cs="Arial"/>
          <w:noProof w:val="on"/>
          <w:color w:val="000000"/>
          <w:sz w:val="14"/>
          <w:szCs w:val="14"/>
        </w:rPr>
        <w:pict>
          <v:shape xmlns:v="urn:schemas-microsoft-com:vml" id="_x0000524" style="position:absolute;margin-left:289.8pt;margin-top:331.55pt;z-index:-167751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25" o:title=""/>
          </v:shape>
        </w:pict>
      </w:r>
      <w:r>
        <w:rPr>
          <w:rFonts w:ascii="Arial" w:hAnsi="Arial" w:fareast="Arial" w:cs="Arial"/>
          <w:noProof w:val="on"/>
          <w:color w:val="000000"/>
          <w:sz w:val="14"/>
          <w:szCs w:val="14"/>
        </w:rPr>
        <w:pict>
          <v:shape xmlns:v="urn:schemas-microsoft-com:vml" id="_x0000525" style="position:absolute;margin-left:294.85pt;margin-top:331.55pt;z-index:-167751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6" o:title=""/>
          </v:shape>
        </w:pict>
      </w:r>
      <w:r>
        <w:rPr>
          <w:rFonts w:ascii="Arial" w:hAnsi="Arial" w:fareast="Arial" w:cs="Arial"/>
          <w:noProof w:val="on"/>
          <w:color w:val="000000"/>
          <w:sz w:val="14"/>
          <w:szCs w:val="14"/>
        </w:rPr>
        <w:pict>
          <v:shape xmlns:v="urn:schemas-microsoft-com:vml" id="_x0000526" style="position:absolute;margin-left:297.75pt;margin-top:331.55pt;z-index:-1677510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27" o:title=""/>
          </v:shape>
        </w:pict>
      </w:r>
      <w:r>
        <w:rPr>
          <w:rFonts w:ascii="Arial" w:hAnsi="Arial" w:fareast="Arial" w:cs="Arial"/>
          <w:noProof w:val="on"/>
          <w:color w:val="000000"/>
          <w:sz w:val="14"/>
          <w:szCs w:val="14"/>
        </w:rPr>
        <w:pict>
          <v:shape xmlns:v="urn:schemas-microsoft-com:vml" id="_x0000527" style="position:absolute;margin-left:328.85pt;margin-top:331.55pt;z-index:-167751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8" o:title=""/>
          </v:shape>
        </w:pict>
      </w:r>
      <w:r>
        <w:rPr>
          <w:rFonts w:ascii="Arial" w:hAnsi="Arial" w:fareast="Arial" w:cs="Arial"/>
          <w:noProof w:val="on"/>
          <w:color w:val="000000"/>
          <w:sz w:val="14"/>
          <w:szCs w:val="14"/>
        </w:rPr>
        <w:pict>
          <v:shape xmlns:v="urn:schemas-microsoft-com:vml" id="_x0000528" style="position:absolute;margin-left:334.65pt;margin-top:331.55pt;z-index:-167751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29" o:title=""/>
          </v:shape>
        </w:pict>
      </w:r>
      <w:r>
        <w:rPr>
          <w:rFonts w:ascii="Arial" w:hAnsi="Arial" w:fareast="Arial" w:cs="Arial"/>
          <w:noProof w:val="on"/>
          <w:color w:val="000000"/>
          <w:sz w:val="14"/>
          <w:szCs w:val="14"/>
        </w:rPr>
        <w:pict>
          <v:shape xmlns:v="urn:schemas-microsoft-com:vml" id="_x0000529" style="position:absolute;margin-left:339.7pt;margin-top:331.55pt;z-index:-167750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0" o:title=""/>
          </v:shape>
        </w:pict>
      </w:r>
      <w:r>
        <w:rPr>
          <w:rFonts w:ascii="Arial" w:hAnsi="Arial" w:fareast="Arial" w:cs="Arial"/>
          <w:noProof w:val="on"/>
          <w:color w:val="000000"/>
          <w:sz w:val="14"/>
          <w:szCs w:val="14"/>
        </w:rPr>
        <w:pict>
          <v:shape xmlns:v="urn:schemas-microsoft-com:vml" id="_x0000530" style="position:absolute;margin-left:342.6pt;margin-top:331.55pt;z-index:-1677509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31" o:title=""/>
          </v:shape>
        </w:pict>
      </w:r>
      <w:r>
        <w:rPr>
          <w:rFonts w:ascii="Arial" w:hAnsi="Arial" w:fareast="Arial" w:cs="Arial"/>
          <w:noProof w:val="on"/>
          <w:color w:val="000000"/>
          <w:sz w:val="14"/>
          <w:szCs w:val="14"/>
        </w:rPr>
        <w:pict>
          <v:shape xmlns:v="urn:schemas-microsoft-com:vml" id="_x0000531" style="position:absolute;margin-left:373.7pt;margin-top:331.55pt;z-index:-167750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2" o:title=""/>
          </v:shape>
        </w:pict>
      </w:r>
      <w:r>
        <w:rPr>
          <w:rFonts w:ascii="Arial" w:hAnsi="Arial" w:fareast="Arial" w:cs="Arial"/>
          <w:noProof w:val="on"/>
          <w:color w:val="000000"/>
          <w:sz w:val="14"/>
          <w:szCs w:val="14"/>
        </w:rPr>
        <w:pict>
          <v:shape xmlns:v="urn:schemas-microsoft-com:vml" id="_x0000532" style="position:absolute;margin-left:379.5pt;margin-top:331.55pt;z-index:-167750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33" o:title=""/>
          </v:shape>
        </w:pict>
      </w:r>
      <w:r>
        <w:rPr>
          <w:rFonts w:ascii="Arial" w:hAnsi="Arial" w:fareast="Arial" w:cs="Arial"/>
          <w:noProof w:val="on"/>
          <w:color w:val="000000"/>
          <w:sz w:val="14"/>
          <w:szCs w:val="14"/>
        </w:rPr>
        <w:pict>
          <v:shape xmlns:v="urn:schemas-microsoft-com:vml" id="_x0000533" style="position:absolute;margin-left:384.55pt;margin-top:331.55pt;z-index:-167750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4" o:title=""/>
          </v:shape>
        </w:pict>
      </w:r>
      <w:r>
        <w:rPr>
          <w:rFonts w:ascii="Arial" w:hAnsi="Arial" w:fareast="Arial" w:cs="Arial"/>
          <w:noProof w:val="on"/>
          <w:color w:val="000000"/>
          <w:sz w:val="14"/>
          <w:szCs w:val="14"/>
        </w:rPr>
        <w:pict>
          <v:shape xmlns:v="urn:schemas-microsoft-com:vml" id="_x0000534" style="position:absolute;margin-left:387.45pt;margin-top:331.55pt;z-index:-1677507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35" o:title=""/>
          </v:shape>
        </w:pict>
      </w:r>
      <w:r>
        <w:rPr>
          <w:rFonts w:ascii="Arial" w:hAnsi="Arial" w:fareast="Arial" w:cs="Arial"/>
          <w:noProof w:val="on"/>
          <w:color w:val="000000"/>
          <w:sz w:val="14"/>
          <w:szCs w:val="14"/>
        </w:rPr>
        <w:pict>
          <v:shape xmlns:v="urn:schemas-microsoft-com:vml" id="_x0000535" style="position:absolute;margin-left:418.55pt;margin-top:331.55pt;z-index:-167750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6" o:title=""/>
          </v:shape>
        </w:pict>
      </w:r>
      <w:r>
        <w:rPr>
          <w:rFonts w:ascii="Arial" w:hAnsi="Arial" w:fareast="Arial" w:cs="Arial"/>
          <w:noProof w:val="on"/>
          <w:color w:val="000000"/>
          <w:sz w:val="14"/>
          <w:szCs w:val="14"/>
        </w:rPr>
        <w:pict>
          <v:shape xmlns:v="urn:schemas-microsoft-com:vml" id="_x0000536" style="position:absolute;margin-left:424.35pt;margin-top:331.55pt;z-index:-167750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37" o:title=""/>
          </v:shape>
        </w:pict>
      </w:r>
      <w:r>
        <w:rPr>
          <w:rFonts w:ascii="Arial" w:hAnsi="Arial" w:fareast="Arial" w:cs="Arial"/>
          <w:noProof w:val="on"/>
          <w:color w:val="000000"/>
          <w:sz w:val="14"/>
          <w:szCs w:val="14"/>
        </w:rPr>
        <w:pict>
          <v:shape xmlns:v="urn:schemas-microsoft-com:vml" id="_x0000537" style="position:absolute;margin-left:429.4pt;margin-top:331.55pt;z-index:-167750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8" o:title=""/>
          </v:shape>
        </w:pict>
      </w:r>
      <w:r>
        <w:rPr>
          <w:rFonts w:ascii="Arial" w:hAnsi="Arial" w:fareast="Arial" w:cs="Arial"/>
          <w:noProof w:val="on"/>
          <w:color w:val="000000"/>
          <w:sz w:val="14"/>
          <w:szCs w:val="14"/>
        </w:rPr>
        <w:pict>
          <v:shape xmlns:v="urn:schemas-microsoft-com:vml" id="_x0000538" style="position:absolute;margin-left:432.3pt;margin-top:331.55pt;z-index:-1677506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39" o:title=""/>
          </v:shape>
        </w:pict>
      </w:r>
      <w:r>
        <w:rPr>
          <w:rFonts w:ascii="Arial" w:hAnsi="Arial" w:fareast="Arial" w:cs="Arial"/>
          <w:noProof w:val="on"/>
          <w:color w:val="000000"/>
          <w:sz w:val="14"/>
          <w:szCs w:val="14"/>
        </w:rPr>
        <w:pict>
          <v:shape xmlns:v="urn:schemas-microsoft-com:vml" id="_x0000539" style="position:absolute;margin-left:463.4pt;margin-top:331.55pt;z-index:-167750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40" o:title=""/>
          </v:shape>
        </w:pict>
      </w:r>
      <w:r>
        <w:rPr>
          <w:rFonts w:ascii="Arial" w:hAnsi="Arial" w:fareast="Arial" w:cs="Arial"/>
          <w:noProof w:val="on"/>
          <w:color w:val="000000"/>
          <w:sz w:val="14"/>
          <w:szCs w:val="14"/>
        </w:rPr>
        <w:pict>
          <v:shape xmlns:v="urn:schemas-microsoft-com:vml" id="_x0000540" style="position:absolute;margin-left:469.2pt;margin-top:331.55pt;z-index:-167750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41" o:title=""/>
          </v:shape>
        </w:pict>
      </w:r>
      <w:r>
        <w:rPr>
          <w:rFonts w:ascii="Arial" w:hAnsi="Arial" w:fareast="Arial" w:cs="Arial"/>
          <w:noProof w:val="on"/>
          <w:color w:val="000000"/>
          <w:sz w:val="14"/>
          <w:szCs w:val="14"/>
        </w:rPr>
        <w:pict>
          <v:shape xmlns:v="urn:schemas-microsoft-com:vml" id="_x0000541" style="position:absolute;margin-left:474.25pt;margin-top:331.55pt;z-index:-167750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42" o:title=""/>
          </v:shape>
        </w:pict>
      </w:r>
      <w:r>
        <w:rPr>
          <w:rFonts w:ascii="Arial" w:hAnsi="Arial" w:fareast="Arial" w:cs="Arial"/>
          <w:noProof w:val="on"/>
          <w:color w:val="000000"/>
          <w:sz w:val="14"/>
          <w:szCs w:val="14"/>
        </w:rPr>
        <w:pict>
          <v:shape xmlns:v="urn:schemas-microsoft-com:vml" id="_x0000542" style="position:absolute;margin-left:477.15pt;margin-top:331.55pt;z-index:-167750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43" o:title=""/>
          </v:shape>
        </w:pict>
      </w:r>
      <w:r>
        <w:rPr>
          <w:rFonts w:ascii="Arial" w:hAnsi="Arial" w:fareast="Arial" w:cs="Arial"/>
          <w:noProof w:val="on"/>
          <w:color w:val="000000"/>
          <w:sz w:val="14"/>
          <w:szCs w:val="14"/>
        </w:rPr>
        <w:pict>
          <v:shape xmlns:v="urn:schemas-microsoft-com:vml" id="_x0000543" style="position:absolute;margin-left:503.9pt;margin-top:331.55pt;z-index:-167750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44" o:title=""/>
          </v:shape>
        </w:pict>
      </w:r>
      <w:r>
        <w:rPr>
          <w:rFonts w:ascii="Arial" w:hAnsi="Arial" w:fareast="Arial" w:cs="Arial"/>
          <w:noProof w:val="on"/>
          <w:color w:val="000000"/>
          <w:sz w:val="14"/>
          <w:szCs w:val="14"/>
        </w:rPr>
        <w:pict>
          <v:shape xmlns:v="urn:schemas-microsoft-com:vml" id="_x0000544" style="position:absolute;margin-left:509.7pt;margin-top:331.55pt;z-index:-167750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45" o:title=""/>
          </v:shape>
        </w:pict>
      </w:r>
      <w:r>
        <w:rPr>
          <w:rFonts w:ascii="Arial" w:hAnsi="Arial" w:fareast="Arial" w:cs="Arial"/>
          <w:noProof w:val="on"/>
          <w:color w:val="000000"/>
          <w:sz w:val="14"/>
          <w:szCs w:val="14"/>
        </w:rPr>
        <w:pict>
          <v:shape xmlns:v="urn:schemas-microsoft-com:vml" id="_x0000545" style="position:absolute;margin-left:514.75pt;margin-top:331.55pt;z-index:-167750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46" o:title=""/>
          </v:shape>
        </w:pict>
      </w:r>
      <w:r>
        <w:rPr>
          <w:rFonts w:ascii="Arial" w:hAnsi="Arial" w:fareast="Arial" w:cs="Arial"/>
          <w:noProof w:val="on"/>
          <w:color w:val="000000"/>
          <w:sz w:val="14"/>
          <w:szCs w:val="14"/>
        </w:rPr>
        <w:pict>
          <v:shape xmlns:v="urn:schemas-microsoft-com:vml" id="_x0000546" style="position:absolute;margin-left:517.65pt;margin-top:331.55pt;z-index:-16775028;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547" o:title=""/>
          </v:shape>
        </w:pict>
      </w:r>
      <w:r>
        <w:rPr>
          <w:rFonts w:ascii="Arial" w:hAnsi="Arial" w:fareast="Arial" w:cs="Arial"/>
          <w:noProof w:val="on"/>
          <w:color w:val="000000"/>
          <w:sz w:val="14"/>
          <w:szCs w:val="14"/>
        </w:rPr>
        <w:pict>
          <v:shape xmlns:v="urn:schemas-microsoft-com:vml" id="_x0000547" style="position:absolute;margin-left:545.85pt;margin-top:331.55pt;z-index:-167750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48" o:title=""/>
          </v:shape>
        </w:pict>
      </w:r>
      <w:r>
        <w:rPr>
          <w:rFonts w:ascii="Arial" w:hAnsi="Arial" w:fareast="Arial" w:cs="Arial"/>
          <w:noProof w:val="on"/>
          <w:color w:val="000000"/>
          <w:sz w:val="14"/>
          <w:szCs w:val="14"/>
        </w:rPr>
        <w:pict>
          <v:shape xmlns:v="urn:schemas-microsoft-com:vml" id="_x0000548" style="position:absolute;margin-left:551.65pt;margin-top:331.55pt;z-index:-167750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49" o:title=""/>
          </v:shape>
        </w:pict>
      </w:r>
      <w:r>
        <w:rPr>
          <w:rFonts w:ascii="Arial" w:hAnsi="Arial" w:fareast="Arial" w:cs="Arial"/>
          <w:noProof w:val="on"/>
          <w:color w:val="000000"/>
          <w:sz w:val="14"/>
          <w:szCs w:val="14"/>
        </w:rPr>
        <w:pict>
          <v:shape xmlns:v="urn:schemas-microsoft-com:vml" id="_x0000549" style="position:absolute;margin-left:556.7pt;margin-top:331.55pt;z-index:-167750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50" o:title=""/>
          </v:shape>
        </w:pict>
      </w:r>
      <w:r>
        <w:rPr>
          <w:rFonts w:ascii="Arial" w:hAnsi="Arial" w:fareast="Arial" w:cs="Arial"/>
          <w:noProof w:val="on"/>
          <w:color w:val="000000"/>
          <w:sz w:val="14"/>
          <w:szCs w:val="14"/>
        </w:rPr>
        <w:pict>
          <v:shape xmlns:v="urn:schemas-microsoft-com:vml" id="_x0000550" style="position:absolute;margin-left:559.6pt;margin-top:331.55pt;z-index:-167750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51" o:title=""/>
          </v:shape>
        </w:pict>
      </w:r>
      <w:r>
        <w:rPr>
          <w:rFonts w:ascii="Arial" w:hAnsi="Arial" w:fareast="Arial" w:cs="Arial"/>
          <w:noProof w:val="on"/>
          <w:color w:val="000000"/>
          <w:sz w:val="14"/>
          <w:szCs w:val="14"/>
        </w:rPr>
        <w:pict>
          <v:shape xmlns:v="urn:schemas-microsoft-com:vml" id="_x0000551" style="position:absolute;margin-left:586.35pt;margin-top:331.55pt;z-index:-16775008;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552" o:title=""/>
          </v:shape>
        </w:pict>
      </w:r>
      <w:r>
        <w:rPr>
          <w:rFonts w:ascii="Arial" w:hAnsi="Arial" w:fareast="Arial" w:cs="Arial"/>
          <w:noProof w:val="on"/>
          <w:color w:val="000000"/>
          <w:sz w:val="14"/>
          <w:szCs w:val="14"/>
        </w:rPr>
        <w:pict>
          <v:shape xmlns:v="urn:schemas-microsoft-com:vml" id="_x0000552" style="position:absolute;margin-left:22.9pt;margin-top:354.7pt;z-index:-16775004;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553" o:title=""/>
          </v:shape>
        </w:pict>
      </w:r>
      <w:r>
        <w:rPr>
          <w:rFonts w:ascii="Arial" w:hAnsi="Arial" w:fareast="Arial" w:cs="Arial"/>
          <w:noProof w:val="on"/>
          <w:color w:val="000000"/>
          <w:sz w:val="14"/>
          <w:szCs w:val="14"/>
        </w:rPr>
        <w:pict>
          <v:shape xmlns:v="urn:schemas-microsoft-com:vml" id="_x0000553" style="position:absolute;margin-left:244.95pt;margin-top:354.7pt;z-index:-167750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54" o:title=""/>
          </v:shape>
        </w:pict>
      </w:r>
      <w:r>
        <w:rPr>
          <w:rFonts w:ascii="Arial" w:hAnsi="Arial" w:fareast="Arial" w:cs="Arial"/>
          <w:noProof w:val="on"/>
          <w:color w:val="000000"/>
          <w:sz w:val="14"/>
          <w:szCs w:val="14"/>
        </w:rPr>
        <w:pict>
          <v:shape xmlns:v="urn:schemas-microsoft-com:vml" id="_x0000554" style="position:absolute;margin-left:250.05pt;margin-top:354.7pt;z-index:-167749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55" o:title=""/>
          </v:shape>
        </w:pict>
      </w:r>
      <w:r>
        <w:rPr>
          <w:rFonts w:ascii="Arial" w:hAnsi="Arial" w:fareast="Arial" w:cs="Arial"/>
          <w:noProof w:val="on"/>
          <w:color w:val="000000"/>
          <w:sz w:val="14"/>
          <w:szCs w:val="14"/>
        </w:rPr>
        <w:pict>
          <v:shape xmlns:v="urn:schemas-microsoft-com:vml" id="_x0000555" style="position:absolute;margin-left:252.9pt;margin-top:354.7pt;z-index:-1677499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56" o:title=""/>
          </v:shape>
        </w:pict>
      </w:r>
      <w:r>
        <w:rPr>
          <w:rFonts w:ascii="Arial" w:hAnsi="Arial" w:fareast="Arial" w:cs="Arial"/>
          <w:noProof w:val="on"/>
          <w:color w:val="000000"/>
          <w:sz w:val="14"/>
          <w:szCs w:val="14"/>
        </w:rPr>
        <w:pict>
          <v:shape xmlns:v="urn:schemas-microsoft-com:vml" id="_x0000556" style="position:absolute;margin-left:284pt;margin-top:354.7pt;z-index:-167749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57" o:title=""/>
          </v:shape>
        </w:pict>
      </w:r>
      <w:r>
        <w:rPr>
          <w:rFonts w:ascii="Arial" w:hAnsi="Arial" w:fareast="Arial" w:cs="Arial"/>
          <w:noProof w:val="on"/>
          <w:color w:val="000000"/>
          <w:sz w:val="14"/>
          <w:szCs w:val="14"/>
        </w:rPr>
        <w:pict>
          <v:shape xmlns:v="urn:schemas-microsoft-com:vml" id="_x0000557" style="position:absolute;margin-left:289.8pt;margin-top:354.7pt;z-index:-167749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58" o:title=""/>
          </v:shape>
        </w:pict>
      </w:r>
      <w:r>
        <w:rPr>
          <w:rFonts w:ascii="Arial" w:hAnsi="Arial" w:fareast="Arial" w:cs="Arial"/>
          <w:noProof w:val="on"/>
          <w:color w:val="000000"/>
          <w:sz w:val="14"/>
          <w:szCs w:val="14"/>
        </w:rPr>
        <w:pict>
          <v:shape xmlns:v="urn:schemas-microsoft-com:vml" id="_x0000558" style="position:absolute;margin-left:294.85pt;margin-top:354.7pt;z-index:-167749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59" o:title=""/>
          </v:shape>
        </w:pict>
      </w:r>
      <w:r>
        <w:rPr>
          <w:rFonts w:ascii="Arial" w:hAnsi="Arial" w:fareast="Arial" w:cs="Arial"/>
          <w:noProof w:val="on"/>
          <w:color w:val="000000"/>
          <w:sz w:val="14"/>
          <w:szCs w:val="14"/>
        </w:rPr>
        <w:pict>
          <v:shape xmlns:v="urn:schemas-microsoft-com:vml" id="_x0000559" style="position:absolute;margin-left:297.75pt;margin-top:354.7pt;z-index:-1677497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60" o:title=""/>
          </v:shape>
        </w:pict>
      </w:r>
      <w:r>
        <w:rPr>
          <w:rFonts w:ascii="Arial" w:hAnsi="Arial" w:fareast="Arial" w:cs="Arial"/>
          <w:noProof w:val="on"/>
          <w:color w:val="000000"/>
          <w:sz w:val="14"/>
          <w:szCs w:val="14"/>
        </w:rPr>
        <w:pict>
          <v:shape xmlns:v="urn:schemas-microsoft-com:vml" id="_x0000560" style="position:absolute;margin-left:328.85pt;margin-top:354.7pt;z-index:-167749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1" o:title=""/>
          </v:shape>
        </w:pict>
      </w:r>
      <w:r>
        <w:rPr>
          <w:rFonts w:ascii="Arial" w:hAnsi="Arial" w:fareast="Arial" w:cs="Arial"/>
          <w:noProof w:val="on"/>
          <w:color w:val="000000"/>
          <w:sz w:val="14"/>
          <w:szCs w:val="14"/>
        </w:rPr>
        <w:pict>
          <v:shape xmlns:v="urn:schemas-microsoft-com:vml" id="_x0000561" style="position:absolute;margin-left:334.65pt;margin-top:354.7pt;z-index:-167749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62" o:title=""/>
          </v:shape>
        </w:pict>
      </w:r>
      <w:r>
        <w:rPr>
          <w:rFonts w:ascii="Arial" w:hAnsi="Arial" w:fareast="Arial" w:cs="Arial"/>
          <w:noProof w:val="on"/>
          <w:color w:val="000000"/>
          <w:sz w:val="14"/>
          <w:szCs w:val="14"/>
        </w:rPr>
        <w:pict>
          <v:shape xmlns:v="urn:schemas-microsoft-com:vml" id="_x0000562" style="position:absolute;margin-left:339.7pt;margin-top:354.7pt;z-index:-167749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3" o:title=""/>
          </v:shape>
        </w:pict>
      </w:r>
      <w:r>
        <w:rPr>
          <w:rFonts w:ascii="Arial" w:hAnsi="Arial" w:fareast="Arial" w:cs="Arial"/>
          <w:noProof w:val="on"/>
          <w:color w:val="000000"/>
          <w:sz w:val="14"/>
          <w:szCs w:val="14"/>
        </w:rPr>
        <w:pict>
          <v:shape xmlns:v="urn:schemas-microsoft-com:vml" id="_x0000563" style="position:absolute;margin-left:342.6pt;margin-top:354.7pt;z-index:-1677496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64" o:title=""/>
          </v:shape>
        </w:pict>
      </w:r>
      <w:r>
        <w:rPr>
          <w:rFonts w:ascii="Arial" w:hAnsi="Arial" w:fareast="Arial" w:cs="Arial"/>
          <w:noProof w:val="on"/>
          <w:color w:val="000000"/>
          <w:sz w:val="14"/>
          <w:szCs w:val="14"/>
        </w:rPr>
        <w:pict>
          <v:shape xmlns:v="urn:schemas-microsoft-com:vml" id="_x0000564" style="position:absolute;margin-left:373.7pt;margin-top:354.7pt;z-index:-167749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5" o:title=""/>
          </v:shape>
        </w:pict>
      </w:r>
      <w:r>
        <w:rPr>
          <w:rFonts w:ascii="Arial" w:hAnsi="Arial" w:fareast="Arial" w:cs="Arial"/>
          <w:noProof w:val="on"/>
          <w:color w:val="000000"/>
          <w:sz w:val="14"/>
          <w:szCs w:val="14"/>
        </w:rPr>
        <w:pict>
          <v:shape xmlns:v="urn:schemas-microsoft-com:vml" id="_x0000565" style="position:absolute;margin-left:379.5pt;margin-top:354.7pt;z-index:-167749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66" o:title=""/>
          </v:shape>
        </w:pict>
      </w:r>
      <w:r>
        <w:rPr>
          <w:rFonts w:ascii="Arial" w:hAnsi="Arial" w:fareast="Arial" w:cs="Arial"/>
          <w:noProof w:val="on"/>
          <w:color w:val="000000"/>
          <w:sz w:val="14"/>
          <w:szCs w:val="14"/>
        </w:rPr>
        <w:pict>
          <v:shape xmlns:v="urn:schemas-microsoft-com:vml" id="_x0000566" style="position:absolute;margin-left:384.55pt;margin-top:354.7pt;z-index:-167749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7" o:title=""/>
          </v:shape>
        </w:pict>
      </w:r>
      <w:r>
        <w:rPr>
          <w:rFonts w:ascii="Arial" w:hAnsi="Arial" w:fareast="Arial" w:cs="Arial"/>
          <w:noProof w:val="on"/>
          <w:color w:val="000000"/>
          <w:sz w:val="14"/>
          <w:szCs w:val="14"/>
        </w:rPr>
        <w:pict>
          <v:shape xmlns:v="urn:schemas-microsoft-com:vml" id="_x0000567" style="position:absolute;margin-left:387.45pt;margin-top:354.7pt;z-index:-1677494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68" o:title=""/>
          </v:shape>
        </w:pict>
      </w:r>
      <w:r>
        <w:rPr>
          <w:rFonts w:ascii="Arial" w:hAnsi="Arial" w:fareast="Arial" w:cs="Arial"/>
          <w:noProof w:val="on"/>
          <w:color w:val="000000"/>
          <w:sz w:val="14"/>
          <w:szCs w:val="14"/>
        </w:rPr>
        <w:pict>
          <v:shape xmlns:v="urn:schemas-microsoft-com:vml" id="_x0000568" style="position:absolute;margin-left:418.55pt;margin-top:354.7pt;z-index:-167749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9" o:title=""/>
          </v:shape>
        </w:pict>
      </w:r>
      <w:r>
        <w:rPr>
          <w:rFonts w:ascii="Arial" w:hAnsi="Arial" w:fareast="Arial" w:cs="Arial"/>
          <w:noProof w:val="on"/>
          <w:color w:val="000000"/>
          <w:sz w:val="14"/>
          <w:szCs w:val="14"/>
        </w:rPr>
        <w:pict>
          <v:shape xmlns:v="urn:schemas-microsoft-com:vml" id="_x0000569" style="position:absolute;margin-left:424.35pt;margin-top:354.7pt;z-index:-167749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70" o:title=""/>
          </v:shape>
        </w:pict>
      </w:r>
      <w:r>
        <w:rPr>
          <w:rFonts w:ascii="Arial" w:hAnsi="Arial" w:fareast="Arial" w:cs="Arial"/>
          <w:noProof w:val="on"/>
          <w:color w:val="000000"/>
          <w:sz w:val="14"/>
          <w:szCs w:val="14"/>
        </w:rPr>
        <w:pict>
          <v:shape xmlns:v="urn:schemas-microsoft-com:vml" id="_x0000570" style="position:absolute;margin-left:429.4pt;margin-top:354.7pt;z-index:-167749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1" o:title=""/>
          </v:shape>
        </w:pict>
      </w:r>
      <w:r>
        <w:rPr>
          <w:rFonts w:ascii="Arial" w:hAnsi="Arial" w:fareast="Arial" w:cs="Arial"/>
          <w:noProof w:val="on"/>
          <w:color w:val="000000"/>
          <w:sz w:val="14"/>
          <w:szCs w:val="14"/>
        </w:rPr>
        <w:pict>
          <v:shape xmlns:v="urn:schemas-microsoft-com:vml" id="_x0000571" style="position:absolute;margin-left:432.3pt;margin-top:354.7pt;z-index:-1677492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72" o:title=""/>
          </v:shape>
        </w:pict>
      </w:r>
      <w:r>
        <w:rPr>
          <w:rFonts w:ascii="Arial" w:hAnsi="Arial" w:fareast="Arial" w:cs="Arial"/>
          <w:noProof w:val="on"/>
          <w:color w:val="000000"/>
          <w:sz w:val="14"/>
          <w:szCs w:val="14"/>
        </w:rPr>
        <w:pict>
          <v:shape xmlns:v="urn:schemas-microsoft-com:vml" id="_x0000572" style="position:absolute;margin-left:463.4pt;margin-top:354.7pt;z-index:-167749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3" o:title=""/>
          </v:shape>
        </w:pict>
      </w:r>
      <w:r>
        <w:rPr>
          <w:rFonts w:ascii="Arial" w:hAnsi="Arial" w:fareast="Arial" w:cs="Arial"/>
          <w:noProof w:val="on"/>
          <w:color w:val="000000"/>
          <w:sz w:val="14"/>
          <w:szCs w:val="14"/>
        </w:rPr>
        <w:pict>
          <v:shape xmlns:v="urn:schemas-microsoft-com:vml" id="_x0000573" style="position:absolute;margin-left:469.2pt;margin-top:354.7pt;z-index:-167749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74" o:title=""/>
          </v:shape>
        </w:pict>
      </w:r>
      <w:r>
        <w:rPr>
          <w:rFonts w:ascii="Arial" w:hAnsi="Arial" w:fareast="Arial" w:cs="Arial"/>
          <w:noProof w:val="on"/>
          <w:color w:val="000000"/>
          <w:sz w:val="14"/>
          <w:szCs w:val="14"/>
        </w:rPr>
        <w:pict>
          <v:shape xmlns:v="urn:schemas-microsoft-com:vml" id="_x0000574" style="position:absolute;margin-left:474.25pt;margin-top:354.7pt;z-index:-167749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5" o:title=""/>
          </v:shape>
        </w:pict>
      </w:r>
      <w:r>
        <w:rPr>
          <w:rFonts w:ascii="Arial" w:hAnsi="Arial" w:fareast="Arial" w:cs="Arial"/>
          <w:noProof w:val="on"/>
          <w:color w:val="000000"/>
          <w:sz w:val="14"/>
          <w:szCs w:val="14"/>
        </w:rPr>
        <w:pict>
          <v:shape xmlns:v="urn:schemas-microsoft-com:vml" id="_x0000575" style="position:absolute;margin-left:477.15pt;margin-top:354.7pt;z-index:-167749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76" o:title=""/>
          </v:shape>
        </w:pict>
      </w:r>
      <w:r>
        <w:rPr>
          <w:rFonts w:ascii="Arial" w:hAnsi="Arial" w:fareast="Arial" w:cs="Arial"/>
          <w:noProof w:val="on"/>
          <w:color w:val="000000"/>
          <w:sz w:val="14"/>
          <w:szCs w:val="14"/>
        </w:rPr>
        <w:pict>
          <v:shape xmlns:v="urn:schemas-microsoft-com:vml" id="_x0000576" style="position:absolute;margin-left:503.9pt;margin-top:354.7pt;z-index:-167749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7" o:title=""/>
          </v:shape>
        </w:pict>
      </w:r>
      <w:r>
        <w:rPr>
          <w:rFonts w:ascii="Arial" w:hAnsi="Arial" w:fareast="Arial" w:cs="Arial"/>
          <w:noProof w:val="on"/>
          <w:color w:val="000000"/>
          <w:sz w:val="14"/>
          <w:szCs w:val="14"/>
        </w:rPr>
        <w:pict>
          <v:shape xmlns:v="urn:schemas-microsoft-com:vml" id="_x0000577" style="position:absolute;margin-left:509.7pt;margin-top:354.7pt;z-index:-167749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78" o:title=""/>
          </v:shape>
        </w:pict>
      </w:r>
      <w:r>
        <w:rPr>
          <w:rFonts w:ascii="Arial" w:hAnsi="Arial" w:fareast="Arial" w:cs="Arial"/>
          <w:noProof w:val="on"/>
          <w:color w:val="000000"/>
          <w:sz w:val="14"/>
          <w:szCs w:val="14"/>
        </w:rPr>
        <w:pict>
          <v:shape xmlns:v="urn:schemas-microsoft-com:vml" id="_x0000578" style="position:absolute;margin-left:514.75pt;margin-top:354.7pt;z-index:-167749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9" o:title=""/>
          </v:shape>
        </w:pict>
      </w:r>
      <w:r>
        <w:rPr>
          <w:rFonts w:ascii="Arial" w:hAnsi="Arial" w:fareast="Arial" w:cs="Arial"/>
          <w:noProof w:val="on"/>
          <w:color w:val="000000"/>
          <w:sz w:val="14"/>
          <w:szCs w:val="14"/>
        </w:rPr>
        <w:pict>
          <v:shape xmlns:v="urn:schemas-microsoft-com:vml" id="_x0000579" style="position:absolute;margin-left:517.65pt;margin-top:354.7pt;z-index:-16774896;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580" o:title=""/>
          </v:shape>
        </w:pict>
      </w:r>
      <w:r>
        <w:rPr>
          <w:rFonts w:ascii="Arial" w:hAnsi="Arial" w:fareast="Arial" w:cs="Arial"/>
          <w:noProof w:val="on"/>
          <w:color w:val="000000"/>
          <w:sz w:val="14"/>
          <w:szCs w:val="14"/>
        </w:rPr>
        <w:pict>
          <v:shape xmlns:v="urn:schemas-microsoft-com:vml" id="_x0000580" style="position:absolute;margin-left:545.85pt;margin-top:354.7pt;z-index:-167748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81" o:title=""/>
          </v:shape>
        </w:pict>
      </w:r>
      <w:r>
        <w:rPr>
          <w:rFonts w:ascii="Arial" w:hAnsi="Arial" w:fareast="Arial" w:cs="Arial"/>
          <w:noProof w:val="on"/>
          <w:color w:val="000000"/>
          <w:sz w:val="14"/>
          <w:szCs w:val="14"/>
        </w:rPr>
        <w:pict>
          <v:shape xmlns:v="urn:schemas-microsoft-com:vml" id="_x0000581" style="position:absolute;margin-left:551.65pt;margin-top:354.7pt;z-index:-167748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82" o:title=""/>
          </v:shape>
        </w:pict>
      </w:r>
      <w:r>
        <w:rPr>
          <w:rFonts w:ascii="Arial" w:hAnsi="Arial" w:fareast="Arial" w:cs="Arial"/>
          <w:noProof w:val="on"/>
          <w:color w:val="000000"/>
          <w:sz w:val="14"/>
          <w:szCs w:val="14"/>
        </w:rPr>
        <w:pict>
          <v:shape xmlns:v="urn:schemas-microsoft-com:vml" id="_x0000582" style="position:absolute;margin-left:556.7pt;margin-top:354.7pt;z-index:-167748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83" o:title=""/>
          </v:shape>
        </w:pict>
      </w:r>
      <w:r>
        <w:rPr>
          <w:rFonts w:ascii="Arial" w:hAnsi="Arial" w:fareast="Arial" w:cs="Arial"/>
          <w:noProof w:val="on"/>
          <w:color w:val="000000"/>
          <w:sz w:val="14"/>
          <w:szCs w:val="14"/>
        </w:rPr>
        <w:pict>
          <v:shape xmlns:v="urn:schemas-microsoft-com:vml" id="_x0000583" style="position:absolute;margin-left:559.6pt;margin-top:354.7pt;z-index:-167748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84" o:title=""/>
          </v:shape>
        </w:pict>
      </w:r>
      <w:r>
        <w:rPr>
          <w:rFonts w:ascii="Arial" w:hAnsi="Arial" w:fareast="Arial" w:cs="Arial"/>
          <w:noProof w:val="on"/>
          <w:color w:val="000000"/>
          <w:sz w:val="14"/>
          <w:szCs w:val="14"/>
        </w:rPr>
        <w:pict>
          <v:shape xmlns:v="urn:schemas-microsoft-com:vml" id="_x0000584" style="position:absolute;margin-left:586.35pt;margin-top:354.7pt;z-index:-16774876;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585" o:title=""/>
          </v:shape>
        </w:pict>
      </w:r>
      <w:r>
        <w:rPr>
          <w:rFonts w:ascii="Arial" w:hAnsi="Arial" w:fareast="Arial" w:cs="Arial"/>
          <w:noProof w:val="on"/>
          <w:color w:val="000000"/>
          <w:sz w:val="14"/>
          <w:szCs w:val="14"/>
        </w:rPr>
        <w:pict>
          <v:shape xmlns:v="urn:schemas-microsoft-com:vml" id="_x0000585" style="position:absolute;margin-left:22.9pt;margin-top:377.85pt;z-index:-16774872;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586" o:title=""/>
          </v:shape>
        </w:pict>
      </w:r>
      <w:r>
        <w:rPr>
          <w:rFonts w:ascii="Arial" w:hAnsi="Arial" w:fareast="Arial" w:cs="Arial"/>
          <w:noProof w:val="on"/>
          <w:color w:val="000000"/>
          <w:sz w:val="14"/>
          <w:szCs w:val="14"/>
        </w:rPr>
        <w:pict>
          <v:shape xmlns:v="urn:schemas-microsoft-com:vml" id="_x0000586" style="position:absolute;margin-left:244.95pt;margin-top:377.85pt;z-index:-167748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87" o:title=""/>
          </v:shape>
        </w:pict>
      </w:r>
      <w:r>
        <w:rPr>
          <w:rFonts w:ascii="Arial" w:hAnsi="Arial" w:fareast="Arial" w:cs="Arial"/>
          <w:noProof w:val="on"/>
          <w:color w:val="000000"/>
          <w:sz w:val="14"/>
          <w:szCs w:val="14"/>
        </w:rPr>
        <w:pict>
          <v:shape xmlns:v="urn:schemas-microsoft-com:vml" id="_x0000587" style="position:absolute;margin-left:250.05pt;margin-top:377.85pt;z-index:-167748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88" o:title=""/>
          </v:shape>
        </w:pict>
      </w:r>
      <w:r>
        <w:rPr>
          <w:rFonts w:ascii="Arial" w:hAnsi="Arial" w:fareast="Arial" w:cs="Arial"/>
          <w:noProof w:val="on"/>
          <w:color w:val="000000"/>
          <w:sz w:val="14"/>
          <w:szCs w:val="14"/>
        </w:rPr>
        <w:pict>
          <v:shape xmlns:v="urn:schemas-microsoft-com:vml" id="_x0000588" style="position:absolute;margin-left:252.9pt;margin-top:377.85pt;z-index:-1677486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89" o:title=""/>
          </v:shape>
        </w:pict>
      </w:r>
      <w:r>
        <w:rPr>
          <w:rFonts w:ascii="Arial" w:hAnsi="Arial" w:fareast="Arial" w:cs="Arial"/>
          <w:noProof w:val="on"/>
          <w:color w:val="000000"/>
          <w:sz w:val="14"/>
          <w:szCs w:val="14"/>
        </w:rPr>
        <w:pict>
          <v:shape xmlns:v="urn:schemas-microsoft-com:vml" id="_x0000589" style="position:absolute;margin-left:284pt;margin-top:377.85pt;z-index:-167748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90" o:title=""/>
          </v:shape>
        </w:pict>
      </w:r>
      <w:r>
        <w:rPr>
          <w:rFonts w:ascii="Arial" w:hAnsi="Arial" w:fareast="Arial" w:cs="Arial"/>
          <w:noProof w:val="on"/>
          <w:color w:val="000000"/>
          <w:sz w:val="14"/>
          <w:szCs w:val="14"/>
        </w:rPr>
        <w:pict>
          <v:shape xmlns:v="urn:schemas-microsoft-com:vml" id="_x0000590" style="position:absolute;margin-left:289.8pt;margin-top:377.85pt;z-index:-167748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91" o:title=""/>
          </v:shape>
        </w:pict>
      </w:r>
      <w:r>
        <w:rPr>
          <w:rFonts w:ascii="Arial" w:hAnsi="Arial" w:fareast="Arial" w:cs="Arial"/>
          <w:noProof w:val="on"/>
          <w:color w:val="000000"/>
          <w:sz w:val="14"/>
          <w:szCs w:val="14"/>
        </w:rPr>
        <w:pict>
          <v:shape xmlns:v="urn:schemas-microsoft-com:vml" id="_x0000591" style="position:absolute;margin-left:294.85pt;margin-top:377.85pt;z-index:-167748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92" o:title=""/>
          </v:shape>
        </w:pict>
      </w:r>
      <w:r>
        <w:rPr>
          <w:rFonts w:ascii="Arial" w:hAnsi="Arial" w:fareast="Arial" w:cs="Arial"/>
          <w:noProof w:val="on"/>
          <w:color w:val="000000"/>
          <w:sz w:val="14"/>
          <w:szCs w:val="14"/>
        </w:rPr>
        <w:pict>
          <v:shape xmlns:v="urn:schemas-microsoft-com:vml" id="_x0000592" style="position:absolute;margin-left:297.75pt;margin-top:377.85pt;z-index:-1677484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93" o:title=""/>
          </v:shape>
        </w:pict>
      </w:r>
      <w:r>
        <w:rPr>
          <w:rFonts w:ascii="Arial" w:hAnsi="Arial" w:fareast="Arial" w:cs="Arial"/>
          <w:noProof w:val="on"/>
          <w:color w:val="000000"/>
          <w:sz w:val="14"/>
          <w:szCs w:val="14"/>
        </w:rPr>
        <w:pict>
          <v:shape xmlns:v="urn:schemas-microsoft-com:vml" id="_x0000593" style="position:absolute;margin-left:328.85pt;margin-top:377.85pt;z-index:-167748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94" o:title=""/>
          </v:shape>
        </w:pict>
      </w:r>
      <w:r>
        <w:rPr>
          <w:rFonts w:ascii="Arial" w:hAnsi="Arial" w:fareast="Arial" w:cs="Arial"/>
          <w:noProof w:val="on"/>
          <w:color w:val="000000"/>
          <w:sz w:val="14"/>
          <w:szCs w:val="14"/>
        </w:rPr>
        <w:pict>
          <v:shape xmlns:v="urn:schemas-microsoft-com:vml" id="_x0000594" style="position:absolute;margin-left:334.65pt;margin-top:377.85pt;z-index:-167748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95" o:title=""/>
          </v:shape>
        </w:pict>
      </w:r>
      <w:r>
        <w:rPr>
          <w:rFonts w:ascii="Arial" w:hAnsi="Arial" w:fareast="Arial" w:cs="Arial"/>
          <w:noProof w:val="on"/>
          <w:color w:val="000000"/>
          <w:sz w:val="14"/>
          <w:szCs w:val="14"/>
        </w:rPr>
        <w:pict>
          <v:shape xmlns:v="urn:schemas-microsoft-com:vml" id="_x0000595" style="position:absolute;margin-left:339.7pt;margin-top:377.85pt;z-index:-167748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96" o:title=""/>
          </v:shape>
        </w:pict>
      </w:r>
      <w:r>
        <w:rPr>
          <w:rFonts w:ascii="Arial" w:hAnsi="Arial" w:fareast="Arial" w:cs="Arial"/>
          <w:noProof w:val="on"/>
          <w:color w:val="000000"/>
          <w:sz w:val="14"/>
          <w:szCs w:val="14"/>
        </w:rPr>
        <w:pict>
          <v:shape xmlns:v="urn:schemas-microsoft-com:vml" id="_x0000596" style="position:absolute;margin-left:342.6pt;margin-top:377.85pt;z-index:-1677482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597" o:title=""/>
          </v:shape>
        </w:pict>
      </w:r>
      <w:r>
        <w:rPr>
          <w:rFonts w:ascii="Arial" w:hAnsi="Arial" w:fareast="Arial" w:cs="Arial"/>
          <w:noProof w:val="on"/>
          <w:color w:val="000000"/>
          <w:sz w:val="14"/>
          <w:szCs w:val="14"/>
        </w:rPr>
        <w:pict>
          <v:shape xmlns:v="urn:schemas-microsoft-com:vml" id="_x0000597" style="position:absolute;margin-left:373.7pt;margin-top:377.85pt;z-index:-167748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98" o:title=""/>
          </v:shape>
        </w:pict>
      </w:r>
      <w:r>
        <w:rPr>
          <w:rFonts w:ascii="Arial" w:hAnsi="Arial" w:fareast="Arial" w:cs="Arial"/>
          <w:noProof w:val="on"/>
          <w:color w:val="000000"/>
          <w:sz w:val="14"/>
          <w:szCs w:val="14"/>
        </w:rPr>
        <w:pict>
          <v:shape xmlns:v="urn:schemas-microsoft-com:vml" id="_x0000598" style="position:absolute;margin-left:379.5pt;margin-top:377.85pt;z-index:-167748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99" o:title=""/>
          </v:shape>
        </w:pict>
      </w:r>
      <w:r>
        <w:rPr>
          <w:rFonts w:ascii="Arial" w:hAnsi="Arial" w:fareast="Arial" w:cs="Arial"/>
          <w:noProof w:val="on"/>
          <w:color w:val="000000"/>
          <w:sz w:val="14"/>
          <w:szCs w:val="14"/>
        </w:rPr>
        <w:pict>
          <v:shape xmlns:v="urn:schemas-microsoft-com:vml" id="_x0000599" style="position:absolute;margin-left:384.55pt;margin-top:377.85pt;z-index:-167748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00" o:title=""/>
          </v:shape>
        </w:pict>
      </w:r>
      <w:r>
        <w:rPr>
          <w:rFonts w:ascii="Arial" w:hAnsi="Arial" w:fareast="Arial" w:cs="Arial"/>
          <w:noProof w:val="on"/>
          <w:color w:val="000000"/>
          <w:sz w:val="14"/>
          <w:szCs w:val="14"/>
        </w:rPr>
        <w:pict>
          <v:shape xmlns:v="urn:schemas-microsoft-com:vml" id="_x0000600" style="position:absolute;margin-left:387.45pt;margin-top:377.85pt;z-index:-1677481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01" o:title=""/>
          </v:shape>
        </w:pict>
      </w:r>
      <w:r>
        <w:rPr>
          <w:rFonts w:ascii="Arial" w:hAnsi="Arial" w:fareast="Arial" w:cs="Arial"/>
          <w:noProof w:val="on"/>
          <w:color w:val="000000"/>
          <w:sz w:val="14"/>
          <w:szCs w:val="14"/>
        </w:rPr>
        <w:pict>
          <v:shape xmlns:v="urn:schemas-microsoft-com:vml" id="_x0000601" style="position:absolute;margin-left:418.55pt;margin-top:377.85pt;z-index:-167748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2" o:title=""/>
          </v:shape>
        </w:pict>
      </w:r>
      <w:r>
        <w:rPr>
          <w:rFonts w:ascii="Arial" w:hAnsi="Arial" w:fareast="Arial" w:cs="Arial"/>
          <w:noProof w:val="on"/>
          <w:color w:val="000000"/>
          <w:sz w:val="14"/>
          <w:szCs w:val="14"/>
        </w:rPr>
        <w:pict>
          <v:shape xmlns:v="urn:schemas-microsoft-com:vml" id="_x0000602" style="position:absolute;margin-left:424.35pt;margin-top:377.85pt;z-index:-167748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03" o:title=""/>
          </v:shape>
        </w:pict>
      </w:r>
      <w:r>
        <w:rPr>
          <w:rFonts w:ascii="Arial" w:hAnsi="Arial" w:fareast="Arial" w:cs="Arial"/>
          <w:noProof w:val="on"/>
          <w:color w:val="000000"/>
          <w:sz w:val="14"/>
          <w:szCs w:val="14"/>
        </w:rPr>
        <w:pict>
          <v:shape xmlns:v="urn:schemas-microsoft-com:vml" id="_x0000603" style="position:absolute;margin-left:429.4pt;margin-top:377.85pt;z-index:-167748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04" o:title=""/>
          </v:shape>
        </w:pict>
      </w:r>
      <w:r>
        <w:rPr>
          <w:rFonts w:ascii="Arial" w:hAnsi="Arial" w:fareast="Arial" w:cs="Arial"/>
          <w:noProof w:val="on"/>
          <w:color w:val="000000"/>
          <w:sz w:val="14"/>
          <w:szCs w:val="14"/>
        </w:rPr>
        <w:pict>
          <v:shape xmlns:v="urn:schemas-microsoft-com:vml" id="_x0000604" style="position:absolute;margin-left:432.3pt;margin-top:377.85pt;z-index:-1677479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05" o:title=""/>
          </v:shape>
        </w:pict>
      </w:r>
      <w:r>
        <w:rPr>
          <w:rFonts w:ascii="Arial" w:hAnsi="Arial" w:fareast="Arial" w:cs="Arial"/>
          <w:noProof w:val="on"/>
          <w:color w:val="000000"/>
          <w:sz w:val="14"/>
          <w:szCs w:val="14"/>
        </w:rPr>
        <w:pict>
          <v:shape xmlns:v="urn:schemas-microsoft-com:vml" id="_x0000605" style="position:absolute;margin-left:463.4pt;margin-top:377.85pt;z-index:-167747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6" o:title=""/>
          </v:shape>
        </w:pict>
      </w:r>
      <w:r>
        <w:rPr>
          <w:rFonts w:ascii="Arial" w:hAnsi="Arial" w:fareast="Arial" w:cs="Arial"/>
          <w:noProof w:val="on"/>
          <w:color w:val="000000"/>
          <w:sz w:val="14"/>
          <w:szCs w:val="14"/>
        </w:rPr>
        <w:pict>
          <v:shape xmlns:v="urn:schemas-microsoft-com:vml" id="_x0000606" style="position:absolute;margin-left:469.2pt;margin-top:377.85pt;z-index:-167747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07" o:title=""/>
          </v:shape>
        </w:pict>
      </w:r>
      <w:r>
        <w:rPr>
          <w:rFonts w:ascii="Arial" w:hAnsi="Arial" w:fareast="Arial" w:cs="Arial"/>
          <w:noProof w:val="on"/>
          <w:color w:val="000000"/>
          <w:sz w:val="14"/>
          <w:szCs w:val="14"/>
        </w:rPr>
        <w:pict>
          <v:shape xmlns:v="urn:schemas-microsoft-com:vml" id="_x0000607" style="position:absolute;margin-left:474.25pt;margin-top:377.85pt;z-index:-167747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08" o:title=""/>
          </v:shape>
        </w:pict>
      </w:r>
      <w:r>
        <w:rPr>
          <w:rFonts w:ascii="Arial" w:hAnsi="Arial" w:fareast="Arial" w:cs="Arial"/>
          <w:noProof w:val="on"/>
          <w:color w:val="000000"/>
          <w:sz w:val="14"/>
          <w:szCs w:val="14"/>
        </w:rPr>
        <w:pict>
          <v:shape xmlns:v="urn:schemas-microsoft-com:vml" id="_x0000608" style="position:absolute;margin-left:477.15pt;margin-top:377.85pt;z-index:-167747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609" o:title=""/>
          </v:shape>
        </w:pict>
      </w:r>
      <w:r>
        <w:rPr>
          <w:rFonts w:ascii="Arial" w:hAnsi="Arial" w:fareast="Arial" w:cs="Arial"/>
          <w:noProof w:val="on"/>
          <w:color w:val="000000"/>
          <w:sz w:val="14"/>
          <w:szCs w:val="14"/>
        </w:rPr>
        <w:pict>
          <v:shape xmlns:v="urn:schemas-microsoft-com:vml" id="_x0000609" style="position:absolute;margin-left:503.9pt;margin-top:377.85pt;z-index:-167747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10" o:title=""/>
          </v:shape>
        </w:pict>
      </w:r>
      <w:r>
        <w:rPr>
          <w:rFonts w:ascii="Arial" w:hAnsi="Arial" w:fareast="Arial" w:cs="Arial"/>
          <w:noProof w:val="on"/>
          <w:color w:val="000000"/>
          <w:sz w:val="14"/>
          <w:szCs w:val="14"/>
        </w:rPr>
        <w:pict>
          <v:shape xmlns:v="urn:schemas-microsoft-com:vml" id="_x0000610" style="position:absolute;margin-left:509.7pt;margin-top:377.85pt;z-index:-167747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11" o:title=""/>
          </v:shape>
        </w:pict>
      </w:r>
      <w:r>
        <w:rPr>
          <w:rFonts w:ascii="Arial" w:hAnsi="Arial" w:fareast="Arial" w:cs="Arial"/>
          <w:noProof w:val="on"/>
          <w:color w:val="000000"/>
          <w:sz w:val="14"/>
          <w:szCs w:val="14"/>
        </w:rPr>
        <w:pict>
          <v:shape xmlns:v="urn:schemas-microsoft-com:vml" id="_x0000611" style="position:absolute;margin-left:514.75pt;margin-top:377.85pt;z-index:-167747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12" o:title=""/>
          </v:shape>
        </w:pict>
      </w:r>
      <w:r>
        <w:rPr>
          <w:rFonts w:ascii="Arial" w:hAnsi="Arial" w:fareast="Arial" w:cs="Arial"/>
          <w:noProof w:val="on"/>
          <w:color w:val="000000"/>
          <w:sz w:val="14"/>
          <w:szCs w:val="14"/>
        </w:rPr>
        <w:pict>
          <v:shape xmlns:v="urn:schemas-microsoft-com:vml" id="_x0000612" style="position:absolute;margin-left:517.65pt;margin-top:377.85pt;z-index:-16774764;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613" o:title=""/>
          </v:shape>
        </w:pict>
      </w:r>
      <w:r>
        <w:rPr>
          <w:rFonts w:ascii="Arial" w:hAnsi="Arial" w:fareast="Arial" w:cs="Arial"/>
          <w:noProof w:val="on"/>
          <w:color w:val="000000"/>
          <w:sz w:val="14"/>
          <w:szCs w:val="14"/>
        </w:rPr>
        <w:pict>
          <v:shape xmlns:v="urn:schemas-microsoft-com:vml" id="_x0000613" style="position:absolute;margin-left:545.85pt;margin-top:377.85pt;z-index:-167747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14" o:title=""/>
          </v:shape>
        </w:pict>
      </w:r>
      <w:r>
        <w:rPr>
          <w:rFonts w:ascii="Arial" w:hAnsi="Arial" w:fareast="Arial" w:cs="Arial"/>
          <w:noProof w:val="on"/>
          <w:color w:val="000000"/>
          <w:sz w:val="14"/>
          <w:szCs w:val="14"/>
        </w:rPr>
        <w:pict>
          <v:shape xmlns:v="urn:schemas-microsoft-com:vml" id="_x0000614" style="position:absolute;margin-left:551.65pt;margin-top:377.85pt;z-index:-167747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15" o:title=""/>
          </v:shape>
        </w:pict>
      </w:r>
      <w:r>
        <w:rPr>
          <w:rFonts w:ascii="Arial" w:hAnsi="Arial" w:fareast="Arial" w:cs="Arial"/>
          <w:noProof w:val="on"/>
          <w:color w:val="000000"/>
          <w:sz w:val="14"/>
          <w:szCs w:val="14"/>
        </w:rPr>
        <w:pict>
          <v:shape xmlns:v="urn:schemas-microsoft-com:vml" id="_x0000615" style="position:absolute;margin-left:556.7pt;margin-top:377.85pt;z-index:-167747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16" o:title=""/>
          </v:shape>
        </w:pict>
      </w:r>
      <w:r>
        <w:rPr>
          <w:rFonts w:ascii="Arial" w:hAnsi="Arial" w:fareast="Arial" w:cs="Arial"/>
          <w:noProof w:val="on"/>
          <w:color w:val="000000"/>
          <w:sz w:val="14"/>
          <w:szCs w:val="14"/>
        </w:rPr>
        <w:pict>
          <v:shape xmlns:v="urn:schemas-microsoft-com:vml" id="_x0000616" style="position:absolute;margin-left:559.6pt;margin-top:377.85pt;z-index:-167747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617" o:title=""/>
          </v:shape>
        </w:pict>
      </w:r>
      <w:r>
        <w:rPr>
          <w:rFonts w:ascii="Arial" w:hAnsi="Arial" w:fareast="Arial" w:cs="Arial"/>
          <w:noProof w:val="on"/>
          <w:color w:val="000000"/>
          <w:sz w:val="14"/>
          <w:szCs w:val="14"/>
        </w:rPr>
        <w:pict>
          <v:shape xmlns:v="urn:schemas-microsoft-com:vml" id="_x0000617" style="position:absolute;margin-left:586.35pt;margin-top:377.85pt;z-index:-1677474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618" o:title=""/>
          </v:shape>
        </w:pict>
      </w:r>
      <w:r>
        <w:rPr>
          <w:rFonts w:ascii="Arial" w:hAnsi="Arial" w:fareast="Arial" w:cs="Arial"/>
          <w:noProof w:val="on"/>
          <w:color w:val="000000"/>
          <w:sz w:val="14"/>
          <w:szCs w:val="14"/>
        </w:rPr>
        <w:pict>
          <v:shape xmlns:v="urn:schemas-microsoft-com:vml" id="_x0000618" style="position:absolute;margin-left:22.9pt;margin-top:401pt;z-index:-16774740;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619" o:title=""/>
          </v:shape>
        </w:pict>
      </w:r>
      <w:r>
        <w:rPr>
          <w:rFonts w:ascii="Arial" w:hAnsi="Arial" w:fareast="Arial" w:cs="Arial"/>
          <w:noProof w:val="on"/>
          <w:color w:val="000000"/>
          <w:sz w:val="14"/>
          <w:szCs w:val="14"/>
        </w:rPr>
        <w:pict>
          <v:shape xmlns:v="urn:schemas-microsoft-com:vml" id="_x0000619" style="position:absolute;margin-left:244.95pt;margin-top:401pt;z-index:-167747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20" o:title=""/>
          </v:shape>
        </w:pict>
      </w:r>
      <w:r>
        <w:rPr>
          <w:rFonts w:ascii="Arial" w:hAnsi="Arial" w:fareast="Arial" w:cs="Arial"/>
          <w:noProof w:val="on"/>
          <w:color w:val="000000"/>
          <w:sz w:val="14"/>
          <w:szCs w:val="14"/>
        </w:rPr>
        <w:pict>
          <v:shape xmlns:v="urn:schemas-microsoft-com:vml" id="_x0000620" style="position:absolute;margin-left:250.05pt;margin-top:401pt;z-index:-167747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1" o:title=""/>
          </v:shape>
        </w:pict>
      </w:r>
      <w:r>
        <w:rPr>
          <w:rFonts w:ascii="Arial" w:hAnsi="Arial" w:fareast="Arial" w:cs="Arial"/>
          <w:noProof w:val="on"/>
          <w:color w:val="000000"/>
          <w:sz w:val="14"/>
          <w:szCs w:val="14"/>
        </w:rPr>
        <w:pict>
          <v:shape xmlns:v="urn:schemas-microsoft-com:vml" id="_x0000621" style="position:absolute;margin-left:252.9pt;margin-top:401pt;z-index:-1677472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22" o:title=""/>
          </v:shape>
        </w:pict>
      </w:r>
      <w:r>
        <w:rPr>
          <w:rFonts w:ascii="Arial" w:hAnsi="Arial" w:fareast="Arial" w:cs="Arial"/>
          <w:noProof w:val="on"/>
          <w:color w:val="000000"/>
          <w:sz w:val="14"/>
          <w:szCs w:val="14"/>
        </w:rPr>
        <w:pict>
          <v:shape xmlns:v="urn:schemas-microsoft-com:vml" id="_x0000622" style="position:absolute;margin-left:284pt;margin-top:401pt;z-index:-167747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23" o:title=""/>
          </v:shape>
        </w:pict>
      </w:r>
      <w:r>
        <w:rPr>
          <w:rFonts w:ascii="Arial" w:hAnsi="Arial" w:fareast="Arial" w:cs="Arial"/>
          <w:noProof w:val="on"/>
          <w:color w:val="000000"/>
          <w:sz w:val="14"/>
          <w:szCs w:val="14"/>
        </w:rPr>
        <w:pict>
          <v:shape xmlns:v="urn:schemas-microsoft-com:vml" id="_x0000623" style="position:absolute;margin-left:289.8pt;margin-top:401pt;z-index:-167747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24" o:title=""/>
          </v:shape>
        </w:pict>
      </w:r>
      <w:r>
        <w:rPr>
          <w:rFonts w:ascii="Arial" w:hAnsi="Arial" w:fareast="Arial" w:cs="Arial"/>
          <w:noProof w:val="on"/>
          <w:color w:val="000000"/>
          <w:sz w:val="14"/>
          <w:szCs w:val="14"/>
        </w:rPr>
        <w:pict>
          <v:shape xmlns:v="urn:schemas-microsoft-com:vml" id="_x0000624" style="position:absolute;margin-left:294.85pt;margin-top:401pt;z-index:-167747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5" o:title=""/>
          </v:shape>
        </w:pict>
      </w:r>
      <w:r>
        <w:rPr>
          <w:rFonts w:ascii="Arial" w:hAnsi="Arial" w:fareast="Arial" w:cs="Arial"/>
          <w:noProof w:val="on"/>
          <w:color w:val="000000"/>
          <w:sz w:val="14"/>
          <w:szCs w:val="14"/>
        </w:rPr>
        <w:pict>
          <v:shape xmlns:v="urn:schemas-microsoft-com:vml" id="_x0000625" style="position:absolute;margin-left:297.75pt;margin-top:401pt;z-index:-1677471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26" o:title=""/>
          </v:shape>
        </w:pict>
      </w:r>
      <w:r>
        <w:rPr>
          <w:rFonts w:ascii="Arial" w:hAnsi="Arial" w:fareast="Arial" w:cs="Arial"/>
          <w:noProof w:val="on"/>
          <w:color w:val="000000"/>
          <w:sz w:val="14"/>
          <w:szCs w:val="14"/>
        </w:rPr>
        <w:pict>
          <v:shape xmlns:v="urn:schemas-microsoft-com:vml" id="_x0000626" style="position:absolute;margin-left:328.85pt;margin-top:401pt;z-index:-167747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27" o:title=""/>
          </v:shape>
        </w:pict>
      </w:r>
      <w:r>
        <w:rPr>
          <w:rFonts w:ascii="Arial" w:hAnsi="Arial" w:fareast="Arial" w:cs="Arial"/>
          <w:noProof w:val="on"/>
          <w:color w:val="000000"/>
          <w:sz w:val="14"/>
          <w:szCs w:val="14"/>
        </w:rPr>
        <w:pict>
          <v:shape xmlns:v="urn:schemas-microsoft-com:vml" id="_x0000627" style="position:absolute;margin-left:334.65pt;margin-top:401pt;z-index:-167747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28" o:title=""/>
          </v:shape>
        </w:pict>
      </w:r>
      <w:r>
        <w:rPr>
          <w:rFonts w:ascii="Arial" w:hAnsi="Arial" w:fareast="Arial" w:cs="Arial"/>
          <w:noProof w:val="on"/>
          <w:color w:val="000000"/>
          <w:sz w:val="14"/>
          <w:szCs w:val="14"/>
        </w:rPr>
        <w:pict>
          <v:shape xmlns:v="urn:schemas-microsoft-com:vml" id="_x0000628" style="position:absolute;margin-left:339.7pt;margin-top:401pt;z-index:-167747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9" o:title=""/>
          </v:shape>
        </w:pict>
      </w:r>
      <w:r>
        <w:rPr>
          <w:rFonts w:ascii="Arial" w:hAnsi="Arial" w:fareast="Arial" w:cs="Arial"/>
          <w:noProof w:val="on"/>
          <w:color w:val="000000"/>
          <w:sz w:val="14"/>
          <w:szCs w:val="14"/>
        </w:rPr>
        <w:pict>
          <v:shape xmlns:v="urn:schemas-microsoft-com:vml" id="_x0000629" style="position:absolute;margin-left:342.6pt;margin-top:401pt;z-index:-1677469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30" o:title=""/>
          </v:shape>
        </w:pict>
      </w:r>
      <w:r>
        <w:rPr>
          <w:rFonts w:ascii="Arial" w:hAnsi="Arial" w:fareast="Arial" w:cs="Arial"/>
          <w:noProof w:val="on"/>
          <w:color w:val="000000"/>
          <w:sz w:val="14"/>
          <w:szCs w:val="14"/>
        </w:rPr>
        <w:pict>
          <v:shape xmlns:v="urn:schemas-microsoft-com:vml" id="_x0000630" style="position:absolute;margin-left:373.7pt;margin-top:401pt;z-index:-167746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31" o:title=""/>
          </v:shape>
        </w:pict>
      </w:r>
      <w:r>
        <w:rPr>
          <w:rFonts w:ascii="Arial" w:hAnsi="Arial" w:fareast="Arial" w:cs="Arial"/>
          <w:noProof w:val="on"/>
          <w:color w:val="000000"/>
          <w:sz w:val="14"/>
          <w:szCs w:val="14"/>
        </w:rPr>
        <w:pict>
          <v:shape xmlns:v="urn:schemas-microsoft-com:vml" id="_x0000631" style="position:absolute;margin-left:379.5pt;margin-top:401pt;z-index:-167746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32" o:title=""/>
          </v:shape>
        </w:pict>
      </w:r>
      <w:r>
        <w:rPr>
          <w:rFonts w:ascii="Arial" w:hAnsi="Arial" w:fareast="Arial" w:cs="Arial"/>
          <w:noProof w:val="on"/>
          <w:color w:val="000000"/>
          <w:sz w:val="14"/>
          <w:szCs w:val="14"/>
        </w:rPr>
        <w:pict>
          <v:shape xmlns:v="urn:schemas-microsoft-com:vml" id="_x0000632" style="position:absolute;margin-left:384.55pt;margin-top:401pt;z-index:-167746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33" o:title=""/>
          </v:shape>
        </w:pict>
      </w:r>
      <w:r>
        <w:rPr>
          <w:rFonts w:ascii="Arial" w:hAnsi="Arial" w:fareast="Arial" w:cs="Arial"/>
          <w:noProof w:val="on"/>
          <w:color w:val="000000"/>
          <w:sz w:val="14"/>
          <w:szCs w:val="14"/>
        </w:rPr>
        <w:pict>
          <v:shape xmlns:v="urn:schemas-microsoft-com:vml" id="_x0000633" style="position:absolute;margin-left:387.45pt;margin-top:401pt;z-index:-1677468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34" o:title=""/>
          </v:shape>
        </w:pict>
      </w:r>
      <w:r>
        <w:rPr>
          <w:rFonts w:ascii="Arial" w:hAnsi="Arial" w:fareast="Arial" w:cs="Arial"/>
          <w:noProof w:val="on"/>
          <w:color w:val="000000"/>
          <w:sz w:val="14"/>
          <w:szCs w:val="14"/>
        </w:rPr>
        <w:pict>
          <v:shape xmlns:v="urn:schemas-microsoft-com:vml" id="_x0000634" style="position:absolute;margin-left:418.55pt;margin-top:401pt;z-index:-167746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35" o:title=""/>
          </v:shape>
        </w:pict>
      </w:r>
      <w:r>
        <w:rPr>
          <w:rFonts w:ascii="Arial" w:hAnsi="Arial" w:fareast="Arial" w:cs="Arial"/>
          <w:noProof w:val="on"/>
          <w:color w:val="000000"/>
          <w:sz w:val="14"/>
          <w:szCs w:val="14"/>
        </w:rPr>
        <w:pict>
          <v:shape xmlns:v="urn:schemas-microsoft-com:vml" id="_x0000635" style="position:absolute;margin-left:424.35pt;margin-top:401pt;z-index:-167746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36" o:title=""/>
          </v:shape>
        </w:pict>
      </w:r>
      <w:r>
        <w:rPr>
          <w:rFonts w:ascii="Arial" w:hAnsi="Arial" w:fareast="Arial" w:cs="Arial"/>
          <w:noProof w:val="on"/>
          <w:color w:val="000000"/>
          <w:sz w:val="14"/>
          <w:szCs w:val="14"/>
        </w:rPr>
        <w:pict>
          <v:shape xmlns:v="urn:schemas-microsoft-com:vml" id="_x0000636" style="position:absolute;margin-left:429.4pt;margin-top:401pt;z-index:-167746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37" o:title=""/>
          </v:shape>
        </w:pict>
      </w:r>
      <w:r>
        <w:rPr>
          <w:rFonts w:ascii="Arial" w:hAnsi="Arial" w:fareast="Arial" w:cs="Arial"/>
          <w:noProof w:val="on"/>
          <w:color w:val="000000"/>
          <w:sz w:val="14"/>
          <w:szCs w:val="14"/>
        </w:rPr>
        <w:pict>
          <v:shape xmlns:v="urn:schemas-microsoft-com:vml" id="_x0000637" style="position:absolute;margin-left:432.3pt;margin-top:401pt;z-index:-1677466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38" o:title=""/>
          </v:shape>
        </w:pict>
      </w:r>
      <w:r>
        <w:rPr>
          <w:rFonts w:ascii="Arial" w:hAnsi="Arial" w:fareast="Arial" w:cs="Arial"/>
          <w:noProof w:val="on"/>
          <w:color w:val="000000"/>
          <w:sz w:val="14"/>
          <w:szCs w:val="14"/>
        </w:rPr>
        <w:pict>
          <v:shape xmlns:v="urn:schemas-microsoft-com:vml" id="_x0000638" style="position:absolute;margin-left:463.4pt;margin-top:401pt;z-index:-167746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39" o:title=""/>
          </v:shape>
        </w:pict>
      </w:r>
      <w:r>
        <w:rPr>
          <w:rFonts w:ascii="Arial" w:hAnsi="Arial" w:fareast="Arial" w:cs="Arial"/>
          <w:noProof w:val="on"/>
          <w:color w:val="000000"/>
          <w:sz w:val="14"/>
          <w:szCs w:val="14"/>
        </w:rPr>
        <w:pict>
          <v:shape xmlns:v="urn:schemas-microsoft-com:vml" id="_x0000639" style="position:absolute;margin-left:469.2pt;margin-top:401pt;z-index:-167746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40" o:title=""/>
          </v:shape>
        </w:pict>
      </w:r>
      <w:r>
        <w:rPr>
          <w:rFonts w:ascii="Arial" w:hAnsi="Arial" w:fareast="Arial" w:cs="Arial"/>
          <w:noProof w:val="on"/>
          <w:color w:val="000000"/>
          <w:sz w:val="14"/>
          <w:szCs w:val="14"/>
        </w:rPr>
        <w:pict>
          <v:shape xmlns:v="urn:schemas-microsoft-com:vml" id="_x0000640" style="position:absolute;margin-left:474.25pt;margin-top:401pt;z-index:-167746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41" o:title=""/>
          </v:shape>
        </w:pict>
      </w:r>
      <w:r>
        <w:rPr>
          <w:rFonts w:ascii="Arial" w:hAnsi="Arial" w:fareast="Arial" w:cs="Arial"/>
          <w:noProof w:val="on"/>
          <w:color w:val="000000"/>
          <w:sz w:val="14"/>
          <w:szCs w:val="14"/>
        </w:rPr>
        <w:pict>
          <v:shape xmlns:v="urn:schemas-microsoft-com:vml" id="_x0000641" style="position:absolute;margin-left:477.15pt;margin-top:401pt;z-index:-167746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642" o:title=""/>
          </v:shape>
        </w:pict>
      </w:r>
      <w:r>
        <w:rPr>
          <w:rFonts w:ascii="Arial" w:hAnsi="Arial" w:fareast="Arial" w:cs="Arial"/>
          <w:noProof w:val="on"/>
          <w:color w:val="000000"/>
          <w:sz w:val="14"/>
          <w:szCs w:val="14"/>
        </w:rPr>
        <w:pict>
          <v:shape xmlns:v="urn:schemas-microsoft-com:vml" id="_x0000642" style="position:absolute;margin-left:503.9pt;margin-top:401pt;z-index:-167746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43" o:title=""/>
          </v:shape>
        </w:pict>
      </w:r>
      <w:r>
        <w:rPr>
          <w:rFonts w:ascii="Arial" w:hAnsi="Arial" w:fareast="Arial" w:cs="Arial"/>
          <w:noProof w:val="on"/>
          <w:color w:val="000000"/>
          <w:sz w:val="14"/>
          <w:szCs w:val="14"/>
        </w:rPr>
        <w:pict>
          <v:shape xmlns:v="urn:schemas-microsoft-com:vml" id="_x0000643" style="position:absolute;margin-left:509.7pt;margin-top:401pt;z-index:-167746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44" o:title=""/>
          </v:shape>
        </w:pict>
      </w:r>
      <w:r>
        <w:rPr>
          <w:rFonts w:ascii="Arial" w:hAnsi="Arial" w:fareast="Arial" w:cs="Arial"/>
          <w:noProof w:val="on"/>
          <w:color w:val="000000"/>
          <w:sz w:val="14"/>
          <w:szCs w:val="14"/>
        </w:rPr>
        <w:pict>
          <v:shape xmlns:v="urn:schemas-microsoft-com:vml" id="_x0000644" style="position:absolute;margin-left:514.75pt;margin-top:401pt;z-index:-167746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45" o:title=""/>
          </v:shape>
        </w:pict>
      </w:r>
      <w:r>
        <w:rPr>
          <w:rFonts w:ascii="Arial" w:hAnsi="Arial" w:fareast="Arial" w:cs="Arial"/>
          <w:noProof w:val="on"/>
          <w:color w:val="000000"/>
          <w:sz w:val="14"/>
          <w:szCs w:val="14"/>
        </w:rPr>
        <w:pict>
          <v:shape xmlns:v="urn:schemas-microsoft-com:vml" id="_x0000645" style="position:absolute;margin-left:517.65pt;margin-top:401pt;z-index:-16774632;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646" o:title=""/>
          </v:shape>
        </w:pict>
      </w:r>
      <w:r>
        <w:rPr>
          <w:rFonts w:ascii="Arial" w:hAnsi="Arial" w:fareast="Arial" w:cs="Arial"/>
          <w:noProof w:val="on"/>
          <w:color w:val="000000"/>
          <w:sz w:val="14"/>
          <w:szCs w:val="14"/>
        </w:rPr>
        <w:pict>
          <v:shape xmlns:v="urn:schemas-microsoft-com:vml" id="_x0000646" style="position:absolute;margin-left:545.85pt;margin-top:401pt;z-index:-167746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47" o:title=""/>
          </v:shape>
        </w:pict>
      </w:r>
      <w:r>
        <w:rPr>
          <w:rFonts w:ascii="Arial" w:hAnsi="Arial" w:fareast="Arial" w:cs="Arial"/>
          <w:noProof w:val="on"/>
          <w:color w:val="000000"/>
          <w:sz w:val="14"/>
          <w:szCs w:val="14"/>
        </w:rPr>
        <w:pict>
          <v:shape xmlns:v="urn:schemas-microsoft-com:vml" id="_x0000647" style="position:absolute;margin-left:551.65pt;margin-top:401pt;z-index:-1677462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48" o:title=""/>
          </v:shape>
        </w:pict>
      </w:r>
      <w:r>
        <w:rPr>
          <w:rFonts w:ascii="Arial" w:hAnsi="Arial" w:fareast="Arial" w:cs="Arial"/>
          <w:noProof w:val="on"/>
          <w:color w:val="000000"/>
          <w:sz w:val="14"/>
          <w:szCs w:val="14"/>
        </w:rPr>
        <w:pict>
          <v:shape xmlns:v="urn:schemas-microsoft-com:vml" id="_x0000648" style="position:absolute;margin-left:556.7pt;margin-top:401pt;z-index:-167746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49" o:title=""/>
          </v:shape>
        </w:pict>
      </w:r>
      <w:r>
        <w:rPr>
          <w:rFonts w:ascii="Arial" w:hAnsi="Arial" w:fareast="Arial" w:cs="Arial"/>
          <w:noProof w:val="on"/>
          <w:color w:val="000000"/>
          <w:sz w:val="14"/>
          <w:szCs w:val="14"/>
        </w:rPr>
        <w:pict>
          <v:shape xmlns:v="urn:schemas-microsoft-com:vml" id="_x0000649" style="position:absolute;margin-left:559.6pt;margin-top:401pt;z-index:-167746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650" o:title=""/>
          </v:shape>
        </w:pict>
      </w:r>
      <w:r>
        <w:rPr>
          <w:rFonts w:ascii="Arial" w:hAnsi="Arial" w:fareast="Arial" w:cs="Arial"/>
          <w:noProof w:val="on"/>
          <w:color w:val="000000"/>
          <w:sz w:val="14"/>
          <w:szCs w:val="14"/>
        </w:rPr>
        <w:pict>
          <v:shape xmlns:v="urn:schemas-microsoft-com:vml" id="_x0000650" style="position:absolute;margin-left:586.35pt;margin-top:401pt;z-index:-1677461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651" o:title=""/>
          </v:shape>
        </w:pict>
      </w:r>
      <w:r>
        <w:rPr>
          <w:rFonts w:ascii="Arial" w:hAnsi="Arial" w:fareast="Arial" w:cs="Arial"/>
          <w:noProof w:val="on"/>
          <w:color w:val="000000"/>
          <w:sz w:val="14"/>
          <w:szCs w:val="14"/>
        </w:rPr>
        <w:pict>
          <v:shape xmlns:v="urn:schemas-microsoft-com:vml" id="_x0000651" style="position:absolute;margin-left:22.9pt;margin-top:424.15pt;z-index:-16774608;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652" o:title=""/>
          </v:shape>
        </w:pict>
      </w:r>
      <w:r>
        <w:rPr>
          <w:rFonts w:ascii="Arial" w:hAnsi="Arial" w:fareast="Arial" w:cs="Arial"/>
          <w:noProof w:val="on"/>
          <w:color w:val="000000"/>
          <w:sz w:val="14"/>
          <w:szCs w:val="14"/>
        </w:rPr>
        <w:pict>
          <v:shape xmlns:v="urn:schemas-microsoft-com:vml" id="_x0000652" style="position:absolute;margin-left:244.95pt;margin-top:424.15pt;z-index:-167746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53" o:title=""/>
          </v:shape>
        </w:pict>
      </w:r>
      <w:r>
        <w:rPr>
          <w:rFonts w:ascii="Arial" w:hAnsi="Arial" w:fareast="Arial" w:cs="Arial"/>
          <w:noProof w:val="on"/>
          <w:color w:val="000000"/>
          <w:sz w:val="14"/>
          <w:szCs w:val="14"/>
        </w:rPr>
        <w:pict>
          <v:shape xmlns:v="urn:schemas-microsoft-com:vml" id="_x0000653" style="position:absolute;margin-left:250.05pt;margin-top:424.15pt;z-index:-167746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54" o:title=""/>
          </v:shape>
        </w:pict>
      </w:r>
      <w:r>
        <w:rPr>
          <w:rFonts w:ascii="Arial" w:hAnsi="Arial" w:fareast="Arial" w:cs="Arial"/>
          <w:noProof w:val="on"/>
          <w:color w:val="000000"/>
          <w:sz w:val="14"/>
          <w:szCs w:val="14"/>
        </w:rPr>
        <w:pict>
          <v:shape xmlns:v="urn:schemas-microsoft-com:vml" id="_x0000654" style="position:absolute;margin-left:252.9pt;margin-top:424.15pt;z-index:-1677459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55" o:title=""/>
          </v:shape>
        </w:pict>
      </w:r>
      <w:r>
        <w:rPr>
          <w:rFonts w:ascii="Arial" w:hAnsi="Arial" w:fareast="Arial" w:cs="Arial"/>
          <w:noProof w:val="on"/>
          <w:color w:val="000000"/>
          <w:sz w:val="14"/>
          <w:szCs w:val="14"/>
        </w:rPr>
        <w:pict>
          <v:shape xmlns:v="urn:schemas-microsoft-com:vml" id="_x0000655" style="position:absolute;margin-left:284pt;margin-top:424.15pt;z-index:-167745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56" o:title=""/>
          </v:shape>
        </w:pict>
      </w:r>
      <w:r>
        <w:rPr>
          <w:rFonts w:ascii="Arial" w:hAnsi="Arial" w:fareast="Arial" w:cs="Arial"/>
          <w:noProof w:val="on"/>
          <w:color w:val="000000"/>
          <w:sz w:val="14"/>
          <w:szCs w:val="14"/>
        </w:rPr>
        <w:pict>
          <v:shape xmlns:v="urn:schemas-microsoft-com:vml" id="_x0000656" style="position:absolute;margin-left:289.8pt;margin-top:424.15pt;z-index:-167745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57" o:title=""/>
          </v:shape>
        </w:pict>
      </w:r>
      <w:r>
        <w:rPr>
          <w:rFonts w:ascii="Arial" w:hAnsi="Arial" w:fareast="Arial" w:cs="Arial"/>
          <w:noProof w:val="on"/>
          <w:color w:val="000000"/>
          <w:sz w:val="14"/>
          <w:szCs w:val="14"/>
        </w:rPr>
        <w:pict>
          <v:shape xmlns:v="urn:schemas-microsoft-com:vml" id="_x0000657" style="position:absolute;margin-left:294.85pt;margin-top:424.15pt;z-index:-167745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58" o:title=""/>
          </v:shape>
        </w:pict>
      </w:r>
      <w:r>
        <w:rPr>
          <w:rFonts w:ascii="Arial" w:hAnsi="Arial" w:fareast="Arial" w:cs="Arial"/>
          <w:noProof w:val="on"/>
          <w:color w:val="000000"/>
          <w:sz w:val="14"/>
          <w:szCs w:val="14"/>
        </w:rPr>
        <w:pict>
          <v:shape xmlns:v="urn:schemas-microsoft-com:vml" id="_x0000658" style="position:absolute;margin-left:297.75pt;margin-top:424.15pt;z-index:-1677458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59" o:title=""/>
          </v:shape>
        </w:pict>
      </w:r>
      <w:r>
        <w:rPr>
          <w:rFonts w:ascii="Arial" w:hAnsi="Arial" w:fareast="Arial" w:cs="Arial"/>
          <w:noProof w:val="on"/>
          <w:color w:val="000000"/>
          <w:sz w:val="14"/>
          <w:szCs w:val="14"/>
        </w:rPr>
        <w:pict>
          <v:shape xmlns:v="urn:schemas-microsoft-com:vml" id="_x0000659" style="position:absolute;margin-left:328.85pt;margin-top:424.15pt;z-index:-167745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60" o:title=""/>
          </v:shape>
        </w:pict>
      </w:r>
      <w:r>
        <w:rPr>
          <w:rFonts w:ascii="Arial" w:hAnsi="Arial" w:fareast="Arial" w:cs="Arial"/>
          <w:noProof w:val="on"/>
          <w:color w:val="000000"/>
          <w:sz w:val="14"/>
          <w:szCs w:val="14"/>
        </w:rPr>
        <w:pict>
          <v:shape xmlns:v="urn:schemas-microsoft-com:vml" id="_x0000660" style="position:absolute;margin-left:334.65pt;margin-top:424.15pt;z-index:-167745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61" o:title=""/>
          </v:shape>
        </w:pict>
      </w:r>
      <w:r>
        <w:rPr>
          <w:rFonts w:ascii="Arial" w:hAnsi="Arial" w:fareast="Arial" w:cs="Arial"/>
          <w:noProof w:val="on"/>
          <w:color w:val="000000"/>
          <w:sz w:val="14"/>
          <w:szCs w:val="14"/>
        </w:rPr>
        <w:pict>
          <v:shape xmlns:v="urn:schemas-microsoft-com:vml" id="_x0000661" style="position:absolute;margin-left:339.7pt;margin-top:424.15pt;z-index:-167745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62" o:title=""/>
          </v:shape>
        </w:pict>
      </w:r>
      <w:r>
        <w:rPr>
          <w:rFonts w:ascii="Arial" w:hAnsi="Arial" w:fareast="Arial" w:cs="Arial"/>
          <w:noProof w:val="on"/>
          <w:color w:val="000000"/>
          <w:sz w:val="14"/>
          <w:szCs w:val="14"/>
        </w:rPr>
        <w:pict>
          <v:shape xmlns:v="urn:schemas-microsoft-com:vml" id="_x0000662" style="position:absolute;margin-left:342.6pt;margin-top:424.15pt;z-index:-1677456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63" o:title=""/>
          </v:shape>
        </w:pict>
      </w:r>
      <w:r>
        <w:rPr>
          <w:rFonts w:ascii="Arial" w:hAnsi="Arial" w:fareast="Arial" w:cs="Arial"/>
          <w:noProof w:val="on"/>
          <w:color w:val="000000"/>
          <w:sz w:val="14"/>
          <w:szCs w:val="14"/>
        </w:rPr>
        <w:pict>
          <v:shape xmlns:v="urn:schemas-microsoft-com:vml" id="_x0000663" style="position:absolute;margin-left:373.7pt;margin-top:424.15pt;z-index:-167745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64" o:title=""/>
          </v:shape>
        </w:pict>
      </w:r>
      <w:r>
        <w:rPr>
          <w:rFonts w:ascii="Arial" w:hAnsi="Arial" w:fareast="Arial" w:cs="Arial"/>
          <w:noProof w:val="on"/>
          <w:color w:val="000000"/>
          <w:sz w:val="14"/>
          <w:szCs w:val="14"/>
        </w:rPr>
        <w:pict>
          <v:shape xmlns:v="urn:schemas-microsoft-com:vml" id="_x0000664" style="position:absolute;margin-left:379.5pt;margin-top:424.15pt;z-index:-167745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65" o:title=""/>
          </v:shape>
        </w:pict>
      </w:r>
      <w:r>
        <w:rPr>
          <w:rFonts w:ascii="Arial" w:hAnsi="Arial" w:fareast="Arial" w:cs="Arial"/>
          <w:noProof w:val="on"/>
          <w:color w:val="000000"/>
          <w:sz w:val="14"/>
          <w:szCs w:val="14"/>
        </w:rPr>
        <w:pict>
          <v:shape xmlns:v="urn:schemas-microsoft-com:vml" id="_x0000665" style="position:absolute;margin-left:384.55pt;margin-top:424.15pt;z-index:-167745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66" o:title=""/>
          </v:shape>
        </w:pict>
      </w:r>
      <w:r>
        <w:rPr>
          <w:rFonts w:ascii="Arial" w:hAnsi="Arial" w:fareast="Arial" w:cs="Arial"/>
          <w:noProof w:val="on"/>
          <w:color w:val="000000"/>
          <w:sz w:val="14"/>
          <w:szCs w:val="14"/>
        </w:rPr>
        <w:pict>
          <v:shape xmlns:v="urn:schemas-microsoft-com:vml" id="_x0000666" style="position:absolute;margin-left:387.45pt;margin-top:424.15pt;z-index:-1677454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67" o:title=""/>
          </v:shape>
        </w:pict>
      </w:r>
      <w:r>
        <w:rPr>
          <w:rFonts w:ascii="Arial" w:hAnsi="Arial" w:fareast="Arial" w:cs="Arial"/>
          <w:noProof w:val="on"/>
          <w:color w:val="000000"/>
          <w:sz w:val="14"/>
          <w:szCs w:val="14"/>
        </w:rPr>
        <w:pict>
          <v:shape xmlns:v="urn:schemas-microsoft-com:vml" id="_x0000667" style="position:absolute;margin-left:418.55pt;margin-top:424.15pt;z-index:-167745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68" o:title=""/>
          </v:shape>
        </w:pict>
      </w:r>
      <w:r>
        <w:rPr>
          <w:rFonts w:ascii="Arial" w:hAnsi="Arial" w:fareast="Arial" w:cs="Arial"/>
          <w:noProof w:val="on"/>
          <w:color w:val="000000"/>
          <w:sz w:val="14"/>
          <w:szCs w:val="14"/>
        </w:rPr>
        <w:pict>
          <v:shape xmlns:v="urn:schemas-microsoft-com:vml" id="_x0000668" style="position:absolute;margin-left:424.35pt;margin-top:424.15pt;z-index:-167745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69" o:title=""/>
          </v:shape>
        </w:pict>
      </w:r>
      <w:r>
        <w:rPr>
          <w:rFonts w:ascii="Arial" w:hAnsi="Arial" w:fareast="Arial" w:cs="Arial"/>
          <w:noProof w:val="on"/>
          <w:color w:val="000000"/>
          <w:sz w:val="14"/>
          <w:szCs w:val="14"/>
        </w:rPr>
        <w:pict>
          <v:shape xmlns:v="urn:schemas-microsoft-com:vml" id="_x0000669" style="position:absolute;margin-left:429.4pt;margin-top:424.15pt;z-index:-167745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70" o:title=""/>
          </v:shape>
        </w:pict>
      </w:r>
      <w:r>
        <w:rPr>
          <w:rFonts w:ascii="Arial" w:hAnsi="Arial" w:fareast="Arial" w:cs="Arial"/>
          <w:noProof w:val="on"/>
          <w:color w:val="000000"/>
          <w:sz w:val="14"/>
          <w:szCs w:val="14"/>
        </w:rPr>
        <w:pict>
          <v:shape xmlns:v="urn:schemas-microsoft-com:vml" id="_x0000670" style="position:absolute;margin-left:432.3pt;margin-top:424.15pt;z-index:-1677453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71" o:title=""/>
          </v:shape>
        </w:pict>
      </w:r>
      <w:r>
        <w:rPr>
          <w:rFonts w:ascii="Arial" w:hAnsi="Arial" w:fareast="Arial" w:cs="Arial"/>
          <w:noProof w:val="on"/>
          <w:color w:val="000000"/>
          <w:sz w:val="14"/>
          <w:szCs w:val="14"/>
        </w:rPr>
        <w:pict>
          <v:shape xmlns:v="urn:schemas-microsoft-com:vml" id="_x0000671" style="position:absolute;margin-left:463.4pt;margin-top:424.15pt;z-index:-167745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72" o:title=""/>
          </v:shape>
        </w:pict>
      </w:r>
      <w:r>
        <w:rPr>
          <w:rFonts w:ascii="Arial" w:hAnsi="Arial" w:fareast="Arial" w:cs="Arial"/>
          <w:noProof w:val="on"/>
          <w:color w:val="000000"/>
          <w:sz w:val="14"/>
          <w:szCs w:val="14"/>
        </w:rPr>
        <w:pict>
          <v:shape xmlns:v="urn:schemas-microsoft-com:vml" id="_x0000672" style="position:absolute;margin-left:469.2pt;margin-top:424.15pt;z-index:-1677452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73" o:title=""/>
          </v:shape>
        </w:pict>
      </w:r>
      <w:r>
        <w:rPr>
          <w:rFonts w:ascii="Arial" w:hAnsi="Arial" w:fareast="Arial" w:cs="Arial"/>
          <w:noProof w:val="on"/>
          <w:color w:val="000000"/>
          <w:sz w:val="14"/>
          <w:szCs w:val="14"/>
        </w:rPr>
        <w:pict>
          <v:shape xmlns:v="urn:schemas-microsoft-com:vml" id="_x0000673" style="position:absolute;margin-left:474.25pt;margin-top:424.15pt;z-index:-167745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74" o:title=""/>
          </v:shape>
        </w:pict>
      </w:r>
      <w:r>
        <w:rPr>
          <w:rFonts w:ascii="Arial" w:hAnsi="Arial" w:fareast="Arial" w:cs="Arial"/>
          <w:noProof w:val="on"/>
          <w:color w:val="000000"/>
          <w:sz w:val="14"/>
          <w:szCs w:val="14"/>
        </w:rPr>
        <w:pict>
          <v:shape xmlns:v="urn:schemas-microsoft-com:vml" id="_x0000674" style="position:absolute;margin-left:477.15pt;margin-top:424.15pt;z-index:-167745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675" o:title=""/>
          </v:shape>
        </w:pict>
      </w:r>
      <w:r>
        <w:rPr>
          <w:rFonts w:ascii="Arial" w:hAnsi="Arial" w:fareast="Arial" w:cs="Arial"/>
          <w:noProof w:val="on"/>
          <w:color w:val="000000"/>
          <w:sz w:val="14"/>
          <w:szCs w:val="14"/>
        </w:rPr>
        <w:pict>
          <v:shape xmlns:v="urn:schemas-microsoft-com:vml" id="_x0000675" style="position:absolute;margin-left:503.9pt;margin-top:424.15pt;z-index:-167745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76" o:title=""/>
          </v:shape>
        </w:pict>
      </w:r>
      <w:r>
        <w:rPr>
          <w:rFonts w:ascii="Arial" w:hAnsi="Arial" w:fareast="Arial" w:cs="Arial"/>
          <w:noProof w:val="on"/>
          <w:color w:val="000000"/>
          <w:sz w:val="14"/>
          <w:szCs w:val="14"/>
        </w:rPr>
        <w:pict>
          <v:shape xmlns:v="urn:schemas-microsoft-com:vml" id="_x0000676" style="position:absolute;margin-left:509.7pt;margin-top:424.15pt;z-index:-167745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77" o:title=""/>
          </v:shape>
        </w:pict>
      </w:r>
      <w:r>
        <w:rPr>
          <w:rFonts w:ascii="Arial" w:hAnsi="Arial" w:fareast="Arial" w:cs="Arial"/>
          <w:noProof w:val="on"/>
          <w:color w:val="000000"/>
          <w:sz w:val="14"/>
          <w:szCs w:val="14"/>
        </w:rPr>
        <w:pict>
          <v:shape xmlns:v="urn:schemas-microsoft-com:vml" id="_x0000677" style="position:absolute;margin-left:514.75pt;margin-top:424.15pt;z-index:-167745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78" o:title=""/>
          </v:shape>
        </w:pict>
      </w:r>
      <w:r>
        <w:rPr>
          <w:rFonts w:ascii="Arial" w:hAnsi="Arial" w:fareast="Arial" w:cs="Arial"/>
          <w:noProof w:val="on"/>
          <w:color w:val="000000"/>
          <w:sz w:val="14"/>
          <w:szCs w:val="14"/>
        </w:rPr>
        <w:pict>
          <v:shape xmlns:v="urn:schemas-microsoft-com:vml" id="_x0000678" style="position:absolute;margin-left:517.65pt;margin-top:424.15pt;z-index:-16774500;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679" o:title=""/>
          </v:shape>
        </w:pict>
      </w:r>
      <w:r>
        <w:rPr>
          <w:rFonts w:ascii="Arial" w:hAnsi="Arial" w:fareast="Arial" w:cs="Arial"/>
          <w:noProof w:val="on"/>
          <w:color w:val="000000"/>
          <w:sz w:val="14"/>
          <w:szCs w:val="14"/>
        </w:rPr>
        <w:pict>
          <v:shape xmlns:v="urn:schemas-microsoft-com:vml" id="_x0000679" style="position:absolute;margin-left:545.85pt;margin-top:424.15pt;z-index:-167744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80" o:title=""/>
          </v:shape>
        </w:pict>
      </w:r>
      <w:r>
        <w:rPr>
          <w:rFonts w:ascii="Arial" w:hAnsi="Arial" w:fareast="Arial" w:cs="Arial"/>
          <w:noProof w:val="on"/>
          <w:color w:val="000000"/>
          <w:sz w:val="14"/>
          <w:szCs w:val="14"/>
        </w:rPr>
        <w:pict>
          <v:shape xmlns:v="urn:schemas-microsoft-com:vml" id="_x0000680" style="position:absolute;margin-left:551.65pt;margin-top:424.15pt;z-index:-167744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81" o:title=""/>
          </v:shape>
        </w:pict>
      </w:r>
      <w:r>
        <w:rPr>
          <w:rFonts w:ascii="Arial" w:hAnsi="Arial" w:fareast="Arial" w:cs="Arial"/>
          <w:noProof w:val="on"/>
          <w:color w:val="000000"/>
          <w:sz w:val="14"/>
          <w:szCs w:val="14"/>
        </w:rPr>
        <w:pict>
          <v:shape xmlns:v="urn:schemas-microsoft-com:vml" id="_x0000681" style="position:absolute;margin-left:556.7pt;margin-top:424.15pt;z-index:-167744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82" o:title=""/>
          </v:shape>
        </w:pict>
      </w:r>
      <w:r>
        <w:rPr>
          <w:rFonts w:ascii="Arial" w:hAnsi="Arial" w:fareast="Arial" w:cs="Arial"/>
          <w:noProof w:val="on"/>
          <w:color w:val="000000"/>
          <w:sz w:val="14"/>
          <w:szCs w:val="14"/>
        </w:rPr>
        <w:pict>
          <v:shape xmlns:v="urn:schemas-microsoft-com:vml" id="_x0000682" style="position:absolute;margin-left:559.6pt;margin-top:424.15pt;z-index:-1677448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683" o:title=""/>
          </v:shape>
        </w:pict>
      </w:r>
      <w:r>
        <w:rPr>
          <w:rFonts w:ascii="Arial" w:hAnsi="Arial" w:fareast="Arial" w:cs="Arial"/>
          <w:noProof w:val="on"/>
          <w:color w:val="000000"/>
          <w:sz w:val="14"/>
          <w:szCs w:val="14"/>
        </w:rPr>
        <w:pict>
          <v:shape xmlns:v="urn:schemas-microsoft-com:vml" id="_x0000683" style="position:absolute;margin-left:586.35pt;margin-top:424.15pt;z-index:-1677448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684" o:title=""/>
          </v:shape>
        </w:pict>
      </w:r>
      <w:r>
        <w:rPr>
          <w:rFonts w:ascii="Arial" w:hAnsi="Arial" w:fareast="Arial" w:cs="Arial"/>
          <w:noProof w:val="on"/>
          <w:color w:val="000000"/>
          <w:sz w:val="14"/>
          <w:szCs w:val="14"/>
        </w:rPr>
        <w:pict>
          <v:shape xmlns:v="urn:schemas-microsoft-com:vml" id="_x0000684" style="position:absolute;margin-left:22.9pt;margin-top:447.3pt;z-index:-16774476;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685" o:title=""/>
          </v:shape>
        </w:pict>
      </w:r>
      <w:r>
        <w:rPr>
          <w:rFonts w:ascii="Arial" w:hAnsi="Arial" w:fareast="Arial" w:cs="Arial"/>
          <w:noProof w:val="on"/>
          <w:color w:val="000000"/>
          <w:sz w:val="14"/>
          <w:szCs w:val="14"/>
        </w:rPr>
        <w:pict>
          <v:shape xmlns:v="urn:schemas-microsoft-com:vml" id="_x0000685" style="position:absolute;margin-left:244.95pt;margin-top:447.3pt;z-index:-167744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86" o:title=""/>
          </v:shape>
        </w:pict>
      </w:r>
      <w:r>
        <w:rPr>
          <w:rFonts w:ascii="Arial" w:hAnsi="Arial" w:fareast="Arial" w:cs="Arial"/>
          <w:noProof w:val="on"/>
          <w:color w:val="000000"/>
          <w:sz w:val="14"/>
          <w:szCs w:val="14"/>
        </w:rPr>
        <w:pict>
          <v:shape xmlns:v="urn:schemas-microsoft-com:vml" id="_x0000686" style="position:absolute;margin-left:250.05pt;margin-top:447.3pt;z-index:-167744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87" o:title=""/>
          </v:shape>
        </w:pict>
      </w:r>
      <w:r>
        <w:rPr>
          <w:rFonts w:ascii="Arial" w:hAnsi="Arial" w:fareast="Arial" w:cs="Arial"/>
          <w:noProof w:val="on"/>
          <w:color w:val="000000"/>
          <w:sz w:val="14"/>
          <w:szCs w:val="14"/>
        </w:rPr>
        <w:pict>
          <v:shape xmlns:v="urn:schemas-microsoft-com:vml" id="_x0000687" style="position:absolute;margin-left:252.9pt;margin-top:447.3pt;z-index:-1677446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88" o:title=""/>
          </v:shape>
        </w:pict>
      </w:r>
      <w:r>
        <w:rPr>
          <w:rFonts w:ascii="Arial" w:hAnsi="Arial" w:fareast="Arial" w:cs="Arial"/>
          <w:noProof w:val="on"/>
          <w:color w:val="000000"/>
          <w:sz w:val="14"/>
          <w:szCs w:val="14"/>
        </w:rPr>
        <w:pict>
          <v:shape xmlns:v="urn:schemas-microsoft-com:vml" id="_x0000688" style="position:absolute;margin-left:284pt;margin-top:447.3pt;z-index:-167744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89" o:title=""/>
          </v:shape>
        </w:pict>
      </w:r>
      <w:r>
        <w:rPr>
          <w:rFonts w:ascii="Arial" w:hAnsi="Arial" w:fareast="Arial" w:cs="Arial"/>
          <w:noProof w:val="on"/>
          <w:color w:val="000000"/>
          <w:sz w:val="14"/>
          <w:szCs w:val="14"/>
        </w:rPr>
        <w:pict>
          <v:shape xmlns:v="urn:schemas-microsoft-com:vml" id="_x0000689" style="position:absolute;margin-left:289.8pt;margin-top:447.3pt;z-index:-167744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90" o:title=""/>
          </v:shape>
        </w:pict>
      </w:r>
      <w:r>
        <w:rPr>
          <w:rFonts w:ascii="Arial" w:hAnsi="Arial" w:fareast="Arial" w:cs="Arial"/>
          <w:noProof w:val="on"/>
          <w:color w:val="000000"/>
          <w:sz w:val="14"/>
          <w:szCs w:val="14"/>
        </w:rPr>
        <w:pict>
          <v:shape xmlns:v="urn:schemas-microsoft-com:vml" id="_x0000690" style="position:absolute;margin-left:294.85pt;margin-top:447.3pt;z-index:-167744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91" o:title=""/>
          </v:shape>
        </w:pict>
      </w:r>
      <w:r>
        <w:rPr>
          <w:rFonts w:ascii="Arial" w:hAnsi="Arial" w:fareast="Arial" w:cs="Arial"/>
          <w:noProof w:val="on"/>
          <w:color w:val="000000"/>
          <w:sz w:val="14"/>
          <w:szCs w:val="14"/>
        </w:rPr>
        <w:pict>
          <v:shape xmlns:v="urn:schemas-microsoft-com:vml" id="_x0000691" style="position:absolute;margin-left:297.75pt;margin-top:447.3pt;z-index:-1677444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92" o:title=""/>
          </v:shape>
        </w:pict>
      </w:r>
      <w:r>
        <w:rPr>
          <w:rFonts w:ascii="Arial" w:hAnsi="Arial" w:fareast="Arial" w:cs="Arial"/>
          <w:noProof w:val="on"/>
          <w:color w:val="000000"/>
          <w:sz w:val="14"/>
          <w:szCs w:val="14"/>
        </w:rPr>
        <w:pict>
          <v:shape xmlns:v="urn:schemas-microsoft-com:vml" id="_x0000692" style="position:absolute;margin-left:328.85pt;margin-top:447.3pt;z-index:-167744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93" o:title=""/>
          </v:shape>
        </w:pict>
      </w:r>
      <w:r>
        <w:rPr>
          <w:rFonts w:ascii="Arial" w:hAnsi="Arial" w:fareast="Arial" w:cs="Arial"/>
          <w:noProof w:val="on"/>
          <w:color w:val="000000"/>
          <w:sz w:val="14"/>
          <w:szCs w:val="14"/>
        </w:rPr>
        <w:pict>
          <v:shape xmlns:v="urn:schemas-microsoft-com:vml" id="_x0000693" style="position:absolute;margin-left:334.65pt;margin-top:447.3pt;z-index:-167744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94" o:title=""/>
          </v:shape>
        </w:pict>
      </w:r>
      <w:r>
        <w:rPr>
          <w:rFonts w:ascii="Arial" w:hAnsi="Arial" w:fareast="Arial" w:cs="Arial"/>
          <w:noProof w:val="on"/>
          <w:color w:val="000000"/>
          <w:sz w:val="14"/>
          <w:szCs w:val="14"/>
        </w:rPr>
        <w:pict>
          <v:shape xmlns:v="urn:schemas-microsoft-com:vml" id="_x0000694" style="position:absolute;margin-left:339.7pt;margin-top:447.3pt;z-index:-167744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95" o:title=""/>
          </v:shape>
        </w:pict>
      </w:r>
      <w:r>
        <w:rPr>
          <w:rFonts w:ascii="Arial" w:hAnsi="Arial" w:fareast="Arial" w:cs="Arial"/>
          <w:noProof w:val="on"/>
          <w:color w:val="000000"/>
          <w:sz w:val="14"/>
          <w:szCs w:val="14"/>
        </w:rPr>
        <w:pict>
          <v:shape xmlns:v="urn:schemas-microsoft-com:vml" id="_x0000695" style="position:absolute;margin-left:342.6pt;margin-top:447.3pt;z-index:-1677443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696" o:title=""/>
          </v:shape>
        </w:pict>
      </w:r>
      <w:r>
        <w:rPr>
          <w:rFonts w:ascii="Arial" w:hAnsi="Arial" w:fareast="Arial" w:cs="Arial"/>
          <w:noProof w:val="on"/>
          <w:color w:val="000000"/>
          <w:sz w:val="14"/>
          <w:szCs w:val="14"/>
        </w:rPr>
        <w:pict>
          <v:shape xmlns:v="urn:schemas-microsoft-com:vml" id="_x0000696" style="position:absolute;margin-left:373.7pt;margin-top:447.3pt;z-index:-167744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97" o:title=""/>
          </v:shape>
        </w:pict>
      </w:r>
      <w:r>
        <w:rPr>
          <w:rFonts w:ascii="Arial" w:hAnsi="Arial" w:fareast="Arial" w:cs="Arial"/>
          <w:noProof w:val="on"/>
          <w:color w:val="000000"/>
          <w:sz w:val="14"/>
          <w:szCs w:val="14"/>
        </w:rPr>
        <w:pict>
          <v:shape xmlns:v="urn:schemas-microsoft-com:vml" id="_x0000697" style="position:absolute;margin-left:379.5pt;margin-top:447.3pt;z-index:-1677442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98" o:title=""/>
          </v:shape>
        </w:pict>
      </w:r>
      <w:r>
        <w:rPr>
          <w:rFonts w:ascii="Arial" w:hAnsi="Arial" w:fareast="Arial" w:cs="Arial"/>
          <w:noProof w:val="on"/>
          <w:color w:val="000000"/>
          <w:sz w:val="14"/>
          <w:szCs w:val="14"/>
        </w:rPr>
        <w:pict>
          <v:shape xmlns:v="urn:schemas-microsoft-com:vml" id="_x0000698" style="position:absolute;margin-left:384.55pt;margin-top:447.3pt;z-index:-167744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99" o:title=""/>
          </v:shape>
        </w:pict>
      </w:r>
      <w:r>
        <w:rPr>
          <w:rFonts w:ascii="Arial" w:hAnsi="Arial" w:fareast="Arial" w:cs="Arial"/>
          <w:noProof w:val="on"/>
          <w:color w:val="000000"/>
          <w:sz w:val="14"/>
          <w:szCs w:val="14"/>
        </w:rPr>
        <w:pict>
          <v:shape xmlns:v="urn:schemas-microsoft-com:vml" id="_x0000699" style="position:absolute;margin-left:387.45pt;margin-top:447.3pt;z-index:-1677441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00" o:title=""/>
          </v:shape>
        </w:pict>
      </w:r>
      <w:r>
        <w:rPr>
          <w:rFonts w:ascii="Arial" w:hAnsi="Arial" w:fareast="Arial" w:cs="Arial"/>
          <w:noProof w:val="on"/>
          <w:color w:val="000000"/>
          <w:sz w:val="14"/>
          <w:szCs w:val="14"/>
        </w:rPr>
        <w:pict>
          <v:shape xmlns:v="urn:schemas-microsoft-com:vml" id="_x0000700" style="position:absolute;margin-left:418.55pt;margin-top:447.3pt;z-index:-167744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01" o:title=""/>
          </v:shape>
        </w:pict>
      </w:r>
      <w:r>
        <w:rPr>
          <w:rFonts w:ascii="Arial" w:hAnsi="Arial" w:fareast="Arial" w:cs="Arial"/>
          <w:noProof w:val="on"/>
          <w:color w:val="000000"/>
          <w:sz w:val="14"/>
          <w:szCs w:val="14"/>
        </w:rPr>
        <w:pict>
          <v:shape xmlns:v="urn:schemas-microsoft-com:vml" id="_x0000701" style="position:absolute;margin-left:424.35pt;margin-top:447.3pt;z-index:-167744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02" o:title=""/>
          </v:shape>
        </w:pict>
      </w:r>
      <w:r>
        <w:rPr>
          <w:rFonts w:ascii="Arial" w:hAnsi="Arial" w:fareast="Arial" w:cs="Arial"/>
          <w:noProof w:val="on"/>
          <w:color w:val="000000"/>
          <w:sz w:val="14"/>
          <w:szCs w:val="14"/>
        </w:rPr>
        <w:pict>
          <v:shape xmlns:v="urn:schemas-microsoft-com:vml" id="_x0000702" style="position:absolute;margin-left:429.4pt;margin-top:447.3pt;z-index:-167744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03" o:title=""/>
          </v:shape>
        </w:pict>
      </w:r>
      <w:r>
        <w:rPr>
          <w:rFonts w:ascii="Arial" w:hAnsi="Arial" w:fareast="Arial" w:cs="Arial"/>
          <w:noProof w:val="on"/>
          <w:color w:val="000000"/>
          <w:sz w:val="14"/>
          <w:szCs w:val="14"/>
        </w:rPr>
        <w:pict>
          <v:shape xmlns:v="urn:schemas-microsoft-com:vml" id="_x0000703" style="position:absolute;margin-left:432.3pt;margin-top:447.3pt;z-index:-1677440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04" o:title=""/>
          </v:shape>
        </w:pict>
      </w:r>
      <w:r>
        <w:rPr>
          <w:rFonts w:ascii="Arial" w:hAnsi="Arial" w:fareast="Arial" w:cs="Arial"/>
          <w:noProof w:val="on"/>
          <w:color w:val="000000"/>
          <w:sz w:val="14"/>
          <w:szCs w:val="14"/>
        </w:rPr>
        <w:pict>
          <v:shape xmlns:v="urn:schemas-microsoft-com:vml" id="_x0000704" style="position:absolute;margin-left:463.4pt;margin-top:447.3pt;z-index:-167743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05" o:title=""/>
          </v:shape>
        </w:pict>
      </w:r>
      <w:r>
        <w:rPr>
          <w:rFonts w:ascii="Arial" w:hAnsi="Arial" w:fareast="Arial" w:cs="Arial"/>
          <w:noProof w:val="on"/>
          <w:color w:val="000000"/>
          <w:sz w:val="14"/>
          <w:szCs w:val="14"/>
        </w:rPr>
        <w:pict>
          <v:shape xmlns:v="urn:schemas-microsoft-com:vml" id="_x0000705" style="position:absolute;margin-left:469.2pt;margin-top:447.3pt;z-index:-167743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06" o:title=""/>
          </v:shape>
        </w:pict>
      </w:r>
      <w:r>
        <w:rPr>
          <w:rFonts w:ascii="Arial" w:hAnsi="Arial" w:fareast="Arial" w:cs="Arial"/>
          <w:noProof w:val="on"/>
          <w:color w:val="000000"/>
          <w:sz w:val="14"/>
          <w:szCs w:val="14"/>
        </w:rPr>
        <w:pict>
          <v:shape xmlns:v="urn:schemas-microsoft-com:vml" id="_x0000706" style="position:absolute;margin-left:474.25pt;margin-top:447.3pt;z-index:-167743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07" o:title=""/>
          </v:shape>
        </w:pict>
      </w:r>
      <w:r>
        <w:rPr>
          <w:rFonts w:ascii="Arial" w:hAnsi="Arial" w:fareast="Arial" w:cs="Arial"/>
          <w:noProof w:val="on"/>
          <w:color w:val="000000"/>
          <w:sz w:val="14"/>
          <w:szCs w:val="14"/>
        </w:rPr>
        <w:pict>
          <v:shape xmlns:v="urn:schemas-microsoft-com:vml" id="_x0000707" style="position:absolute;margin-left:477.15pt;margin-top:447.3pt;z-index:-1677438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08" o:title=""/>
          </v:shape>
        </w:pict>
      </w:r>
      <w:r>
        <w:rPr>
          <w:rFonts w:ascii="Arial" w:hAnsi="Arial" w:fareast="Arial" w:cs="Arial"/>
          <w:noProof w:val="on"/>
          <w:color w:val="000000"/>
          <w:sz w:val="14"/>
          <w:szCs w:val="14"/>
        </w:rPr>
        <w:pict>
          <v:shape xmlns:v="urn:schemas-microsoft-com:vml" id="_x0000708" style="position:absolute;margin-left:503.9pt;margin-top:447.3pt;z-index:-167743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09" o:title=""/>
          </v:shape>
        </w:pict>
      </w:r>
      <w:r>
        <w:rPr>
          <w:rFonts w:ascii="Arial" w:hAnsi="Arial" w:fareast="Arial" w:cs="Arial"/>
          <w:noProof w:val="on"/>
          <w:color w:val="000000"/>
          <w:sz w:val="14"/>
          <w:szCs w:val="14"/>
        </w:rPr>
        <w:pict>
          <v:shape xmlns:v="urn:schemas-microsoft-com:vml" id="_x0000709" style="position:absolute;margin-left:509.7pt;margin-top:447.3pt;z-index:-1677437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10" o:title=""/>
          </v:shape>
        </w:pict>
      </w:r>
      <w:r>
        <w:rPr>
          <w:rFonts w:ascii="Arial" w:hAnsi="Arial" w:fareast="Arial" w:cs="Arial"/>
          <w:noProof w:val="on"/>
          <w:color w:val="000000"/>
          <w:sz w:val="14"/>
          <w:szCs w:val="14"/>
        </w:rPr>
        <w:pict>
          <v:shape xmlns:v="urn:schemas-microsoft-com:vml" id="_x0000710" style="position:absolute;margin-left:514.75pt;margin-top:447.3pt;z-index:-167743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1" o:title=""/>
          </v:shape>
        </w:pict>
      </w:r>
      <w:r>
        <w:rPr>
          <w:rFonts w:ascii="Arial" w:hAnsi="Arial" w:fareast="Arial" w:cs="Arial"/>
          <w:noProof w:val="on"/>
          <w:color w:val="000000"/>
          <w:sz w:val="14"/>
          <w:szCs w:val="14"/>
        </w:rPr>
        <w:pict>
          <v:shape xmlns:v="urn:schemas-microsoft-com:vml" id="_x0000711" style="position:absolute;margin-left:517.65pt;margin-top:447.3pt;z-index:-16774368;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712" o:title=""/>
          </v:shape>
        </w:pict>
      </w:r>
      <w:r>
        <w:rPr>
          <w:rFonts w:ascii="Arial" w:hAnsi="Arial" w:fareast="Arial" w:cs="Arial"/>
          <w:noProof w:val="on"/>
          <w:color w:val="000000"/>
          <w:sz w:val="14"/>
          <w:szCs w:val="14"/>
        </w:rPr>
        <w:pict>
          <v:shape xmlns:v="urn:schemas-microsoft-com:vml" id="_x0000712" style="position:absolute;margin-left:545.85pt;margin-top:447.3pt;z-index:-167743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3" o:title=""/>
          </v:shape>
        </w:pict>
      </w:r>
      <w:r>
        <w:rPr>
          <w:rFonts w:ascii="Arial" w:hAnsi="Arial" w:fareast="Arial" w:cs="Arial"/>
          <w:noProof w:val="on"/>
          <w:color w:val="000000"/>
          <w:sz w:val="14"/>
          <w:szCs w:val="14"/>
        </w:rPr>
        <w:pict>
          <v:shape xmlns:v="urn:schemas-microsoft-com:vml" id="_x0000713" style="position:absolute;margin-left:551.65pt;margin-top:447.3pt;z-index:-167743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14" o:title=""/>
          </v:shape>
        </w:pict>
      </w:r>
      <w:r>
        <w:rPr>
          <w:rFonts w:ascii="Arial" w:hAnsi="Arial" w:fareast="Arial" w:cs="Arial"/>
          <w:noProof w:val="on"/>
          <w:color w:val="000000"/>
          <w:sz w:val="14"/>
          <w:szCs w:val="14"/>
        </w:rPr>
        <w:pict>
          <v:shape xmlns:v="urn:schemas-microsoft-com:vml" id="_x0000714" style="position:absolute;margin-left:556.7pt;margin-top:447.3pt;z-index:-167743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5" o:title=""/>
          </v:shape>
        </w:pict>
      </w:r>
      <w:r>
        <w:rPr>
          <w:rFonts w:ascii="Arial" w:hAnsi="Arial" w:fareast="Arial" w:cs="Arial"/>
          <w:noProof w:val="on"/>
          <w:color w:val="000000"/>
          <w:sz w:val="14"/>
          <w:szCs w:val="14"/>
        </w:rPr>
        <w:pict>
          <v:shape xmlns:v="urn:schemas-microsoft-com:vml" id="_x0000715" style="position:absolute;margin-left:559.6pt;margin-top:447.3pt;z-index:-1677435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16" o:title=""/>
          </v:shape>
        </w:pict>
      </w:r>
      <w:r>
        <w:rPr>
          <w:rFonts w:ascii="Arial" w:hAnsi="Arial" w:fareast="Arial" w:cs="Arial"/>
          <w:noProof w:val="on"/>
          <w:color w:val="000000"/>
          <w:sz w:val="14"/>
          <w:szCs w:val="14"/>
        </w:rPr>
        <w:pict>
          <v:shape xmlns:v="urn:schemas-microsoft-com:vml" id="_x0000716" style="position:absolute;margin-left:586.35pt;margin-top:447.3pt;z-index:-16774348;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717" o:title=""/>
          </v:shape>
        </w:pict>
      </w:r>
      <w:r>
        <w:rPr>
          <w:rFonts w:ascii="Arial" w:hAnsi="Arial" w:fareast="Arial" w:cs="Arial"/>
          <w:noProof w:val="on"/>
          <w:color w:val="000000"/>
          <w:sz w:val="14"/>
          <w:szCs w:val="14"/>
        </w:rPr>
        <w:pict>
          <v:shape xmlns:v="urn:schemas-microsoft-com:vml" id="_x0000717" style="position:absolute;margin-left:22.9pt;margin-top:470.4pt;z-index:-16774344;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718" o:title=""/>
          </v:shape>
        </w:pict>
      </w:r>
      <w:r>
        <w:rPr>
          <w:rFonts w:ascii="Arial" w:hAnsi="Arial" w:fareast="Arial" w:cs="Arial"/>
          <w:noProof w:val="on"/>
          <w:color w:val="000000"/>
          <w:sz w:val="14"/>
          <w:szCs w:val="14"/>
        </w:rPr>
        <w:pict>
          <v:shape xmlns:v="urn:schemas-microsoft-com:vml" id="_x0000718" style="position:absolute;margin-left:244.95pt;margin-top:470.4pt;z-index:-167743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19" o:title=""/>
          </v:shape>
        </w:pict>
      </w:r>
      <w:r>
        <w:rPr>
          <w:rFonts w:ascii="Arial" w:hAnsi="Arial" w:fareast="Arial" w:cs="Arial"/>
          <w:noProof w:val="on"/>
          <w:color w:val="000000"/>
          <w:sz w:val="14"/>
          <w:szCs w:val="14"/>
        </w:rPr>
        <w:pict>
          <v:shape xmlns:v="urn:schemas-microsoft-com:vml" id="_x0000719" style="position:absolute;margin-left:250.05pt;margin-top:470.4pt;z-index:-167743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0" o:title=""/>
          </v:shape>
        </w:pict>
      </w:r>
      <w:r>
        <w:rPr>
          <w:rFonts w:ascii="Arial" w:hAnsi="Arial" w:fareast="Arial" w:cs="Arial"/>
          <w:noProof w:val="on"/>
          <w:color w:val="000000"/>
          <w:sz w:val="14"/>
          <w:szCs w:val="14"/>
        </w:rPr>
        <w:pict>
          <v:shape xmlns:v="urn:schemas-microsoft-com:vml" id="_x0000720" style="position:absolute;margin-left:252.9pt;margin-top:470.4pt;z-index:-1677433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21" o:title=""/>
          </v:shape>
        </w:pict>
      </w:r>
      <w:r>
        <w:rPr>
          <w:rFonts w:ascii="Arial" w:hAnsi="Arial" w:fareast="Arial" w:cs="Arial"/>
          <w:noProof w:val="on"/>
          <w:color w:val="000000"/>
          <w:sz w:val="14"/>
          <w:szCs w:val="14"/>
        </w:rPr>
        <w:pict>
          <v:shape xmlns:v="urn:schemas-microsoft-com:vml" id="_x0000721" style="position:absolute;margin-left:284pt;margin-top:470.4pt;z-index:-167743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22" o:title=""/>
          </v:shape>
        </w:pict>
      </w:r>
      <w:r>
        <w:rPr>
          <w:rFonts w:ascii="Arial" w:hAnsi="Arial" w:fareast="Arial" w:cs="Arial"/>
          <w:noProof w:val="on"/>
          <w:color w:val="000000"/>
          <w:sz w:val="14"/>
          <w:szCs w:val="14"/>
        </w:rPr>
        <w:pict>
          <v:shape xmlns:v="urn:schemas-microsoft-com:vml" id="_x0000722" style="position:absolute;margin-left:289.8pt;margin-top:470.4pt;z-index:-1677432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23" o:title=""/>
          </v:shape>
        </w:pict>
      </w:r>
      <w:r>
        <w:rPr>
          <w:rFonts w:ascii="Arial" w:hAnsi="Arial" w:fareast="Arial" w:cs="Arial"/>
          <w:noProof w:val="on"/>
          <w:color w:val="000000"/>
          <w:sz w:val="14"/>
          <w:szCs w:val="14"/>
        </w:rPr>
        <w:pict>
          <v:shape xmlns:v="urn:schemas-microsoft-com:vml" id="_x0000723" style="position:absolute;margin-left:294.85pt;margin-top:470.4pt;z-index:-167743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4" o:title=""/>
          </v:shape>
        </w:pict>
      </w:r>
      <w:r>
        <w:rPr>
          <w:rFonts w:ascii="Arial" w:hAnsi="Arial" w:fareast="Arial" w:cs="Arial"/>
          <w:noProof w:val="on"/>
          <w:color w:val="000000"/>
          <w:sz w:val="14"/>
          <w:szCs w:val="14"/>
        </w:rPr>
        <w:pict>
          <v:shape xmlns:v="urn:schemas-microsoft-com:vml" id="_x0000724" style="position:absolute;margin-left:297.75pt;margin-top:470.4pt;z-index:-1677431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25" o:title=""/>
          </v:shape>
        </w:pict>
      </w:r>
      <w:r>
        <w:rPr>
          <w:rFonts w:ascii="Arial" w:hAnsi="Arial" w:fareast="Arial" w:cs="Arial"/>
          <w:noProof w:val="on"/>
          <w:color w:val="000000"/>
          <w:sz w:val="14"/>
          <w:szCs w:val="14"/>
        </w:rPr>
        <w:pict>
          <v:shape xmlns:v="urn:schemas-microsoft-com:vml" id="_x0000725" style="position:absolute;margin-left:328.85pt;margin-top:470.4pt;z-index:-167743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26" o:title=""/>
          </v:shape>
        </w:pict>
      </w:r>
      <w:r>
        <w:rPr>
          <w:rFonts w:ascii="Arial" w:hAnsi="Arial" w:fareast="Arial" w:cs="Arial"/>
          <w:noProof w:val="on"/>
          <w:color w:val="000000"/>
          <w:sz w:val="14"/>
          <w:szCs w:val="14"/>
        </w:rPr>
        <w:pict>
          <v:shape xmlns:v="urn:schemas-microsoft-com:vml" id="_x0000726" style="position:absolute;margin-left:334.65pt;margin-top:470.4pt;z-index:-167743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27" o:title=""/>
          </v:shape>
        </w:pict>
      </w:r>
      <w:r>
        <w:rPr>
          <w:rFonts w:ascii="Arial" w:hAnsi="Arial" w:fareast="Arial" w:cs="Arial"/>
          <w:noProof w:val="on"/>
          <w:color w:val="000000"/>
          <w:sz w:val="14"/>
          <w:szCs w:val="14"/>
        </w:rPr>
        <w:pict>
          <v:shape xmlns:v="urn:schemas-microsoft-com:vml" id="_x0000727" style="position:absolute;margin-left:339.7pt;margin-top:470.4pt;z-index:-167743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8" o:title=""/>
          </v:shape>
        </w:pict>
      </w:r>
      <w:r>
        <w:rPr>
          <w:rFonts w:ascii="Arial" w:hAnsi="Arial" w:fareast="Arial" w:cs="Arial"/>
          <w:noProof w:val="on"/>
          <w:color w:val="000000"/>
          <w:sz w:val="14"/>
          <w:szCs w:val="14"/>
        </w:rPr>
        <w:pict>
          <v:shape xmlns:v="urn:schemas-microsoft-com:vml" id="_x0000728" style="position:absolute;margin-left:342.6pt;margin-top:470.4pt;z-index:-1677430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29" o:title=""/>
          </v:shape>
        </w:pict>
      </w:r>
      <w:r>
        <w:rPr>
          <w:rFonts w:ascii="Arial" w:hAnsi="Arial" w:fareast="Arial" w:cs="Arial"/>
          <w:noProof w:val="on"/>
          <w:color w:val="000000"/>
          <w:sz w:val="14"/>
          <w:szCs w:val="14"/>
        </w:rPr>
        <w:pict>
          <v:shape xmlns:v="urn:schemas-microsoft-com:vml" id="_x0000729" style="position:absolute;margin-left:373.7pt;margin-top:470.4pt;z-index:-167742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30" o:title=""/>
          </v:shape>
        </w:pict>
      </w:r>
      <w:r>
        <w:rPr>
          <w:rFonts w:ascii="Arial" w:hAnsi="Arial" w:fareast="Arial" w:cs="Arial"/>
          <w:noProof w:val="on"/>
          <w:color w:val="000000"/>
          <w:sz w:val="14"/>
          <w:szCs w:val="14"/>
        </w:rPr>
        <w:pict>
          <v:shape xmlns:v="urn:schemas-microsoft-com:vml" id="_x0000730" style="position:absolute;margin-left:379.5pt;margin-top:470.4pt;z-index:-167742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31" o:title=""/>
          </v:shape>
        </w:pict>
      </w:r>
      <w:r>
        <w:rPr>
          <w:rFonts w:ascii="Arial" w:hAnsi="Arial" w:fareast="Arial" w:cs="Arial"/>
          <w:noProof w:val="on"/>
          <w:color w:val="000000"/>
          <w:sz w:val="14"/>
          <w:szCs w:val="14"/>
        </w:rPr>
        <w:pict>
          <v:shape xmlns:v="urn:schemas-microsoft-com:vml" id="_x0000731" style="position:absolute;margin-left:384.55pt;margin-top:470.4pt;z-index:-167742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2" o:title=""/>
          </v:shape>
        </w:pict>
      </w:r>
      <w:r>
        <w:rPr>
          <w:rFonts w:ascii="Arial" w:hAnsi="Arial" w:fareast="Arial" w:cs="Arial"/>
          <w:noProof w:val="on"/>
          <w:color w:val="000000"/>
          <w:sz w:val="14"/>
          <w:szCs w:val="14"/>
        </w:rPr>
        <w:pict>
          <v:shape xmlns:v="urn:schemas-microsoft-com:vml" id="_x0000732" style="position:absolute;margin-left:387.45pt;margin-top:470.4pt;z-index:-1677428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33" o:title=""/>
          </v:shape>
        </w:pict>
      </w:r>
      <w:r>
        <w:rPr>
          <w:rFonts w:ascii="Arial" w:hAnsi="Arial" w:fareast="Arial" w:cs="Arial"/>
          <w:noProof w:val="on"/>
          <w:color w:val="000000"/>
          <w:sz w:val="14"/>
          <w:szCs w:val="14"/>
        </w:rPr>
        <w:pict>
          <v:shape xmlns:v="urn:schemas-microsoft-com:vml" id="_x0000733" style="position:absolute;margin-left:418.55pt;margin-top:470.4pt;z-index:-167742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34" o:title=""/>
          </v:shape>
        </w:pict>
      </w:r>
      <w:r>
        <w:rPr>
          <w:rFonts w:ascii="Arial" w:hAnsi="Arial" w:fareast="Arial" w:cs="Arial"/>
          <w:noProof w:val="on"/>
          <w:color w:val="000000"/>
          <w:sz w:val="14"/>
          <w:szCs w:val="14"/>
        </w:rPr>
        <w:pict>
          <v:shape xmlns:v="urn:schemas-microsoft-com:vml" id="_x0000734" style="position:absolute;margin-left:424.35pt;margin-top:470.4pt;z-index:-1677427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35" o:title=""/>
          </v:shape>
        </w:pict>
      </w:r>
      <w:r>
        <w:rPr>
          <w:rFonts w:ascii="Arial" w:hAnsi="Arial" w:fareast="Arial" w:cs="Arial"/>
          <w:noProof w:val="on"/>
          <w:color w:val="000000"/>
          <w:sz w:val="14"/>
          <w:szCs w:val="14"/>
        </w:rPr>
        <w:pict>
          <v:shape xmlns:v="urn:schemas-microsoft-com:vml" id="_x0000735" style="position:absolute;margin-left:429.4pt;margin-top:470.4pt;z-index:-167742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6" o:title=""/>
          </v:shape>
        </w:pict>
      </w:r>
      <w:r>
        <w:rPr>
          <w:rFonts w:ascii="Arial" w:hAnsi="Arial" w:fareast="Arial" w:cs="Arial"/>
          <w:noProof w:val="on"/>
          <w:color w:val="000000"/>
          <w:sz w:val="14"/>
          <w:szCs w:val="14"/>
        </w:rPr>
        <w:pict>
          <v:shape xmlns:v="urn:schemas-microsoft-com:vml" id="_x0000736" style="position:absolute;margin-left:432.3pt;margin-top:470.4pt;z-index:-1677426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37" o:title=""/>
          </v:shape>
        </w:pict>
      </w:r>
      <w:r>
        <w:rPr>
          <w:rFonts w:ascii="Arial" w:hAnsi="Arial" w:fareast="Arial" w:cs="Arial"/>
          <w:noProof w:val="on"/>
          <w:color w:val="000000"/>
          <w:sz w:val="14"/>
          <w:szCs w:val="14"/>
        </w:rPr>
        <w:pict>
          <v:shape xmlns:v="urn:schemas-microsoft-com:vml" id="_x0000737" style="position:absolute;margin-left:463.4pt;margin-top:470.4pt;z-index:-167742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38" o:title=""/>
          </v:shape>
        </w:pict>
      </w:r>
      <w:r>
        <w:rPr>
          <w:rFonts w:ascii="Arial" w:hAnsi="Arial" w:fareast="Arial" w:cs="Arial"/>
          <w:noProof w:val="on"/>
          <w:color w:val="000000"/>
          <w:sz w:val="14"/>
          <w:szCs w:val="14"/>
        </w:rPr>
        <w:pict>
          <v:shape xmlns:v="urn:schemas-microsoft-com:vml" id="_x0000738" style="position:absolute;margin-left:469.2pt;margin-top:470.4pt;z-index:-167742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39" o:title=""/>
          </v:shape>
        </w:pict>
      </w:r>
      <w:r>
        <w:rPr>
          <w:rFonts w:ascii="Arial" w:hAnsi="Arial" w:fareast="Arial" w:cs="Arial"/>
          <w:noProof w:val="on"/>
          <w:color w:val="000000"/>
          <w:sz w:val="14"/>
          <w:szCs w:val="14"/>
        </w:rPr>
        <w:pict>
          <v:shape xmlns:v="urn:schemas-microsoft-com:vml" id="_x0000739" style="position:absolute;margin-left:474.25pt;margin-top:470.4pt;z-index:-167742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40" o:title=""/>
          </v:shape>
        </w:pict>
      </w:r>
      <w:r>
        <w:rPr>
          <w:rFonts w:ascii="Arial" w:hAnsi="Arial" w:fareast="Arial" w:cs="Arial"/>
          <w:noProof w:val="on"/>
          <w:color w:val="000000"/>
          <w:sz w:val="14"/>
          <w:szCs w:val="14"/>
        </w:rPr>
        <w:pict>
          <v:shape xmlns:v="urn:schemas-microsoft-com:vml" id="_x0000740" style="position:absolute;margin-left:477.15pt;margin-top:470.4pt;z-index:-1677425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41" o:title=""/>
          </v:shape>
        </w:pict>
      </w:r>
      <w:r>
        <w:rPr>
          <w:rFonts w:ascii="Arial" w:hAnsi="Arial" w:fareast="Arial" w:cs="Arial"/>
          <w:noProof w:val="on"/>
          <w:color w:val="000000"/>
          <w:sz w:val="14"/>
          <w:szCs w:val="14"/>
        </w:rPr>
        <w:pict>
          <v:shape xmlns:v="urn:schemas-microsoft-com:vml" id="_x0000741" style="position:absolute;margin-left:503.9pt;margin-top:470.4pt;z-index:-167742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2" o:title=""/>
          </v:shape>
        </w:pict>
      </w:r>
      <w:r>
        <w:rPr>
          <w:rFonts w:ascii="Arial" w:hAnsi="Arial" w:fareast="Arial" w:cs="Arial"/>
          <w:noProof w:val="on"/>
          <w:color w:val="000000"/>
          <w:sz w:val="14"/>
          <w:szCs w:val="14"/>
        </w:rPr>
        <w:pict>
          <v:shape xmlns:v="urn:schemas-microsoft-com:vml" id="_x0000742" style="position:absolute;margin-left:509.7pt;margin-top:470.4pt;z-index:-167742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43" o:title=""/>
          </v:shape>
        </w:pict>
      </w:r>
      <w:r>
        <w:rPr>
          <w:rFonts w:ascii="Arial" w:hAnsi="Arial" w:fareast="Arial" w:cs="Arial"/>
          <w:noProof w:val="on"/>
          <w:color w:val="000000"/>
          <w:sz w:val="14"/>
          <w:szCs w:val="14"/>
        </w:rPr>
        <w:pict>
          <v:shape xmlns:v="urn:schemas-microsoft-com:vml" id="_x0000743" style="position:absolute;margin-left:514.75pt;margin-top:470.4pt;z-index:-167742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44" o:title=""/>
          </v:shape>
        </w:pict>
      </w:r>
      <w:r>
        <w:rPr>
          <w:rFonts w:ascii="Arial" w:hAnsi="Arial" w:fareast="Arial" w:cs="Arial"/>
          <w:noProof w:val="on"/>
          <w:color w:val="000000"/>
          <w:sz w:val="14"/>
          <w:szCs w:val="14"/>
        </w:rPr>
        <w:pict>
          <v:shape xmlns:v="urn:schemas-microsoft-com:vml" id="_x0000744" style="position:absolute;margin-left:517.65pt;margin-top:470.4pt;z-index:-16774236;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745" o:title=""/>
          </v:shape>
        </w:pict>
      </w:r>
      <w:r>
        <w:rPr>
          <w:rFonts w:ascii="Arial" w:hAnsi="Arial" w:fareast="Arial" w:cs="Arial"/>
          <w:noProof w:val="on"/>
          <w:color w:val="000000"/>
          <w:sz w:val="14"/>
          <w:szCs w:val="14"/>
        </w:rPr>
        <w:pict>
          <v:shape xmlns:v="urn:schemas-microsoft-com:vml" id="_x0000745" style="position:absolute;margin-left:545.85pt;margin-top:470.4pt;z-index:-167742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6" o:title=""/>
          </v:shape>
        </w:pict>
      </w:r>
      <w:r>
        <w:rPr>
          <w:rFonts w:ascii="Arial" w:hAnsi="Arial" w:fareast="Arial" w:cs="Arial"/>
          <w:noProof w:val="on"/>
          <w:color w:val="000000"/>
          <w:sz w:val="14"/>
          <w:szCs w:val="14"/>
        </w:rPr>
        <w:pict>
          <v:shape xmlns:v="urn:schemas-microsoft-com:vml" id="_x0000746" style="position:absolute;margin-left:551.65pt;margin-top:470.4pt;z-index:-167742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47" o:title=""/>
          </v:shape>
        </w:pict>
      </w:r>
      <w:r>
        <w:rPr>
          <w:rFonts w:ascii="Arial" w:hAnsi="Arial" w:fareast="Arial" w:cs="Arial"/>
          <w:noProof w:val="on"/>
          <w:color w:val="000000"/>
          <w:sz w:val="14"/>
          <w:szCs w:val="14"/>
        </w:rPr>
        <w:pict>
          <v:shape xmlns:v="urn:schemas-microsoft-com:vml" id="_x0000747" style="position:absolute;margin-left:556.7pt;margin-top:470.4pt;z-index:-167742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48" o:title=""/>
          </v:shape>
        </w:pict>
      </w:r>
      <w:r>
        <w:rPr>
          <w:rFonts w:ascii="Arial" w:hAnsi="Arial" w:fareast="Arial" w:cs="Arial"/>
          <w:noProof w:val="on"/>
          <w:color w:val="000000"/>
          <w:sz w:val="14"/>
          <w:szCs w:val="14"/>
        </w:rPr>
        <w:pict>
          <v:shape xmlns:v="urn:schemas-microsoft-com:vml" id="_x0000748" style="position:absolute;margin-left:559.6pt;margin-top:470.4pt;z-index:-1677422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49" o:title=""/>
          </v:shape>
        </w:pict>
      </w:r>
      <w:r>
        <w:rPr>
          <w:rFonts w:ascii="Arial" w:hAnsi="Arial" w:fareast="Arial" w:cs="Arial"/>
          <w:noProof w:val="on"/>
          <w:color w:val="000000"/>
          <w:sz w:val="14"/>
          <w:szCs w:val="14"/>
        </w:rPr>
        <w:pict>
          <v:shape xmlns:v="urn:schemas-microsoft-com:vml" id="_x0000749" style="position:absolute;margin-left:586.35pt;margin-top:470.4pt;z-index:-16774216;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750" o:title=""/>
          </v:shape>
        </w:pict>
      </w:r>
      <w:r>
        <w:rPr>
          <w:rFonts w:ascii="Arial" w:hAnsi="Arial" w:fareast="Arial" w:cs="Arial"/>
          <w:noProof w:val="on"/>
          <w:color w:val="000000"/>
          <w:sz w:val="14"/>
          <w:szCs w:val="14"/>
        </w:rPr>
        <w:pict>
          <v:shape xmlns:v="urn:schemas-microsoft-com:vml" id="_x0000750" style="position:absolute;margin-left:22.9pt;margin-top:493.55pt;z-index:-16774212;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751" o:title=""/>
          </v:shape>
        </w:pict>
      </w:r>
      <w:r>
        <w:rPr>
          <w:rFonts w:ascii="Arial" w:hAnsi="Arial" w:fareast="Arial" w:cs="Arial"/>
          <w:noProof w:val="on"/>
          <w:color w:val="000000"/>
          <w:sz w:val="14"/>
          <w:szCs w:val="14"/>
        </w:rPr>
        <w:pict>
          <v:shape xmlns:v="urn:schemas-microsoft-com:vml" id="_x0000751" style="position:absolute;margin-left:244.95pt;margin-top:493.55pt;z-index:-167742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52" o:title=""/>
          </v:shape>
        </w:pict>
      </w:r>
      <w:r>
        <w:rPr>
          <w:rFonts w:ascii="Arial" w:hAnsi="Arial" w:fareast="Arial" w:cs="Arial"/>
          <w:noProof w:val="on"/>
          <w:color w:val="000000"/>
          <w:sz w:val="14"/>
          <w:szCs w:val="14"/>
        </w:rPr>
        <w:pict>
          <v:shape xmlns:v="urn:schemas-microsoft-com:vml" id="_x0000752" style="position:absolute;margin-left:250.05pt;margin-top:493.55pt;z-index:-167742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53" o:title=""/>
          </v:shape>
        </w:pict>
      </w:r>
      <w:r>
        <w:rPr>
          <w:rFonts w:ascii="Arial" w:hAnsi="Arial" w:fareast="Arial" w:cs="Arial"/>
          <w:noProof w:val="on"/>
          <w:color w:val="000000"/>
          <w:sz w:val="14"/>
          <w:szCs w:val="14"/>
        </w:rPr>
        <w:pict>
          <v:shape xmlns:v="urn:schemas-microsoft-com:vml" id="_x0000753" style="position:absolute;margin-left:252.9pt;margin-top:493.55pt;z-index:-1677420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54" o:title=""/>
          </v:shape>
        </w:pict>
      </w:r>
      <w:r>
        <w:rPr>
          <w:rFonts w:ascii="Arial" w:hAnsi="Arial" w:fareast="Arial" w:cs="Arial"/>
          <w:noProof w:val="on"/>
          <w:color w:val="000000"/>
          <w:sz w:val="14"/>
          <w:szCs w:val="14"/>
        </w:rPr>
        <w:pict>
          <v:shape xmlns:v="urn:schemas-microsoft-com:vml" id="_x0000754" style="position:absolute;margin-left:284pt;margin-top:493.55pt;z-index:-167741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5" o:title=""/>
          </v:shape>
        </w:pict>
      </w:r>
      <w:r>
        <w:rPr>
          <w:rFonts w:ascii="Arial" w:hAnsi="Arial" w:fareast="Arial" w:cs="Arial"/>
          <w:noProof w:val="on"/>
          <w:color w:val="000000"/>
          <w:sz w:val="14"/>
          <w:szCs w:val="14"/>
        </w:rPr>
        <w:pict>
          <v:shape xmlns:v="urn:schemas-microsoft-com:vml" id="_x0000755" style="position:absolute;margin-left:289.8pt;margin-top:493.55pt;z-index:-167741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56" o:title=""/>
          </v:shape>
        </w:pict>
      </w:r>
      <w:r>
        <w:rPr>
          <w:rFonts w:ascii="Arial" w:hAnsi="Arial" w:fareast="Arial" w:cs="Arial"/>
          <w:noProof w:val="on"/>
          <w:color w:val="000000"/>
          <w:sz w:val="14"/>
          <w:szCs w:val="14"/>
        </w:rPr>
        <w:pict>
          <v:shape xmlns:v="urn:schemas-microsoft-com:vml" id="_x0000756" style="position:absolute;margin-left:294.85pt;margin-top:493.55pt;z-index:-167741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57" o:title=""/>
          </v:shape>
        </w:pict>
      </w:r>
      <w:r>
        <w:rPr>
          <w:rFonts w:ascii="Arial" w:hAnsi="Arial" w:fareast="Arial" w:cs="Arial"/>
          <w:noProof w:val="on"/>
          <w:color w:val="000000"/>
          <w:sz w:val="14"/>
          <w:szCs w:val="14"/>
        </w:rPr>
        <w:pict>
          <v:shape xmlns:v="urn:schemas-microsoft-com:vml" id="_x0000757" style="position:absolute;margin-left:297.75pt;margin-top:493.55pt;z-index:-1677418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58" o:title=""/>
          </v:shape>
        </w:pict>
      </w:r>
      <w:r>
        <w:rPr>
          <w:rFonts w:ascii="Arial" w:hAnsi="Arial" w:fareast="Arial" w:cs="Arial"/>
          <w:noProof w:val="on"/>
          <w:color w:val="000000"/>
          <w:sz w:val="14"/>
          <w:szCs w:val="14"/>
        </w:rPr>
        <w:pict>
          <v:shape xmlns:v="urn:schemas-microsoft-com:vml" id="_x0000758" style="position:absolute;margin-left:328.85pt;margin-top:493.55pt;z-index:-167741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9" o:title=""/>
          </v:shape>
        </w:pict>
      </w:r>
      <w:r>
        <w:rPr>
          <w:rFonts w:ascii="Arial" w:hAnsi="Arial" w:fareast="Arial" w:cs="Arial"/>
          <w:noProof w:val="on"/>
          <w:color w:val="000000"/>
          <w:sz w:val="14"/>
          <w:szCs w:val="14"/>
        </w:rPr>
        <w:pict>
          <v:shape xmlns:v="urn:schemas-microsoft-com:vml" id="_x0000759" style="position:absolute;margin-left:334.65pt;margin-top:493.55pt;z-index:-1677417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60" o:title=""/>
          </v:shape>
        </w:pict>
      </w:r>
      <w:r>
        <w:rPr>
          <w:rFonts w:ascii="Arial" w:hAnsi="Arial" w:fareast="Arial" w:cs="Arial"/>
          <w:noProof w:val="on"/>
          <w:color w:val="000000"/>
          <w:sz w:val="14"/>
          <w:szCs w:val="14"/>
        </w:rPr>
        <w:pict>
          <v:shape xmlns:v="urn:schemas-microsoft-com:vml" id="_x0000760" style="position:absolute;margin-left:339.7pt;margin-top:493.55pt;z-index:-167741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61" o:title=""/>
          </v:shape>
        </w:pict>
      </w:r>
      <w:r>
        <w:rPr>
          <w:rFonts w:ascii="Arial" w:hAnsi="Arial" w:fareast="Arial" w:cs="Arial"/>
          <w:noProof w:val="on"/>
          <w:color w:val="000000"/>
          <w:sz w:val="14"/>
          <w:szCs w:val="14"/>
        </w:rPr>
        <w:pict>
          <v:shape xmlns:v="urn:schemas-microsoft-com:vml" id="_x0000761" style="position:absolute;margin-left:342.6pt;margin-top:493.55pt;z-index:-1677416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62" o:title=""/>
          </v:shape>
        </w:pict>
      </w:r>
      <w:r>
        <w:rPr>
          <w:rFonts w:ascii="Arial" w:hAnsi="Arial" w:fareast="Arial" w:cs="Arial"/>
          <w:noProof w:val="on"/>
          <w:color w:val="000000"/>
          <w:sz w:val="14"/>
          <w:szCs w:val="14"/>
        </w:rPr>
        <w:pict>
          <v:shape xmlns:v="urn:schemas-microsoft-com:vml" id="_x0000762" style="position:absolute;margin-left:373.7pt;margin-top:493.55pt;z-index:-167741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63" o:title=""/>
          </v:shape>
        </w:pict>
      </w:r>
      <w:r>
        <w:rPr>
          <w:rFonts w:ascii="Arial" w:hAnsi="Arial" w:fareast="Arial" w:cs="Arial"/>
          <w:noProof w:val="on"/>
          <w:color w:val="000000"/>
          <w:sz w:val="14"/>
          <w:szCs w:val="14"/>
        </w:rPr>
        <w:pict>
          <v:shape xmlns:v="urn:schemas-microsoft-com:vml" id="_x0000763" style="position:absolute;margin-left:379.5pt;margin-top:493.55pt;z-index:-167741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64" o:title=""/>
          </v:shape>
        </w:pict>
      </w:r>
      <w:r>
        <w:rPr>
          <w:rFonts w:ascii="Arial" w:hAnsi="Arial" w:fareast="Arial" w:cs="Arial"/>
          <w:noProof w:val="on"/>
          <w:color w:val="000000"/>
          <w:sz w:val="14"/>
          <w:szCs w:val="14"/>
        </w:rPr>
        <w:pict>
          <v:shape xmlns:v="urn:schemas-microsoft-com:vml" id="_x0000764" style="position:absolute;margin-left:384.55pt;margin-top:493.55pt;z-index:-167741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65" o:title=""/>
          </v:shape>
        </w:pict>
      </w:r>
      <w:r>
        <w:rPr>
          <w:rFonts w:ascii="Arial" w:hAnsi="Arial" w:fareast="Arial" w:cs="Arial"/>
          <w:noProof w:val="on"/>
          <w:color w:val="000000"/>
          <w:sz w:val="14"/>
          <w:szCs w:val="14"/>
        </w:rPr>
        <w:pict>
          <v:shape xmlns:v="urn:schemas-microsoft-com:vml" id="_x0000765" style="position:absolute;margin-left:387.45pt;margin-top:493.55pt;z-index:-1677415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66" o:title=""/>
          </v:shape>
        </w:pict>
      </w:r>
      <w:r>
        <w:rPr>
          <w:rFonts w:ascii="Arial" w:hAnsi="Arial" w:fareast="Arial" w:cs="Arial"/>
          <w:noProof w:val="on"/>
          <w:color w:val="000000"/>
          <w:sz w:val="14"/>
          <w:szCs w:val="14"/>
        </w:rPr>
        <w:pict>
          <v:shape xmlns:v="urn:schemas-microsoft-com:vml" id="_x0000766" style="position:absolute;margin-left:418.55pt;margin-top:493.55pt;z-index:-167741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67" o:title=""/>
          </v:shape>
        </w:pict>
      </w:r>
      <w:r>
        <w:rPr>
          <w:rFonts w:ascii="Arial" w:hAnsi="Arial" w:fareast="Arial" w:cs="Arial"/>
          <w:noProof w:val="on"/>
          <w:color w:val="000000"/>
          <w:sz w:val="14"/>
          <w:szCs w:val="14"/>
        </w:rPr>
        <w:pict>
          <v:shape xmlns:v="urn:schemas-microsoft-com:vml" id="_x0000767" style="position:absolute;margin-left:424.35pt;margin-top:493.55pt;z-index:-167741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68" o:title=""/>
          </v:shape>
        </w:pict>
      </w:r>
      <w:r>
        <w:rPr>
          <w:rFonts w:ascii="Arial" w:hAnsi="Arial" w:fareast="Arial" w:cs="Arial"/>
          <w:noProof w:val="on"/>
          <w:color w:val="000000"/>
          <w:sz w:val="14"/>
          <w:szCs w:val="14"/>
        </w:rPr>
        <w:pict>
          <v:shape xmlns:v="urn:schemas-microsoft-com:vml" id="_x0000768" style="position:absolute;margin-left:429.4pt;margin-top:493.55pt;z-index:-167741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69" o:title=""/>
          </v:shape>
        </w:pict>
      </w:r>
      <w:r>
        <w:rPr>
          <w:rFonts w:ascii="Arial" w:hAnsi="Arial" w:fareast="Arial" w:cs="Arial"/>
          <w:noProof w:val="on"/>
          <w:color w:val="000000"/>
          <w:sz w:val="14"/>
          <w:szCs w:val="14"/>
        </w:rPr>
        <w:pict>
          <v:shape xmlns:v="urn:schemas-microsoft-com:vml" id="_x0000769" style="position:absolute;margin-left:432.3pt;margin-top:493.55pt;z-index:-1677413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70" o:title=""/>
          </v:shape>
        </w:pict>
      </w:r>
      <w:r>
        <w:rPr>
          <w:rFonts w:ascii="Arial" w:hAnsi="Arial" w:fareast="Arial" w:cs="Arial"/>
          <w:noProof w:val="on"/>
          <w:color w:val="000000"/>
          <w:sz w:val="14"/>
          <w:szCs w:val="14"/>
        </w:rPr>
        <w:pict>
          <v:shape xmlns:v="urn:schemas-microsoft-com:vml" id="_x0000770" style="position:absolute;margin-left:463.4pt;margin-top:493.55pt;z-index:-167741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71" o:title=""/>
          </v:shape>
        </w:pict>
      </w:r>
      <w:r>
        <w:rPr>
          <w:rFonts w:ascii="Arial" w:hAnsi="Arial" w:fareast="Arial" w:cs="Arial"/>
          <w:noProof w:val="on"/>
          <w:color w:val="000000"/>
          <w:sz w:val="14"/>
          <w:szCs w:val="14"/>
        </w:rPr>
        <w:pict>
          <v:shape xmlns:v="urn:schemas-microsoft-com:vml" id="_x0000771" style="position:absolute;margin-left:469.2pt;margin-top:493.55pt;z-index:-167741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72" o:title=""/>
          </v:shape>
        </w:pict>
      </w:r>
      <w:r>
        <w:rPr>
          <w:rFonts w:ascii="Arial" w:hAnsi="Arial" w:fareast="Arial" w:cs="Arial"/>
          <w:noProof w:val="on"/>
          <w:color w:val="000000"/>
          <w:sz w:val="14"/>
          <w:szCs w:val="14"/>
        </w:rPr>
        <w:pict>
          <v:shape xmlns:v="urn:schemas-microsoft-com:vml" id="_x0000772" style="position:absolute;margin-left:474.25pt;margin-top:493.55pt;z-index:-167741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73" o:title=""/>
          </v:shape>
        </w:pict>
      </w:r>
      <w:r>
        <w:rPr>
          <w:rFonts w:ascii="Arial" w:hAnsi="Arial" w:fareast="Arial" w:cs="Arial"/>
          <w:noProof w:val="on"/>
          <w:color w:val="000000"/>
          <w:sz w:val="14"/>
          <w:szCs w:val="14"/>
        </w:rPr>
        <w:pict>
          <v:shape xmlns:v="urn:schemas-microsoft-com:vml" id="_x0000773" style="position:absolute;margin-left:477.15pt;margin-top:493.55pt;z-index:-1677412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74" o:title=""/>
          </v:shape>
        </w:pict>
      </w:r>
      <w:r>
        <w:rPr>
          <w:rFonts w:ascii="Arial" w:hAnsi="Arial" w:fareast="Arial" w:cs="Arial"/>
          <w:noProof w:val="on"/>
          <w:color w:val="000000"/>
          <w:sz w:val="14"/>
          <w:szCs w:val="14"/>
        </w:rPr>
        <w:pict>
          <v:shape xmlns:v="urn:schemas-microsoft-com:vml" id="_x0000774" style="position:absolute;margin-left:503.9pt;margin-top:493.55pt;z-index:-167741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75" o:title=""/>
          </v:shape>
        </w:pict>
      </w:r>
      <w:r>
        <w:rPr>
          <w:rFonts w:ascii="Arial" w:hAnsi="Arial" w:fareast="Arial" w:cs="Arial"/>
          <w:noProof w:val="on"/>
          <w:color w:val="000000"/>
          <w:sz w:val="14"/>
          <w:szCs w:val="14"/>
        </w:rPr>
        <w:pict>
          <v:shape xmlns:v="urn:schemas-microsoft-com:vml" id="_x0000775" style="position:absolute;margin-left:509.7pt;margin-top:493.55pt;z-index:-167741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76" o:title=""/>
          </v:shape>
        </w:pict>
      </w:r>
      <w:r>
        <w:rPr>
          <w:rFonts w:ascii="Arial" w:hAnsi="Arial" w:fareast="Arial" w:cs="Arial"/>
          <w:noProof w:val="on"/>
          <w:color w:val="000000"/>
          <w:sz w:val="14"/>
          <w:szCs w:val="14"/>
        </w:rPr>
        <w:pict>
          <v:shape xmlns:v="urn:schemas-microsoft-com:vml" id="_x0000776" style="position:absolute;margin-left:514.75pt;margin-top:493.55pt;z-index:-167741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77" o:title=""/>
          </v:shape>
        </w:pict>
      </w:r>
      <w:r>
        <w:rPr>
          <w:rFonts w:ascii="Arial" w:hAnsi="Arial" w:fareast="Arial" w:cs="Arial"/>
          <w:noProof w:val="on"/>
          <w:color w:val="000000"/>
          <w:sz w:val="14"/>
          <w:szCs w:val="14"/>
        </w:rPr>
        <w:pict>
          <v:shape xmlns:v="urn:schemas-microsoft-com:vml" id="_x0000777" style="position:absolute;margin-left:517.65pt;margin-top:493.55pt;z-index:-16774104;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778" o:title=""/>
          </v:shape>
        </w:pict>
      </w:r>
      <w:r>
        <w:rPr>
          <w:rFonts w:ascii="Arial" w:hAnsi="Arial" w:fareast="Arial" w:cs="Arial"/>
          <w:noProof w:val="on"/>
          <w:color w:val="000000"/>
          <w:sz w:val="14"/>
          <w:szCs w:val="14"/>
        </w:rPr>
        <w:pict>
          <v:shape xmlns:v="urn:schemas-microsoft-com:vml" id="_x0000778" style="position:absolute;margin-left:545.85pt;margin-top:493.55pt;z-index:-167741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79" o:title=""/>
          </v:shape>
        </w:pict>
      </w:r>
      <w:r>
        <w:rPr>
          <w:rFonts w:ascii="Arial" w:hAnsi="Arial" w:fareast="Arial" w:cs="Arial"/>
          <w:noProof w:val="on"/>
          <w:color w:val="000000"/>
          <w:sz w:val="14"/>
          <w:szCs w:val="14"/>
        </w:rPr>
        <w:pict>
          <v:shape xmlns:v="urn:schemas-microsoft-com:vml" id="_x0000779" style="position:absolute;margin-left:551.65pt;margin-top:493.55pt;z-index:-167740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80" o:title=""/>
          </v:shape>
        </w:pict>
      </w:r>
      <w:r>
        <w:rPr>
          <w:rFonts w:ascii="Arial" w:hAnsi="Arial" w:fareast="Arial" w:cs="Arial"/>
          <w:noProof w:val="on"/>
          <w:color w:val="000000"/>
          <w:sz w:val="14"/>
          <w:szCs w:val="14"/>
        </w:rPr>
        <w:pict>
          <v:shape xmlns:v="urn:schemas-microsoft-com:vml" id="_x0000780" style="position:absolute;margin-left:556.7pt;margin-top:493.55pt;z-index:-167740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81" o:title=""/>
          </v:shape>
        </w:pict>
      </w:r>
      <w:r>
        <w:rPr>
          <w:rFonts w:ascii="Arial" w:hAnsi="Arial" w:fareast="Arial" w:cs="Arial"/>
          <w:noProof w:val="on"/>
          <w:color w:val="000000"/>
          <w:sz w:val="14"/>
          <w:szCs w:val="14"/>
        </w:rPr>
        <w:pict>
          <v:shape xmlns:v="urn:schemas-microsoft-com:vml" id="_x0000781" style="position:absolute;margin-left:559.6pt;margin-top:493.55pt;z-index:-167740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82" o:title=""/>
          </v:shape>
        </w:pict>
      </w:r>
      <w:r>
        <w:rPr>
          <w:rFonts w:ascii="Arial" w:hAnsi="Arial" w:fareast="Arial" w:cs="Arial"/>
          <w:noProof w:val="on"/>
          <w:color w:val="000000"/>
          <w:sz w:val="14"/>
          <w:szCs w:val="14"/>
        </w:rPr>
        <w:pict>
          <v:shape xmlns:v="urn:schemas-microsoft-com:vml" id="_x0000782" style="position:absolute;margin-left:586.35pt;margin-top:493.55pt;z-index:-1677408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783" o:title=""/>
          </v:shape>
        </w:pict>
      </w:r>
      <w:r>
        <w:rPr>
          <w:rFonts w:ascii="Arial" w:hAnsi="Arial" w:fareast="Arial" w:cs="Arial"/>
          <w:noProof w:val="on"/>
          <w:color w:val="000000"/>
          <w:sz w:val="14"/>
          <w:szCs w:val="14"/>
        </w:rPr>
        <w:pict>
          <v:shape xmlns:v="urn:schemas-microsoft-com:vml" id="_x0000783" style="position:absolute;margin-left:22.9pt;margin-top:516.7pt;z-index:-16774080;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784" o:title=""/>
          </v:shape>
        </w:pict>
      </w:r>
      <w:r>
        <w:rPr>
          <w:rFonts w:ascii="Arial" w:hAnsi="Arial" w:fareast="Arial" w:cs="Arial"/>
          <w:noProof w:val="on"/>
          <w:color w:val="000000"/>
          <w:sz w:val="14"/>
          <w:szCs w:val="14"/>
        </w:rPr>
        <w:pict>
          <v:shape xmlns:v="urn:schemas-microsoft-com:vml" id="_x0000784" style="position:absolute;margin-left:244.95pt;margin-top:516.7pt;z-index:-1677407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85" o:title=""/>
          </v:shape>
        </w:pict>
      </w:r>
      <w:r>
        <w:rPr>
          <w:rFonts w:ascii="Arial" w:hAnsi="Arial" w:fareast="Arial" w:cs="Arial"/>
          <w:noProof w:val="on"/>
          <w:color w:val="000000"/>
          <w:sz w:val="14"/>
          <w:szCs w:val="14"/>
        </w:rPr>
        <w:pict>
          <v:shape xmlns:v="urn:schemas-microsoft-com:vml" id="_x0000785" style="position:absolute;margin-left:250.05pt;margin-top:516.7pt;z-index:-167740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86" o:title=""/>
          </v:shape>
        </w:pict>
      </w:r>
      <w:r>
        <w:rPr>
          <w:rFonts w:ascii="Arial" w:hAnsi="Arial" w:fareast="Arial" w:cs="Arial"/>
          <w:noProof w:val="on"/>
          <w:color w:val="000000"/>
          <w:sz w:val="14"/>
          <w:szCs w:val="14"/>
        </w:rPr>
        <w:pict>
          <v:shape xmlns:v="urn:schemas-microsoft-com:vml" id="_x0000786" style="position:absolute;margin-left:252.9pt;margin-top:516.7pt;z-index:-1677406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87" o:title=""/>
          </v:shape>
        </w:pict>
      </w:r>
      <w:r>
        <w:rPr>
          <w:rFonts w:ascii="Arial" w:hAnsi="Arial" w:fareast="Arial" w:cs="Arial"/>
          <w:noProof w:val="on"/>
          <w:color w:val="000000"/>
          <w:sz w:val="14"/>
          <w:szCs w:val="14"/>
        </w:rPr>
        <w:pict>
          <v:shape xmlns:v="urn:schemas-microsoft-com:vml" id="_x0000787" style="position:absolute;margin-left:284pt;margin-top:516.7pt;z-index:-167740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88" o:title=""/>
          </v:shape>
        </w:pict>
      </w:r>
      <w:r>
        <w:rPr>
          <w:rFonts w:ascii="Arial" w:hAnsi="Arial" w:fareast="Arial" w:cs="Arial"/>
          <w:noProof w:val="on"/>
          <w:color w:val="000000"/>
          <w:sz w:val="14"/>
          <w:szCs w:val="14"/>
        </w:rPr>
        <w:pict>
          <v:shape xmlns:v="urn:schemas-microsoft-com:vml" id="_x0000788" style="position:absolute;margin-left:289.8pt;margin-top:516.7pt;z-index:-167740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89" o:title=""/>
          </v:shape>
        </w:pict>
      </w:r>
      <w:r>
        <w:rPr>
          <w:rFonts w:ascii="Arial" w:hAnsi="Arial" w:fareast="Arial" w:cs="Arial"/>
          <w:noProof w:val="on"/>
          <w:color w:val="000000"/>
          <w:sz w:val="14"/>
          <w:szCs w:val="14"/>
        </w:rPr>
        <w:pict>
          <v:shape xmlns:v="urn:schemas-microsoft-com:vml" id="_x0000789" style="position:absolute;margin-left:294.85pt;margin-top:516.7pt;z-index:-167740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90" o:title=""/>
          </v:shape>
        </w:pict>
      </w:r>
      <w:r>
        <w:rPr>
          <w:rFonts w:ascii="Arial" w:hAnsi="Arial" w:fareast="Arial" w:cs="Arial"/>
          <w:noProof w:val="on"/>
          <w:color w:val="000000"/>
          <w:sz w:val="14"/>
          <w:szCs w:val="14"/>
        </w:rPr>
        <w:pict>
          <v:shape xmlns:v="urn:schemas-microsoft-com:vml" id="_x0000790" style="position:absolute;margin-left:297.75pt;margin-top:516.7pt;z-index:-1677405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91" o:title=""/>
          </v:shape>
        </w:pict>
      </w:r>
      <w:r>
        <w:rPr>
          <w:rFonts w:ascii="Arial" w:hAnsi="Arial" w:fareast="Arial" w:cs="Arial"/>
          <w:noProof w:val="on"/>
          <w:color w:val="000000"/>
          <w:sz w:val="14"/>
          <w:szCs w:val="14"/>
        </w:rPr>
        <w:pict>
          <v:shape xmlns:v="urn:schemas-microsoft-com:vml" id="_x0000791" style="position:absolute;margin-left:328.85pt;margin-top:516.7pt;z-index:-167740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2" o:title=""/>
          </v:shape>
        </w:pict>
      </w:r>
      <w:r>
        <w:rPr>
          <w:rFonts w:ascii="Arial" w:hAnsi="Arial" w:fareast="Arial" w:cs="Arial"/>
          <w:noProof w:val="on"/>
          <w:color w:val="000000"/>
          <w:sz w:val="14"/>
          <w:szCs w:val="14"/>
        </w:rPr>
        <w:pict>
          <v:shape xmlns:v="urn:schemas-microsoft-com:vml" id="_x0000792" style="position:absolute;margin-left:334.65pt;margin-top:516.7pt;z-index:-167740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93" o:title=""/>
          </v:shape>
        </w:pict>
      </w:r>
      <w:r>
        <w:rPr>
          <w:rFonts w:ascii="Arial" w:hAnsi="Arial" w:fareast="Arial" w:cs="Arial"/>
          <w:noProof w:val="on"/>
          <w:color w:val="000000"/>
          <w:sz w:val="14"/>
          <w:szCs w:val="14"/>
        </w:rPr>
        <w:pict>
          <v:shape xmlns:v="urn:schemas-microsoft-com:vml" id="_x0000793" style="position:absolute;margin-left:339.7pt;margin-top:516.7pt;z-index:-167740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94" o:title=""/>
          </v:shape>
        </w:pict>
      </w:r>
      <w:r>
        <w:rPr>
          <w:rFonts w:ascii="Arial" w:hAnsi="Arial" w:fareast="Arial" w:cs="Arial"/>
          <w:noProof w:val="on"/>
          <w:color w:val="000000"/>
          <w:sz w:val="14"/>
          <w:szCs w:val="14"/>
        </w:rPr>
        <w:pict>
          <v:shape xmlns:v="urn:schemas-microsoft-com:vml" id="_x0000794" style="position:absolute;margin-left:342.6pt;margin-top:516.7pt;z-index:-1677403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95" o:title=""/>
          </v:shape>
        </w:pict>
      </w:r>
      <w:r>
        <w:rPr>
          <w:rFonts w:ascii="Arial" w:hAnsi="Arial" w:fareast="Arial" w:cs="Arial"/>
          <w:noProof w:val="on"/>
          <w:color w:val="000000"/>
          <w:sz w:val="14"/>
          <w:szCs w:val="14"/>
        </w:rPr>
        <w:pict>
          <v:shape xmlns:v="urn:schemas-microsoft-com:vml" id="_x0000795" style="position:absolute;margin-left:373.7pt;margin-top:516.7pt;z-index:-167740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6" o:title=""/>
          </v:shape>
        </w:pict>
      </w:r>
      <w:r>
        <w:rPr>
          <w:rFonts w:ascii="Arial" w:hAnsi="Arial" w:fareast="Arial" w:cs="Arial"/>
          <w:noProof w:val="on"/>
          <w:color w:val="000000"/>
          <w:sz w:val="14"/>
          <w:szCs w:val="14"/>
        </w:rPr>
        <w:pict>
          <v:shape xmlns:v="urn:schemas-microsoft-com:vml" id="_x0000796" style="position:absolute;margin-left:379.5pt;margin-top:516.7pt;z-index:-167740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97" o:title=""/>
          </v:shape>
        </w:pict>
      </w:r>
      <w:r>
        <w:rPr>
          <w:rFonts w:ascii="Arial" w:hAnsi="Arial" w:fareast="Arial" w:cs="Arial"/>
          <w:noProof w:val="on"/>
          <w:color w:val="000000"/>
          <w:sz w:val="14"/>
          <w:szCs w:val="14"/>
        </w:rPr>
        <w:pict>
          <v:shape xmlns:v="urn:schemas-microsoft-com:vml" id="_x0000797" style="position:absolute;margin-left:384.55pt;margin-top:516.7pt;z-index:-167740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98" o:title=""/>
          </v:shape>
        </w:pict>
      </w:r>
      <w:r>
        <w:rPr>
          <w:rFonts w:ascii="Arial" w:hAnsi="Arial" w:fareast="Arial" w:cs="Arial"/>
          <w:noProof w:val="on"/>
          <w:color w:val="000000"/>
          <w:sz w:val="14"/>
          <w:szCs w:val="14"/>
        </w:rPr>
        <w:pict>
          <v:shape xmlns:v="urn:schemas-microsoft-com:vml" id="_x0000798" style="position:absolute;margin-left:387.45pt;margin-top:516.7pt;z-index:-1677402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99" o:title=""/>
          </v:shape>
        </w:pict>
      </w:r>
      <w:r>
        <w:rPr>
          <w:rFonts w:ascii="Arial" w:hAnsi="Arial" w:fareast="Arial" w:cs="Arial"/>
          <w:noProof w:val="on"/>
          <w:color w:val="000000"/>
          <w:sz w:val="14"/>
          <w:szCs w:val="14"/>
        </w:rPr>
        <w:pict>
          <v:shape xmlns:v="urn:schemas-microsoft-com:vml" id="_x0000799" style="position:absolute;margin-left:418.55pt;margin-top:516.7pt;z-index:-167740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0" o:title=""/>
          </v:shape>
        </w:pict>
      </w:r>
      <w:r>
        <w:rPr>
          <w:rFonts w:ascii="Arial" w:hAnsi="Arial" w:fareast="Arial" w:cs="Arial"/>
          <w:noProof w:val="on"/>
          <w:color w:val="000000"/>
          <w:sz w:val="14"/>
          <w:szCs w:val="14"/>
        </w:rPr>
        <w:pict>
          <v:shape xmlns:v="urn:schemas-microsoft-com:vml" id="_x0000800" style="position:absolute;margin-left:424.35pt;margin-top:516.7pt;z-index:-167740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01" o:title=""/>
          </v:shape>
        </w:pict>
      </w:r>
      <w:r>
        <w:rPr>
          <w:rFonts w:ascii="Arial" w:hAnsi="Arial" w:fareast="Arial" w:cs="Arial"/>
          <w:noProof w:val="on"/>
          <w:color w:val="000000"/>
          <w:sz w:val="14"/>
          <w:szCs w:val="14"/>
        </w:rPr>
        <w:pict>
          <v:shape xmlns:v="urn:schemas-microsoft-com:vml" id="_x0000801" style="position:absolute;margin-left:429.4pt;margin-top:516.7pt;z-index:-167740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02" o:title=""/>
          </v:shape>
        </w:pict>
      </w:r>
      <w:r>
        <w:rPr>
          <w:rFonts w:ascii="Arial" w:hAnsi="Arial" w:fareast="Arial" w:cs="Arial"/>
          <w:noProof w:val="on"/>
          <w:color w:val="000000"/>
          <w:sz w:val="14"/>
          <w:szCs w:val="14"/>
        </w:rPr>
        <w:pict>
          <v:shape xmlns:v="urn:schemas-microsoft-com:vml" id="_x0000802" style="position:absolute;margin-left:432.3pt;margin-top:516.7pt;z-index:-1677400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03" o:title=""/>
          </v:shape>
        </w:pict>
      </w:r>
      <w:r>
        <w:rPr>
          <w:rFonts w:ascii="Arial" w:hAnsi="Arial" w:fareast="Arial" w:cs="Arial"/>
          <w:noProof w:val="on"/>
          <w:color w:val="000000"/>
          <w:sz w:val="14"/>
          <w:szCs w:val="14"/>
        </w:rPr>
        <w:pict>
          <v:shape xmlns:v="urn:schemas-microsoft-com:vml" id="_x0000803" style="position:absolute;margin-left:463.4pt;margin-top:516.7pt;z-index:-167740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4" o:title=""/>
          </v:shape>
        </w:pict>
      </w:r>
      <w:r>
        <w:rPr>
          <w:rFonts w:ascii="Arial" w:hAnsi="Arial" w:fareast="Arial" w:cs="Arial"/>
          <w:noProof w:val="on"/>
          <w:color w:val="000000"/>
          <w:sz w:val="14"/>
          <w:szCs w:val="14"/>
        </w:rPr>
        <w:pict>
          <v:shape xmlns:v="urn:schemas-microsoft-com:vml" id="_x0000804" style="position:absolute;margin-left:469.2pt;margin-top:516.7pt;z-index:-167739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05" o:title=""/>
          </v:shape>
        </w:pict>
      </w:r>
      <w:r>
        <w:rPr>
          <w:rFonts w:ascii="Arial" w:hAnsi="Arial" w:fareast="Arial" w:cs="Arial"/>
          <w:noProof w:val="on"/>
          <w:color w:val="000000"/>
          <w:sz w:val="14"/>
          <w:szCs w:val="14"/>
        </w:rPr>
        <w:pict>
          <v:shape xmlns:v="urn:schemas-microsoft-com:vml" id="_x0000805" style="position:absolute;margin-left:474.25pt;margin-top:516.7pt;z-index:-167739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06" o:title=""/>
          </v:shape>
        </w:pict>
      </w:r>
      <w:r>
        <w:rPr>
          <w:rFonts w:ascii="Arial" w:hAnsi="Arial" w:fareast="Arial" w:cs="Arial"/>
          <w:noProof w:val="on"/>
          <w:color w:val="000000"/>
          <w:sz w:val="14"/>
          <w:szCs w:val="14"/>
        </w:rPr>
        <w:pict>
          <v:shape xmlns:v="urn:schemas-microsoft-com:vml" id="_x0000806" style="position:absolute;margin-left:477.15pt;margin-top:516.7pt;z-index:-167739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807" o:title=""/>
          </v:shape>
        </w:pict>
      </w:r>
      <w:r>
        <w:rPr>
          <w:rFonts w:ascii="Arial" w:hAnsi="Arial" w:fareast="Arial" w:cs="Arial"/>
          <w:noProof w:val="on"/>
          <w:color w:val="000000"/>
          <w:sz w:val="14"/>
          <w:szCs w:val="14"/>
        </w:rPr>
        <w:pict>
          <v:shape xmlns:v="urn:schemas-microsoft-com:vml" id="_x0000807" style="position:absolute;margin-left:503.9pt;margin-top:516.7pt;z-index:-167739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8" o:title=""/>
          </v:shape>
        </w:pict>
      </w:r>
      <w:r>
        <w:rPr>
          <w:rFonts w:ascii="Arial" w:hAnsi="Arial" w:fareast="Arial" w:cs="Arial"/>
          <w:noProof w:val="on"/>
          <w:color w:val="000000"/>
          <w:sz w:val="14"/>
          <w:szCs w:val="14"/>
        </w:rPr>
        <w:pict>
          <v:shape xmlns:v="urn:schemas-microsoft-com:vml" id="_x0000808" style="position:absolute;margin-left:509.7pt;margin-top:516.7pt;z-index:-167739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09" o:title=""/>
          </v:shape>
        </w:pict>
      </w:r>
      <w:r>
        <w:rPr>
          <w:rFonts w:ascii="Arial" w:hAnsi="Arial" w:fareast="Arial" w:cs="Arial"/>
          <w:noProof w:val="on"/>
          <w:color w:val="000000"/>
          <w:sz w:val="14"/>
          <w:szCs w:val="14"/>
        </w:rPr>
        <w:pict>
          <v:shape xmlns:v="urn:schemas-microsoft-com:vml" id="_x0000809" style="position:absolute;margin-left:514.75pt;margin-top:516.7pt;z-index:-167739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10" o:title=""/>
          </v:shape>
        </w:pict>
      </w:r>
      <w:r>
        <w:rPr>
          <w:rFonts w:ascii="Arial" w:hAnsi="Arial" w:fareast="Arial" w:cs="Arial"/>
          <w:noProof w:val="on"/>
          <w:color w:val="000000"/>
          <w:sz w:val="14"/>
          <w:szCs w:val="14"/>
        </w:rPr>
        <w:pict>
          <v:shape xmlns:v="urn:schemas-microsoft-com:vml" id="_x0000810" style="position:absolute;margin-left:517.65pt;margin-top:516.7pt;z-index:-16773972;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811" o:title=""/>
          </v:shape>
        </w:pict>
      </w:r>
      <w:r>
        <w:rPr>
          <w:rFonts w:ascii="Arial" w:hAnsi="Arial" w:fareast="Arial" w:cs="Arial"/>
          <w:noProof w:val="on"/>
          <w:color w:val="000000"/>
          <w:sz w:val="14"/>
          <w:szCs w:val="14"/>
        </w:rPr>
        <w:pict>
          <v:shape xmlns:v="urn:schemas-microsoft-com:vml" id="_x0000811" style="position:absolute;margin-left:545.85pt;margin-top:516.7pt;z-index:-167739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2" o:title=""/>
          </v:shape>
        </w:pict>
      </w:r>
      <w:r>
        <w:rPr>
          <w:rFonts w:ascii="Arial" w:hAnsi="Arial" w:fareast="Arial" w:cs="Arial"/>
          <w:noProof w:val="on"/>
          <w:color w:val="000000"/>
          <w:sz w:val="14"/>
          <w:szCs w:val="14"/>
        </w:rPr>
        <w:pict>
          <v:shape xmlns:v="urn:schemas-microsoft-com:vml" id="_x0000812" style="position:absolute;margin-left:551.65pt;margin-top:516.7pt;z-index:-167739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13" o:title=""/>
          </v:shape>
        </w:pict>
      </w:r>
      <w:r>
        <w:rPr>
          <w:rFonts w:ascii="Arial" w:hAnsi="Arial" w:fareast="Arial" w:cs="Arial"/>
          <w:noProof w:val="on"/>
          <w:color w:val="000000"/>
          <w:sz w:val="14"/>
          <w:szCs w:val="14"/>
        </w:rPr>
        <w:pict>
          <v:shape xmlns:v="urn:schemas-microsoft-com:vml" id="_x0000813" style="position:absolute;margin-left:556.7pt;margin-top:516.7pt;z-index:-167739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14" o:title=""/>
          </v:shape>
        </w:pict>
      </w:r>
      <w:r>
        <w:rPr>
          <w:rFonts w:ascii="Arial" w:hAnsi="Arial" w:fareast="Arial" w:cs="Arial"/>
          <w:noProof w:val="on"/>
          <w:color w:val="000000"/>
          <w:sz w:val="14"/>
          <w:szCs w:val="14"/>
        </w:rPr>
        <w:pict>
          <v:shape xmlns:v="urn:schemas-microsoft-com:vml" id="_x0000814" style="position:absolute;margin-left:559.6pt;margin-top:516.7pt;z-index:-1677395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815" o:title=""/>
          </v:shape>
        </w:pict>
      </w:r>
      <w:r>
        <w:rPr>
          <w:rFonts w:ascii="Arial" w:hAnsi="Arial" w:fareast="Arial" w:cs="Arial"/>
          <w:noProof w:val="on"/>
          <w:color w:val="000000"/>
          <w:sz w:val="14"/>
          <w:szCs w:val="14"/>
        </w:rPr>
        <w:pict>
          <v:shape xmlns:v="urn:schemas-microsoft-com:vml" id="_x0000815" style="position:absolute;margin-left:586.35pt;margin-top:516.7pt;z-index:-1677395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816" o:title=""/>
          </v:shape>
        </w:pict>
      </w:r>
      <w:r>
        <w:rPr>
          <w:rFonts w:ascii="Arial" w:hAnsi="Arial" w:fareast="Arial" w:cs="Arial"/>
          <w:noProof w:val="on"/>
          <w:color w:val="000000"/>
          <w:sz w:val="14"/>
          <w:szCs w:val="14"/>
        </w:rPr>
        <w:pict>
          <v:shape xmlns:v="urn:schemas-microsoft-com:vml" id="_x0000816" style="position:absolute;margin-left:22.9pt;margin-top:539.85pt;z-index:-16773948;width:224.05pt;height:13.55pt;mso-position-horizontal:absolute;mso-position-horizontal-relative:page;mso-position-vertical:absolute;mso-position-vertical-relative:page" type="#_x0000_t75">
            <v:imageData xmlns:o="urn:schemas-microsoft-com:office:office" xmlns:r="http://schemas.openxmlformats.org/officeDocument/2006/relationships" r:id="rId817" o:title=""/>
          </v:shape>
        </w:pict>
      </w:r>
      <w:r>
        <w:rPr>
          <w:rFonts w:ascii="Arial" w:hAnsi="Arial" w:fareast="Arial" w:cs="Arial"/>
          <w:noProof w:val="on"/>
          <w:color w:val="000000"/>
          <w:sz w:val="14"/>
          <w:szCs w:val="14"/>
        </w:rPr>
        <w:pict>
          <v:shape xmlns:v="urn:schemas-microsoft-com:vml" id="_x0000817" style="position:absolute;margin-left:244.95pt;margin-top:539.85pt;z-index:-167739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18" o:title=""/>
          </v:shape>
        </w:pict>
      </w:r>
      <w:r>
        <w:rPr>
          <w:rFonts w:ascii="Arial" w:hAnsi="Arial" w:fareast="Arial" w:cs="Arial"/>
          <w:noProof w:val="on"/>
          <w:color w:val="000000"/>
          <w:sz w:val="14"/>
          <w:szCs w:val="14"/>
        </w:rPr>
        <w:pict>
          <v:shape xmlns:v="urn:schemas-microsoft-com:vml" id="_x0000818" style="position:absolute;margin-left:250.05pt;margin-top:539.85pt;z-index:-167739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19" o:title=""/>
          </v:shape>
        </w:pict>
      </w:r>
      <w:r>
        <w:rPr>
          <w:rFonts w:ascii="Arial" w:hAnsi="Arial" w:fareast="Arial" w:cs="Arial"/>
          <w:noProof w:val="on"/>
          <w:color w:val="000000"/>
          <w:sz w:val="14"/>
          <w:szCs w:val="14"/>
        </w:rPr>
        <w:pict>
          <v:shape xmlns:v="urn:schemas-microsoft-com:vml" id="_x0000819" style="position:absolute;margin-left:252.9pt;margin-top:539.85pt;z-index:-1677393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20" o:title=""/>
          </v:shape>
        </w:pict>
      </w:r>
      <w:r>
        <w:rPr>
          <w:rFonts w:ascii="Arial" w:hAnsi="Arial" w:fareast="Arial" w:cs="Arial"/>
          <w:noProof w:val="on"/>
          <w:color w:val="000000"/>
          <w:sz w:val="14"/>
          <w:szCs w:val="14"/>
        </w:rPr>
        <w:pict>
          <v:shape xmlns:v="urn:schemas-microsoft-com:vml" id="_x0000820" style="position:absolute;margin-left:284pt;margin-top:539.85pt;z-index:-167739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21" o:title=""/>
          </v:shape>
        </w:pict>
      </w:r>
      <w:r>
        <w:rPr>
          <w:rFonts w:ascii="Arial" w:hAnsi="Arial" w:fareast="Arial" w:cs="Arial"/>
          <w:noProof w:val="on"/>
          <w:color w:val="000000"/>
          <w:sz w:val="14"/>
          <w:szCs w:val="14"/>
        </w:rPr>
        <w:pict>
          <v:shape xmlns:v="urn:schemas-microsoft-com:vml" id="_x0000821" style="position:absolute;margin-left:289.8pt;margin-top:539.85pt;z-index:-167739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22" o:title=""/>
          </v:shape>
        </w:pict>
      </w:r>
      <w:r>
        <w:rPr>
          <w:rFonts w:ascii="Arial" w:hAnsi="Arial" w:fareast="Arial" w:cs="Arial"/>
          <w:noProof w:val="on"/>
          <w:color w:val="000000"/>
          <w:sz w:val="14"/>
          <w:szCs w:val="14"/>
        </w:rPr>
        <w:pict>
          <v:shape xmlns:v="urn:schemas-microsoft-com:vml" id="_x0000822" style="position:absolute;margin-left:294.85pt;margin-top:539.85pt;z-index:-167739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23" o:title=""/>
          </v:shape>
        </w:pict>
      </w:r>
      <w:r>
        <w:rPr>
          <w:rFonts w:ascii="Arial" w:hAnsi="Arial" w:fareast="Arial" w:cs="Arial"/>
          <w:noProof w:val="on"/>
          <w:color w:val="000000"/>
          <w:sz w:val="14"/>
          <w:szCs w:val="14"/>
        </w:rPr>
        <w:pict>
          <v:shape xmlns:v="urn:schemas-microsoft-com:vml" id="_x0000823" style="position:absolute;margin-left:297.75pt;margin-top:539.85pt;z-index:-1677392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24" o:title=""/>
          </v:shape>
        </w:pict>
      </w:r>
      <w:r>
        <w:rPr>
          <w:rFonts w:ascii="Arial" w:hAnsi="Arial" w:fareast="Arial" w:cs="Arial"/>
          <w:noProof w:val="on"/>
          <w:color w:val="000000"/>
          <w:sz w:val="14"/>
          <w:szCs w:val="14"/>
        </w:rPr>
        <w:pict>
          <v:shape xmlns:v="urn:schemas-microsoft-com:vml" id="_x0000824" style="position:absolute;margin-left:328.85pt;margin-top:539.85pt;z-index:-167739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25" o:title=""/>
          </v:shape>
        </w:pict>
      </w:r>
      <w:r>
        <w:rPr>
          <w:rFonts w:ascii="Arial" w:hAnsi="Arial" w:fareast="Arial" w:cs="Arial"/>
          <w:noProof w:val="on"/>
          <w:color w:val="000000"/>
          <w:sz w:val="14"/>
          <w:szCs w:val="14"/>
        </w:rPr>
        <w:pict>
          <v:shape xmlns:v="urn:schemas-microsoft-com:vml" id="_x0000825" style="position:absolute;margin-left:334.65pt;margin-top:539.85pt;z-index:-167739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26" o:title=""/>
          </v:shape>
        </w:pict>
      </w:r>
      <w:r>
        <w:rPr>
          <w:rFonts w:ascii="Arial" w:hAnsi="Arial" w:fareast="Arial" w:cs="Arial"/>
          <w:noProof w:val="on"/>
          <w:color w:val="000000"/>
          <w:sz w:val="14"/>
          <w:szCs w:val="14"/>
        </w:rPr>
        <w:pict>
          <v:shape xmlns:v="urn:schemas-microsoft-com:vml" id="_x0000826" style="position:absolute;margin-left:339.7pt;margin-top:539.85pt;z-index:-167739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27" o:title=""/>
          </v:shape>
        </w:pict>
      </w:r>
      <w:r>
        <w:rPr>
          <w:rFonts w:ascii="Arial" w:hAnsi="Arial" w:fareast="Arial" w:cs="Arial"/>
          <w:noProof w:val="on"/>
          <w:color w:val="000000"/>
          <w:sz w:val="14"/>
          <w:szCs w:val="14"/>
        </w:rPr>
        <w:pict>
          <v:shape xmlns:v="urn:schemas-microsoft-com:vml" id="_x0000827" style="position:absolute;margin-left:342.6pt;margin-top:539.85pt;z-index:-1677390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28" o:title=""/>
          </v:shape>
        </w:pict>
      </w:r>
      <w:r>
        <w:rPr>
          <w:rFonts w:ascii="Arial" w:hAnsi="Arial" w:fareast="Arial" w:cs="Arial"/>
          <w:noProof w:val="on"/>
          <w:color w:val="000000"/>
          <w:sz w:val="14"/>
          <w:szCs w:val="14"/>
        </w:rPr>
        <w:pict>
          <v:shape xmlns:v="urn:schemas-microsoft-com:vml" id="_x0000828" style="position:absolute;margin-left:373.7pt;margin-top:539.85pt;z-index:-167739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29" o:title=""/>
          </v:shape>
        </w:pict>
      </w:r>
      <w:r>
        <w:rPr>
          <w:rFonts w:ascii="Arial" w:hAnsi="Arial" w:fareast="Arial" w:cs="Arial"/>
          <w:noProof w:val="on"/>
          <w:color w:val="000000"/>
          <w:sz w:val="14"/>
          <w:szCs w:val="14"/>
        </w:rPr>
        <w:pict>
          <v:shape xmlns:v="urn:schemas-microsoft-com:vml" id="_x0000829" style="position:absolute;margin-left:379.5pt;margin-top:539.85pt;z-index:-167738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30" o:title=""/>
          </v:shape>
        </w:pict>
      </w:r>
      <w:r>
        <w:rPr>
          <w:rFonts w:ascii="Arial" w:hAnsi="Arial" w:fareast="Arial" w:cs="Arial"/>
          <w:noProof w:val="on"/>
          <w:color w:val="000000"/>
          <w:sz w:val="14"/>
          <w:szCs w:val="14"/>
        </w:rPr>
        <w:pict>
          <v:shape xmlns:v="urn:schemas-microsoft-com:vml" id="_x0000830" style="position:absolute;margin-left:384.55pt;margin-top:539.85pt;z-index:-167738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31" o:title=""/>
          </v:shape>
        </w:pict>
      </w:r>
      <w:r>
        <w:rPr>
          <w:rFonts w:ascii="Arial" w:hAnsi="Arial" w:fareast="Arial" w:cs="Arial"/>
          <w:noProof w:val="on"/>
          <w:color w:val="000000"/>
          <w:sz w:val="14"/>
          <w:szCs w:val="14"/>
        </w:rPr>
        <w:pict>
          <v:shape xmlns:v="urn:schemas-microsoft-com:vml" id="_x0000831" style="position:absolute;margin-left:387.45pt;margin-top:539.85pt;z-index:-1677388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32" o:title=""/>
          </v:shape>
        </w:pict>
      </w:r>
      <w:r>
        <w:rPr>
          <w:rFonts w:ascii="Arial" w:hAnsi="Arial" w:fareast="Arial" w:cs="Arial"/>
          <w:noProof w:val="on"/>
          <w:color w:val="000000"/>
          <w:sz w:val="14"/>
          <w:szCs w:val="14"/>
        </w:rPr>
        <w:pict>
          <v:shape xmlns:v="urn:schemas-microsoft-com:vml" id="_x0000832" style="position:absolute;margin-left:418.55pt;margin-top:539.85pt;z-index:-167738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33" o:title=""/>
          </v:shape>
        </w:pict>
      </w:r>
      <w:r>
        <w:rPr>
          <w:rFonts w:ascii="Arial" w:hAnsi="Arial" w:fareast="Arial" w:cs="Arial"/>
          <w:noProof w:val="on"/>
          <w:color w:val="000000"/>
          <w:sz w:val="14"/>
          <w:szCs w:val="14"/>
        </w:rPr>
        <w:pict>
          <v:shape xmlns:v="urn:schemas-microsoft-com:vml" id="_x0000833" style="position:absolute;margin-left:424.35pt;margin-top:539.85pt;z-index:-167738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34" o:title=""/>
          </v:shape>
        </w:pict>
      </w:r>
      <w:r>
        <w:rPr>
          <w:rFonts w:ascii="Arial" w:hAnsi="Arial" w:fareast="Arial" w:cs="Arial"/>
          <w:noProof w:val="on"/>
          <w:color w:val="000000"/>
          <w:sz w:val="14"/>
          <w:szCs w:val="14"/>
        </w:rPr>
        <w:pict>
          <v:shape xmlns:v="urn:schemas-microsoft-com:vml" id="_x0000834" style="position:absolute;margin-left:429.4pt;margin-top:539.85pt;z-index:-167738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35" o:title=""/>
          </v:shape>
        </w:pict>
      </w:r>
      <w:r>
        <w:rPr>
          <w:rFonts w:ascii="Arial" w:hAnsi="Arial" w:fareast="Arial" w:cs="Arial"/>
          <w:noProof w:val="on"/>
          <w:color w:val="000000"/>
          <w:sz w:val="14"/>
          <w:szCs w:val="14"/>
        </w:rPr>
        <w:pict>
          <v:shape xmlns:v="urn:schemas-microsoft-com:vml" id="_x0000835" style="position:absolute;margin-left:432.3pt;margin-top:539.85pt;z-index:-1677387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36" o:title=""/>
          </v:shape>
        </w:pict>
      </w:r>
      <w:r>
        <w:rPr>
          <w:rFonts w:ascii="Arial" w:hAnsi="Arial" w:fareast="Arial" w:cs="Arial"/>
          <w:noProof w:val="on"/>
          <w:color w:val="000000"/>
          <w:sz w:val="14"/>
          <w:szCs w:val="14"/>
        </w:rPr>
        <w:pict>
          <v:shape xmlns:v="urn:schemas-microsoft-com:vml" id="_x0000836" style="position:absolute;margin-left:463.4pt;margin-top:539.85pt;z-index:-167738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37" o:title=""/>
          </v:shape>
        </w:pict>
      </w:r>
      <w:r>
        <w:rPr>
          <w:rFonts w:ascii="Arial" w:hAnsi="Arial" w:fareast="Arial" w:cs="Arial"/>
          <w:noProof w:val="on"/>
          <w:color w:val="000000"/>
          <w:sz w:val="14"/>
          <w:szCs w:val="14"/>
        </w:rPr>
        <w:pict>
          <v:shape xmlns:v="urn:schemas-microsoft-com:vml" id="_x0000837" style="position:absolute;margin-left:469.2pt;margin-top:539.85pt;z-index:-167738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38" o:title=""/>
          </v:shape>
        </w:pict>
      </w:r>
      <w:r>
        <w:rPr>
          <w:rFonts w:ascii="Arial" w:hAnsi="Arial" w:fareast="Arial" w:cs="Arial"/>
          <w:noProof w:val="on"/>
          <w:color w:val="000000"/>
          <w:sz w:val="14"/>
          <w:szCs w:val="14"/>
        </w:rPr>
        <w:pict>
          <v:shape xmlns:v="urn:schemas-microsoft-com:vml" id="_x0000838" style="position:absolute;margin-left:474.25pt;margin-top:539.85pt;z-index:-167738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39" o:title=""/>
          </v:shape>
        </w:pict>
      </w:r>
      <w:r>
        <w:rPr>
          <w:rFonts w:ascii="Arial" w:hAnsi="Arial" w:fareast="Arial" w:cs="Arial"/>
          <w:noProof w:val="on"/>
          <w:color w:val="000000"/>
          <w:sz w:val="14"/>
          <w:szCs w:val="14"/>
        </w:rPr>
        <w:pict>
          <v:shape xmlns:v="urn:schemas-microsoft-com:vml" id="_x0000839" style="position:absolute;margin-left:477.15pt;margin-top:539.85pt;z-index:-1677385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840" o:title=""/>
          </v:shape>
        </w:pict>
      </w:r>
      <w:r>
        <w:rPr>
          <w:rFonts w:ascii="Arial" w:hAnsi="Arial" w:fareast="Arial" w:cs="Arial"/>
          <w:noProof w:val="on"/>
          <w:color w:val="000000"/>
          <w:sz w:val="14"/>
          <w:szCs w:val="14"/>
        </w:rPr>
        <w:pict>
          <v:shape xmlns:v="urn:schemas-microsoft-com:vml" id="_x0000840" style="position:absolute;margin-left:503.9pt;margin-top:539.85pt;z-index:-167738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41" o:title=""/>
          </v:shape>
        </w:pict>
      </w:r>
      <w:r>
        <w:rPr>
          <w:rFonts w:ascii="Arial" w:hAnsi="Arial" w:fareast="Arial" w:cs="Arial"/>
          <w:noProof w:val="on"/>
          <w:color w:val="000000"/>
          <w:sz w:val="14"/>
          <w:szCs w:val="14"/>
        </w:rPr>
        <w:pict>
          <v:shape xmlns:v="urn:schemas-microsoft-com:vml" id="_x0000841" style="position:absolute;margin-left:509.7pt;margin-top:539.85pt;z-index:-167738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42" o:title=""/>
          </v:shape>
        </w:pict>
      </w:r>
      <w:r>
        <w:rPr>
          <w:rFonts w:ascii="Arial" w:hAnsi="Arial" w:fareast="Arial" w:cs="Arial"/>
          <w:noProof w:val="on"/>
          <w:color w:val="000000"/>
          <w:sz w:val="14"/>
          <w:szCs w:val="14"/>
        </w:rPr>
        <w:pict>
          <v:shape xmlns:v="urn:schemas-microsoft-com:vml" id="_x0000842" style="position:absolute;margin-left:514.75pt;margin-top:539.85pt;z-index:-167738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43" o:title=""/>
          </v:shape>
        </w:pict>
      </w:r>
      <w:r>
        <w:rPr>
          <w:rFonts w:ascii="Arial" w:hAnsi="Arial" w:fareast="Arial" w:cs="Arial"/>
          <w:noProof w:val="on"/>
          <w:color w:val="000000"/>
          <w:sz w:val="14"/>
          <w:szCs w:val="14"/>
        </w:rPr>
        <w:pict>
          <v:shape xmlns:v="urn:schemas-microsoft-com:vml" id="_x0000843" style="position:absolute;margin-left:517.65pt;margin-top:539.85pt;z-index:-16773840;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844" o:title=""/>
          </v:shape>
        </w:pict>
      </w:r>
      <w:r>
        <w:rPr>
          <w:rFonts w:ascii="Arial" w:hAnsi="Arial" w:fareast="Arial" w:cs="Arial"/>
          <w:noProof w:val="on"/>
          <w:color w:val="000000"/>
          <w:sz w:val="14"/>
          <w:szCs w:val="14"/>
        </w:rPr>
        <w:pict>
          <v:shape xmlns:v="urn:schemas-microsoft-com:vml" id="_x0000844" style="position:absolute;margin-left:545.85pt;margin-top:539.85pt;z-index:-167738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45" o:title=""/>
          </v:shape>
        </w:pict>
      </w:r>
      <w:r>
        <w:rPr>
          <w:rFonts w:ascii="Arial" w:hAnsi="Arial" w:fareast="Arial" w:cs="Arial"/>
          <w:noProof w:val="on"/>
          <w:color w:val="000000"/>
          <w:sz w:val="14"/>
          <w:szCs w:val="14"/>
        </w:rPr>
        <w:pict>
          <v:shape xmlns:v="urn:schemas-microsoft-com:vml" id="_x0000845" style="position:absolute;margin-left:551.65pt;margin-top:539.85pt;z-index:-167738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46" o:title=""/>
          </v:shape>
        </w:pict>
      </w:r>
      <w:r>
        <w:rPr>
          <w:rFonts w:ascii="Arial" w:hAnsi="Arial" w:fareast="Arial" w:cs="Arial"/>
          <w:noProof w:val="on"/>
          <w:color w:val="000000"/>
          <w:sz w:val="14"/>
          <w:szCs w:val="14"/>
        </w:rPr>
        <w:pict>
          <v:shape xmlns:v="urn:schemas-microsoft-com:vml" id="_x0000846" style="position:absolute;margin-left:556.7pt;margin-top:539.85pt;z-index:-167738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47" o:title=""/>
          </v:shape>
        </w:pict>
      </w:r>
      <w:r>
        <w:rPr>
          <w:rFonts w:ascii="Arial" w:hAnsi="Arial" w:fareast="Arial" w:cs="Arial"/>
          <w:noProof w:val="on"/>
          <w:color w:val="000000"/>
          <w:sz w:val="14"/>
          <w:szCs w:val="14"/>
        </w:rPr>
        <w:pict>
          <v:shape xmlns:v="urn:schemas-microsoft-com:vml" id="_x0000847" style="position:absolute;margin-left:559.6pt;margin-top:539.85pt;z-index:-167738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848" o:title=""/>
          </v:shape>
        </w:pict>
      </w:r>
      <w:r>
        <w:rPr>
          <w:rFonts w:ascii="Arial" w:hAnsi="Arial" w:fareast="Arial" w:cs="Arial"/>
          <w:noProof w:val="on"/>
          <w:color w:val="000000"/>
          <w:sz w:val="14"/>
          <w:szCs w:val="14"/>
        </w:rPr>
        <w:pict>
          <v:shape xmlns:v="urn:schemas-microsoft-com:vml" id="_x0000848" style="position:absolute;margin-left:586.35pt;margin-top:539.85pt;z-index:-1677382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849" o:title=""/>
          </v:shape>
        </w:pict>
      </w:r>
      <w:r>
        <w:rPr>
          <w:rFonts w:ascii="Arial" w:hAnsi="Arial" w:fareast="Arial" w:cs="Arial"/>
          <w:noProof w:val="on"/>
          <w:color w:val="000000"/>
          <w:sz w:val="14"/>
          <w:szCs w:val="14"/>
        </w:rPr>
        <w:pict>
          <v:shape xmlns:v="urn:schemas-microsoft-com:vml" id="_x0000849" style="position:absolute;margin-left:250.05pt;margin-top:149.3pt;z-index:-16773816;width:338.35pt;height:2.7pt;mso-position-horizontal:absolute;mso-position-horizontal-relative:page;mso-position-vertical:absolute;mso-position-vertical-relative:page" type="#_x0000_t75">
            <v:imageData xmlns:o="urn:schemas-microsoft-com:office:office" xmlns:r="http://schemas.openxmlformats.org/officeDocument/2006/relationships" r:id="rId850" o:title=""/>
          </v:shape>
        </w:pict>
      </w:r>
      <w:r>
        <w:rPr>
          <w:rFonts w:ascii="Arial" w:hAnsi="Arial" w:fareast="Arial" w:cs="Arial"/>
          <w:noProof w:val="on"/>
          <w:color w:val="000000"/>
          <w:sz w:val="14"/>
          <w:szCs w:val="14"/>
        </w:rPr>
        <w:pict>
          <v:shape xmlns:v="urn:schemas-microsoft-com:vml" id="_x0000850" style="position:absolute;margin-left:556.7pt;margin-top:140.6pt;z-index:-1677381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51" o:title=""/>
          </v:shape>
        </w:pict>
      </w:r>
      <w:r>
        <w:rPr>
          <w:rFonts w:ascii="Arial" w:hAnsi="Arial" w:fareast="Arial" w:cs="Arial"/>
          <w:noProof w:val="on"/>
          <w:color w:val="000000"/>
          <w:sz w:val="14"/>
          <w:szCs w:val="14"/>
        </w:rPr>
        <w:pict>
          <v:shape xmlns:v="urn:schemas-microsoft-com:vml" id="_x0000851" style="position:absolute;margin-left:556.7pt;margin-top:149.3pt;z-index:-1677380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52" o:title=""/>
          </v:shape>
        </w:pict>
      </w:r>
      <w:r>
        <w:rPr>
          <w:rFonts w:ascii="Arial" w:hAnsi="Arial" w:fareast="Arial" w:cs="Arial"/>
          <w:noProof w:val="on"/>
          <w:color w:val="000000"/>
          <w:sz w:val="14"/>
          <w:szCs w:val="14"/>
        </w:rPr>
        <w:pict>
          <v:shape xmlns:v="urn:schemas-microsoft-com:vml" id="_x0000852" style="position:absolute;margin-left:551.65pt;margin-top:140.6pt;z-index:-1677380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53" o:title=""/>
          </v:shape>
        </w:pict>
      </w:r>
      <w:r>
        <w:rPr>
          <w:rFonts w:ascii="Arial" w:hAnsi="Arial" w:fareast="Arial" w:cs="Arial"/>
          <w:noProof w:val="on"/>
          <w:color w:val="000000"/>
          <w:sz w:val="14"/>
          <w:szCs w:val="14"/>
        </w:rPr>
        <w:pict>
          <v:shape xmlns:v="urn:schemas-microsoft-com:vml" id="_x0000853" style="position:absolute;margin-left:545.85pt;margin-top:140.6pt;z-index:-1677380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54" o:title=""/>
          </v:shape>
        </w:pict>
      </w:r>
      <w:r>
        <w:rPr>
          <w:rFonts w:ascii="Arial" w:hAnsi="Arial" w:fareast="Arial" w:cs="Arial"/>
          <w:noProof w:val="on"/>
          <w:color w:val="000000"/>
          <w:sz w:val="14"/>
          <w:szCs w:val="14"/>
        </w:rPr>
        <w:pict>
          <v:shape xmlns:v="urn:schemas-microsoft-com:vml" id="_x0000854" style="position:absolute;margin-left:514.75pt;margin-top:149.3pt;z-index:-16773796;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855" o:title=""/>
          </v:shape>
        </w:pict>
      </w:r>
      <w:r>
        <w:rPr>
          <w:rFonts w:ascii="Arial" w:hAnsi="Arial" w:fareast="Arial" w:cs="Arial"/>
          <w:noProof w:val="on"/>
          <w:color w:val="000000"/>
          <w:sz w:val="14"/>
          <w:szCs w:val="14"/>
        </w:rPr>
        <w:pict>
          <v:shape xmlns:v="urn:schemas-microsoft-com:vml" id="_x0000855" style="position:absolute;margin-left:474.25pt;margin-top:149.3pt;z-index:-1677379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56" o:title=""/>
          </v:shape>
        </w:pict>
      </w:r>
      <w:r>
        <w:rPr>
          <w:rFonts w:ascii="Arial" w:hAnsi="Arial" w:fareast="Arial" w:cs="Arial"/>
          <w:noProof w:val="on"/>
          <w:color w:val="000000"/>
          <w:sz w:val="14"/>
          <w:szCs w:val="14"/>
        </w:rPr>
        <w:pict>
          <v:shape xmlns:v="urn:schemas-microsoft-com:vml" id="_x0000856" style="position:absolute;margin-left:429.4pt;margin-top:149.3pt;z-index:-16773788;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57" o:title=""/>
          </v:shape>
        </w:pict>
      </w:r>
      <w:r>
        <w:rPr>
          <w:rFonts w:ascii="Arial" w:hAnsi="Arial" w:fareast="Arial" w:cs="Arial"/>
          <w:noProof w:val="on"/>
          <w:color w:val="000000"/>
          <w:sz w:val="14"/>
          <w:szCs w:val="14"/>
        </w:rPr>
        <w:pict>
          <v:shape xmlns:v="urn:schemas-microsoft-com:vml" id="_x0000857" style="position:absolute;margin-left:384.55pt;margin-top:149.3pt;z-index:-16773784;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58" o:title=""/>
          </v:shape>
        </w:pict>
      </w:r>
      <w:r>
        <w:rPr>
          <w:rFonts w:ascii="Arial" w:hAnsi="Arial" w:fareast="Arial" w:cs="Arial"/>
          <w:noProof w:val="on"/>
          <w:color w:val="000000"/>
          <w:sz w:val="14"/>
          <w:szCs w:val="14"/>
        </w:rPr>
        <w:pict>
          <v:shape xmlns:v="urn:schemas-microsoft-com:vml" id="_x0000858" style="position:absolute;margin-left:339.7pt;margin-top:149.3pt;z-index:-16773780;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59" o:title=""/>
          </v:shape>
        </w:pict>
      </w:r>
      <w:r>
        <w:rPr>
          <w:rFonts w:ascii="Arial" w:hAnsi="Arial" w:fareast="Arial" w:cs="Arial"/>
          <w:noProof w:val="on"/>
          <w:color w:val="000000"/>
          <w:sz w:val="14"/>
          <w:szCs w:val="14"/>
        </w:rPr>
        <w:pict>
          <v:shape xmlns:v="urn:schemas-microsoft-com:vml" id="_x0000859" style="position:absolute;margin-left:294.85pt;margin-top:149.3pt;z-index:-16773776;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60" o:title=""/>
          </v:shape>
        </w:pict>
      </w:r>
      <w:r>
        <w:rPr>
          <w:rFonts w:ascii="Arial" w:hAnsi="Arial" w:fareast="Arial" w:cs="Arial"/>
          <w:noProof w:val="on"/>
          <w:color w:val="000000"/>
          <w:sz w:val="14"/>
          <w:szCs w:val="14"/>
        </w:rPr>
        <w:pict>
          <v:shape xmlns:v="urn:schemas-microsoft-com:vml" id="_x0000860" style="position:absolute;margin-left:250.05pt;margin-top:149.3pt;z-index:-16773772;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61" o:title=""/>
          </v:shape>
        </w:pict>
      </w:r>
      <w:r>
        <w:rPr>
          <w:rFonts w:ascii="Arial" w:hAnsi="Arial" w:fareast="Arial" w:cs="Arial"/>
          <w:noProof w:val="on"/>
          <w:color w:val="000000"/>
          <w:sz w:val="14"/>
          <w:szCs w:val="14"/>
        </w:rPr>
        <w:pict>
          <v:shape xmlns:v="urn:schemas-microsoft-com:vml" id="_x0000861" style="position:absolute;margin-left:514.75pt;margin-top:131.9pt;z-index:-16773768;width:73.6pt;height:2.7pt;mso-position-horizontal:absolute;mso-position-horizontal-relative:page;mso-position-vertical:absolute;mso-position-vertical-relative:page" type="#_x0000_t75">
            <v:imageData xmlns:o="urn:schemas-microsoft-com:office:office" xmlns:r="http://schemas.openxmlformats.org/officeDocument/2006/relationships" r:id="rId862" o:title=""/>
          </v:shape>
        </w:pict>
      </w:r>
      <w:r>
        <w:rPr>
          <w:rFonts w:ascii="Arial" w:hAnsi="Arial" w:fareast="Arial" w:cs="Arial"/>
          <w:noProof w:val="on"/>
          <w:color w:val="000000"/>
          <w:sz w:val="14"/>
          <w:szCs w:val="14"/>
        </w:rPr>
        <w:pict>
          <v:shape xmlns:v="urn:schemas-microsoft-com:vml" id="_x0000862" style="position:absolute;margin-left:514.75pt;margin-top:140.6pt;z-index:-16773764;width:73.6pt;height:2.7pt;mso-position-horizontal:absolute;mso-position-horizontal-relative:page;mso-position-vertical:absolute;mso-position-vertical-relative:page" type="#_x0000_t75">
            <v:imageData xmlns:o="urn:schemas-microsoft-com:office:office" xmlns:r="http://schemas.openxmlformats.org/officeDocument/2006/relationships" r:id="rId863" o:title=""/>
          </v:shape>
        </w:pict>
      </w:r>
      <w:r>
        <w:rPr>
          <w:rFonts w:ascii="Arial" w:hAnsi="Arial" w:fareast="Arial" w:cs="Arial"/>
          <w:noProof w:val="on"/>
          <w:color w:val="000000"/>
          <w:sz w:val="14"/>
          <w:szCs w:val="14"/>
        </w:rPr>
        <w:pict>
          <v:shape xmlns:v="urn:schemas-microsoft-com:vml" id="_x0000863" style="position:absolute;margin-left:509.7pt;margin-top:131.9pt;z-index:-1677376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4" o:title=""/>
          </v:shape>
        </w:pict>
      </w:r>
      <w:r>
        <w:rPr>
          <w:rFonts w:ascii="Arial" w:hAnsi="Arial" w:fareast="Arial" w:cs="Arial"/>
          <w:noProof w:val="on"/>
          <w:color w:val="000000"/>
          <w:sz w:val="14"/>
          <w:szCs w:val="14"/>
        </w:rPr>
        <w:pict>
          <v:shape xmlns:v="urn:schemas-microsoft-com:vml" id="_x0000864" style="position:absolute;margin-left:503.9pt;margin-top:131.9pt;z-index:-1677375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65" o:title=""/>
          </v:shape>
        </w:pict>
      </w:r>
      <w:r>
        <w:rPr>
          <w:rFonts w:ascii="Arial" w:hAnsi="Arial" w:fareast="Arial" w:cs="Arial"/>
          <w:noProof w:val="on"/>
          <w:color w:val="000000"/>
          <w:sz w:val="14"/>
          <w:szCs w:val="14"/>
        </w:rPr>
        <w:pict>
          <v:shape xmlns:v="urn:schemas-microsoft-com:vml" id="_x0000865" style="position:absolute;margin-left:474.25pt;margin-top:140.6pt;z-index:-1677375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66" o:title=""/>
          </v:shape>
        </w:pict>
      </w:r>
      <w:r>
        <w:rPr>
          <w:rFonts w:ascii="Arial" w:hAnsi="Arial" w:fareast="Arial" w:cs="Arial"/>
          <w:noProof w:val="on"/>
          <w:color w:val="000000"/>
          <w:sz w:val="14"/>
          <w:szCs w:val="14"/>
        </w:rPr>
        <w:pict>
          <v:shape xmlns:v="urn:schemas-microsoft-com:vml" id="_x0000866" style="position:absolute;margin-left:429.4pt;margin-top:131.9pt;z-index:-16773748;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67" o:title=""/>
          </v:shape>
        </w:pict>
      </w:r>
      <w:r>
        <w:rPr>
          <w:rFonts w:ascii="Arial" w:hAnsi="Arial" w:fareast="Arial" w:cs="Arial"/>
          <w:noProof w:val="on"/>
          <w:color w:val="000000"/>
          <w:sz w:val="14"/>
          <w:szCs w:val="14"/>
        </w:rPr>
        <w:pict>
          <v:shape xmlns:v="urn:schemas-microsoft-com:vml" id="_x0000867" style="position:absolute;margin-left:429.4pt;margin-top:140.6pt;z-index:-16773744;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68" o:title=""/>
          </v:shape>
        </w:pict>
      </w:r>
      <w:r>
        <w:rPr>
          <w:rFonts w:ascii="Arial" w:hAnsi="Arial" w:fareast="Arial" w:cs="Arial"/>
          <w:noProof w:val="on"/>
          <w:color w:val="000000"/>
          <w:sz w:val="14"/>
          <w:szCs w:val="14"/>
        </w:rPr>
        <w:pict>
          <v:shape xmlns:v="urn:schemas-microsoft-com:vml" id="_x0000868" style="position:absolute;margin-left:424.35pt;margin-top:131.9pt;z-index:-1677374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9" o:title=""/>
          </v:shape>
        </w:pict>
      </w:r>
      <w:r>
        <w:rPr>
          <w:rFonts w:ascii="Arial" w:hAnsi="Arial" w:fareast="Arial" w:cs="Arial"/>
          <w:noProof w:val="on"/>
          <w:color w:val="000000"/>
          <w:sz w:val="14"/>
          <w:szCs w:val="14"/>
        </w:rPr>
        <w:pict>
          <v:shape xmlns:v="urn:schemas-microsoft-com:vml" id="_x0000869" style="position:absolute;margin-left:418.55pt;margin-top:131.9pt;z-index:-1677373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70" o:title=""/>
          </v:shape>
        </w:pict>
      </w:r>
      <w:r>
        <w:rPr>
          <w:rFonts w:ascii="Arial" w:hAnsi="Arial" w:fareast="Arial" w:cs="Arial"/>
          <w:noProof w:val="on"/>
          <w:color w:val="000000"/>
          <w:sz w:val="14"/>
          <w:szCs w:val="14"/>
        </w:rPr>
        <w:pict>
          <v:shape xmlns:v="urn:schemas-microsoft-com:vml" id="_x0000870" style="position:absolute;margin-left:384.55pt;margin-top:131.9pt;z-index:-16773732;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71" o:title=""/>
          </v:shape>
        </w:pict>
      </w:r>
      <w:r>
        <w:rPr>
          <w:rFonts w:ascii="Arial" w:hAnsi="Arial" w:fareast="Arial" w:cs="Arial"/>
          <w:noProof w:val="on"/>
          <w:color w:val="000000"/>
          <w:sz w:val="14"/>
          <w:szCs w:val="14"/>
        </w:rPr>
        <w:pict>
          <v:shape xmlns:v="urn:schemas-microsoft-com:vml" id="_x0000871" style="position:absolute;margin-left:384.55pt;margin-top:140.6pt;z-index:-16773728;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72" o:title=""/>
          </v:shape>
        </w:pict>
      </w:r>
      <w:r>
        <w:rPr>
          <w:rFonts w:ascii="Arial" w:hAnsi="Arial" w:fareast="Arial" w:cs="Arial"/>
          <w:noProof w:val="on"/>
          <w:color w:val="000000"/>
          <w:sz w:val="14"/>
          <w:szCs w:val="14"/>
        </w:rPr>
        <w:pict>
          <v:shape xmlns:v="urn:schemas-microsoft-com:vml" id="_x0000872" style="position:absolute;margin-left:379.5pt;margin-top:131.9pt;z-index:-1677372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73" o:title=""/>
          </v:shape>
        </w:pict>
      </w:r>
      <w:r>
        <w:rPr>
          <w:rFonts w:ascii="Arial" w:hAnsi="Arial" w:fareast="Arial" w:cs="Arial"/>
          <w:noProof w:val="on"/>
          <w:color w:val="000000"/>
          <w:sz w:val="14"/>
          <w:szCs w:val="14"/>
        </w:rPr>
        <w:pict>
          <v:shape xmlns:v="urn:schemas-microsoft-com:vml" id="_x0000873" style="position:absolute;margin-left:373.7pt;margin-top:131.9pt;z-index:-1677372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74" o:title=""/>
          </v:shape>
        </w:pict>
      </w:r>
      <w:r>
        <w:rPr>
          <w:rFonts w:ascii="Arial" w:hAnsi="Arial" w:fareast="Arial" w:cs="Arial"/>
          <w:noProof w:val="on"/>
          <w:color w:val="000000"/>
          <w:sz w:val="14"/>
          <w:szCs w:val="14"/>
        </w:rPr>
        <w:pict>
          <v:shape xmlns:v="urn:schemas-microsoft-com:vml" id="_x0000874" style="position:absolute;margin-left:339.7pt;margin-top:131.9pt;z-index:-16773716;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75" o:title=""/>
          </v:shape>
        </w:pict>
      </w:r>
      <w:r>
        <w:rPr>
          <w:rFonts w:ascii="Arial" w:hAnsi="Arial" w:fareast="Arial" w:cs="Arial"/>
          <w:noProof w:val="on"/>
          <w:color w:val="000000"/>
          <w:sz w:val="14"/>
          <w:szCs w:val="14"/>
        </w:rPr>
        <w:pict>
          <v:shape xmlns:v="urn:schemas-microsoft-com:vml" id="_x0000875" style="position:absolute;margin-left:339.7pt;margin-top:140.6pt;z-index:-16773712;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76" o:title=""/>
          </v:shape>
        </w:pict>
      </w:r>
      <w:r>
        <w:rPr>
          <w:rFonts w:ascii="Arial" w:hAnsi="Arial" w:fareast="Arial" w:cs="Arial"/>
          <w:noProof w:val="on"/>
          <w:color w:val="000000"/>
          <w:sz w:val="14"/>
          <w:szCs w:val="14"/>
        </w:rPr>
        <w:pict>
          <v:shape xmlns:v="urn:schemas-microsoft-com:vml" id="_x0000876" style="position:absolute;margin-left:334.65pt;margin-top:131.9pt;z-index:-1677370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77" o:title=""/>
          </v:shape>
        </w:pict>
      </w:r>
      <w:r>
        <w:rPr>
          <w:rFonts w:ascii="Arial" w:hAnsi="Arial" w:fareast="Arial" w:cs="Arial"/>
          <w:noProof w:val="on"/>
          <w:color w:val="000000"/>
          <w:sz w:val="14"/>
          <w:szCs w:val="14"/>
        </w:rPr>
        <w:pict>
          <v:shape xmlns:v="urn:schemas-microsoft-com:vml" id="_x0000877" style="position:absolute;margin-left:328.85pt;margin-top:131.9pt;z-index:-1677370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78" o:title=""/>
          </v:shape>
        </w:pict>
      </w:r>
      <w:r>
        <w:rPr>
          <w:rFonts w:ascii="Arial" w:hAnsi="Arial" w:fareast="Arial" w:cs="Arial"/>
          <w:noProof w:val="on"/>
          <w:color w:val="000000"/>
          <w:sz w:val="14"/>
          <w:szCs w:val="14"/>
        </w:rPr>
        <w:pict>
          <v:shape xmlns:v="urn:schemas-microsoft-com:vml" id="_x0000878" style="position:absolute;margin-left:294.85pt;margin-top:131.9pt;z-index:-16773700;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79" o:title=""/>
          </v:shape>
        </w:pict>
      </w:r>
      <w:r>
        <w:rPr>
          <w:rFonts w:ascii="Arial" w:hAnsi="Arial" w:fareast="Arial" w:cs="Arial"/>
          <w:noProof w:val="on"/>
          <w:color w:val="000000"/>
          <w:sz w:val="14"/>
          <w:szCs w:val="14"/>
        </w:rPr>
        <w:pict>
          <v:shape xmlns:v="urn:schemas-microsoft-com:vml" id="_x0000879" style="position:absolute;margin-left:294.85pt;margin-top:140.6pt;z-index:-16773696;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80" o:title=""/>
          </v:shape>
        </w:pict>
      </w:r>
      <w:r>
        <w:rPr>
          <w:rFonts w:ascii="Arial" w:hAnsi="Arial" w:fareast="Arial" w:cs="Arial"/>
          <w:noProof w:val="on"/>
          <w:color w:val="000000"/>
          <w:sz w:val="14"/>
          <w:szCs w:val="14"/>
        </w:rPr>
        <w:pict>
          <v:shape xmlns:v="urn:schemas-microsoft-com:vml" id="_x0000880" style="position:absolute;margin-left:289.8pt;margin-top:131.9pt;z-index:-1677369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81" o:title=""/>
          </v:shape>
        </w:pict>
      </w:r>
      <w:r>
        <w:rPr>
          <w:rFonts w:ascii="Arial" w:hAnsi="Arial" w:fareast="Arial" w:cs="Arial"/>
          <w:noProof w:val="on"/>
          <w:color w:val="000000"/>
          <w:sz w:val="14"/>
          <w:szCs w:val="14"/>
        </w:rPr>
        <w:pict>
          <v:shape xmlns:v="urn:schemas-microsoft-com:vml" id="_x0000881" style="position:absolute;margin-left:284pt;margin-top:131.9pt;z-index:-1677368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2" o:title=""/>
          </v:shape>
        </w:pict>
      </w:r>
      <w:r>
        <w:rPr>
          <w:rFonts w:ascii="Arial" w:hAnsi="Arial" w:fareast="Arial" w:cs="Arial"/>
          <w:noProof w:val="on"/>
          <w:color w:val="000000"/>
          <w:sz w:val="14"/>
          <w:szCs w:val="14"/>
        </w:rPr>
        <w:pict>
          <v:shape xmlns:v="urn:schemas-microsoft-com:vml" id="_x0000882" style="position:absolute;margin-left:250.05pt;margin-top:140.6pt;z-index:-16773684;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83" o:title=""/>
          </v:shape>
        </w:pict>
      </w:r>
      <w:r>
        <w:rPr>
          <w:rFonts w:ascii="Arial" w:hAnsi="Arial" w:fareast="Arial" w:cs="Arial"/>
          <w:noProof w:val="on"/>
          <w:color w:val="000000"/>
          <w:sz w:val="14"/>
          <w:szCs w:val="14"/>
        </w:rPr>
        <w:pict>
          <v:shape xmlns:v="urn:schemas-microsoft-com:vml" id="_x0000883" style="position:absolute;margin-left:474.25pt;margin-top:131.9pt;z-index:-16773680;width:114.1pt;height:2.7pt;mso-position-horizontal:absolute;mso-position-horizontal-relative:page;mso-position-vertical:absolute;mso-position-vertical-relative:page" type="#_x0000_t75">
            <v:imageData xmlns:o="urn:schemas-microsoft-com:office:office" xmlns:r="http://schemas.openxmlformats.org/officeDocument/2006/relationships" r:id="rId884" o:title=""/>
          </v:shape>
        </w:pict>
      </w:r>
      <w:r>
        <w:rPr>
          <w:rFonts w:ascii="Arial" w:hAnsi="Arial" w:fareast="Arial" w:cs="Arial"/>
          <w:noProof w:val="on"/>
          <w:color w:val="000000"/>
          <w:sz w:val="14"/>
          <w:szCs w:val="14"/>
        </w:rPr>
        <w:pict>
          <v:shape xmlns:v="urn:schemas-microsoft-com:vml" id="_x0000884" style="position:absolute;margin-left:250.05pt;margin-top:131.9pt;z-index:-16773676;width:215.35pt;height:2.7pt;mso-position-horizontal:absolute;mso-position-horizontal-relative:page;mso-position-vertical:absolute;mso-position-vertical-relative:page" type="#_x0000_t75">
            <v:imageData xmlns:o="urn:schemas-microsoft-com:office:office" xmlns:r="http://schemas.openxmlformats.org/officeDocument/2006/relationships" r:id="rId885" o:title=""/>
          </v:shape>
        </w:pict>
      </w:r>
      <w:r>
        <w:rPr>
          <w:rFonts w:ascii="Arial" w:hAnsi="Arial" w:fareast="Arial" w:cs="Arial"/>
          <w:noProof w:val="on"/>
          <w:color w:val="000000"/>
          <w:sz w:val="14"/>
          <w:szCs w:val="14"/>
        </w:rPr>
        <w:pict>
          <v:shape xmlns:v="urn:schemas-microsoft-com:vml" id="_x0000885" style="position:absolute;margin-left:12.8pt;margin-top:28.5pt;z-index:-167736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886" o:title=""/>
          </v:shape>
        </w:pict>
      </w:r>
    </w:p>
    <w:p>
      <w:pPr>
        <w:pStyle w:val="Normal"/>
        <w:framePr w:w="549" w:hAnchor="page" w:vAnchor="page" w:x="6044" w:y="11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S-9</w:t>
      </w:r>
    </w:p>
    <w:p>
      <w:pPr>
        <w:pStyle w:val="Normal"/>
        <w:framePr w:w="13749" w:hAnchor="page" w:vAnchor="page" w:x="471"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basis. Therefore, in order to analyse our two sources of payment processing fees on a comparative basis, management reviews Total Net Revenue.</w:t>
      </w:r>
    </w:p>
    <w:p>
      <w:pPr>
        <w:pStyle w:val="Normal"/>
        <w:framePr w:w="13682" w:hAnchor="page" w:vAnchor="page" w:x="471" w:y="9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channels providers. In addition, under IFRS, most types of fees are presented on a gross basis whereas certain types of fees are presented on a net</w:t>
      </w:r>
    </w:p>
    <w:p>
      <w:pPr>
        <w:pStyle w:val="Normal"/>
        <w:framePr w:w="13508" w:hAnchor="page" w:vAnchor="page" w:x="471"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operational profitability since it reflects our portion of the revenue net of fees that we pass through, primarily to our agents and other reload</w:t>
      </w:r>
    </w:p>
    <w:p>
      <w:pPr>
        <w:pStyle w:val="Normal"/>
        <w:framePr w:w="13777" w:hAnchor="page" w:vAnchor="page" w:x="471"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Net Revenue is calculated by subtracting cost of revenue from revenue. Total Net Revenue is a key measure used by management to observe</w:t>
      </w:r>
    </w:p>
    <w:p>
      <w:pPr>
        <w:pStyle w:val="Normal"/>
        <w:framePr w:w="1980" w:hAnchor="page" w:vAnchor="page" w:x="471" w:y="908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Total Net Revenue</w:t>
      </w:r>
    </w:p>
    <w:p>
      <w:pPr>
        <w:pStyle w:val="Normal"/>
        <w:framePr w:w="1924" w:hAnchor="page" w:vAnchor="page" w:x="471" w:y="85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measure.</w:t>
      </w:r>
    </w:p>
    <w:p>
      <w:pPr>
        <w:pStyle w:val="Normal"/>
        <w:framePr w:w="13130" w:hAnchor="page" w:vAnchor="page" w:x="471" w:y="8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presented by other companies. We encourage investors and others to review our financial information in its entirety and not rely on a single</w:t>
      </w:r>
    </w:p>
    <w:p>
      <w:pPr>
        <w:pStyle w:val="Normal"/>
        <w:framePr w:w="13797" w:hAnchor="page" w:vAnchor="page" w:x="471" w:y="8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determined in accordance with IFRS, they are susceptible to varying calculations and may not be comparable to other similarly titled measures</w:t>
      </w:r>
    </w:p>
    <w:p>
      <w:pPr>
        <w:pStyle w:val="Normal"/>
        <w:framePr w:w="13739" w:hAnchor="page" w:vAnchor="page" w:x="471" w:y="78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and Adjusted Net Profit, each prepared in accordance with IFRS. Furthermore, because these non-IFRS financial measures are</w:t>
      </w:r>
    </w:p>
    <w:p>
      <w:pPr>
        <w:pStyle w:val="Normal"/>
        <w:framePr w:w="13704" w:hAnchor="page" w:vAnchor="page" w:x="471"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 these non-IFRS financial measures as substitutes for or superior to revenue, in the case of Total Net Revenue, or net profit, in the case of</w:t>
      </w:r>
    </w:p>
    <w:p>
      <w:pPr>
        <w:pStyle w:val="Normal"/>
        <w:framePr w:w="13194" w:hAnchor="page" w:vAnchor="page" w:x="471"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present Total Net Revenue, Adjusted EBITDA and Adjusted Net Profit, each of which are non-IFRS financial measures. You should not</w:t>
      </w:r>
    </w:p>
    <w:p>
      <w:pPr>
        <w:pStyle w:val="Normal"/>
        <w:framePr w:w="3231" w:hAnchor="page" w:vAnchor="page" w:x="471" w:y="70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Non-IFRS Financial Measures</w:t>
      </w:r>
    </w:p>
    <w:p>
      <w:pPr>
        <w:pStyle w:val="Normal"/>
        <w:framePr w:w="3435" w:hAnchor="page" w:vAnchor="page" w:x="688" w:y="6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2015 due to rounding adjustments.</w:t>
      </w:r>
    </w:p>
    <w:p>
      <w:pPr>
        <w:pStyle w:val="Normal"/>
        <w:framePr w:w="13861" w:hAnchor="page" w:vAnchor="page" w:x="471"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The amounts shown here may immaterially differ from the amounts shown in the Annual Report on Form 20-F for the year ended December 31,</w:t>
      </w:r>
    </w:p>
    <w:p>
      <w:pPr>
        <w:pStyle w:val="Normal"/>
        <w:framePr w:w="2647" w:hAnchor="page" w:vAnchor="page" w:x="478" w:y="57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equity and liabilities</w:t>
      </w:r>
    </w:p>
    <w:p>
      <w:pPr>
        <w:pStyle w:val="Normal"/>
        <w:framePr w:w="6500" w:hAnchor="page" w:vAnchor="page" w:x="6626" w:y="57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41,577     39,674     45,059     73,023     81,477     72,368     931 </w:t>
      </w:r>
    </w:p>
    <w:p>
      <w:pPr>
        <w:pStyle w:val="Normal"/>
        <w:framePr w:w="1619" w:hAnchor="page" w:vAnchor="page" w:x="478"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liabilities</w:t>
      </w:r>
    </w:p>
    <w:p>
      <w:pPr>
        <w:pStyle w:val="Normal"/>
        <w:framePr w:w="6500" w:hAnchor="page" w:vAnchor="page" w:x="6626"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19,141     19,705     23,902     47,317     54,040     44,191     569 </w:t>
      </w:r>
    </w:p>
    <w:p>
      <w:pPr>
        <w:pStyle w:val="Normal"/>
        <w:framePr w:w="1156" w:hAnchor="page" w:vAnchor="page" w:x="478"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debt</w:t>
      </w:r>
    </w:p>
    <w:p>
      <w:pPr>
        <w:pStyle w:val="Normal"/>
        <w:framePr w:w="407" w:hAnchor="page" w:vAnchor="page" w:x="6626"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765" w:hAnchor="page" w:vAnchor="page" w:x="7239"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            —            —         1,545       1,863       24 </w:t>
      </w:r>
    </w:p>
    <w:p>
      <w:pPr>
        <w:pStyle w:val="Normal"/>
        <w:framePr w:w="1336" w:hAnchor="page" w:vAnchor="page" w:x="478"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equity</w:t>
      </w:r>
    </w:p>
    <w:p>
      <w:pPr>
        <w:pStyle w:val="Normal"/>
        <w:framePr w:w="6500" w:hAnchor="page" w:vAnchor="page" w:x="6626"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22,436     19,969     21,157     25,706     27,437     28,137     362 </w:t>
      </w:r>
    </w:p>
    <w:p>
      <w:pPr>
        <w:pStyle w:val="Normal"/>
        <w:framePr w:w="1298" w:hAnchor="page" w:vAnchor="page" w:x="478" w:y="4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assets</w:t>
      </w:r>
    </w:p>
    <w:p>
      <w:pPr>
        <w:pStyle w:val="Normal"/>
        <w:framePr w:w="6500" w:hAnchor="page" w:vAnchor="page" w:x="6626" w:y="4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41,577     39,674     45,059     73,023     81,477     72,368     931 </w:t>
      </w:r>
    </w:p>
    <w:p>
      <w:pPr>
        <w:pStyle w:val="Normal"/>
        <w:framePr w:w="2011" w:hAnchor="page" w:vAnchor="page" w:x="478"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current assets</w:t>
      </w:r>
    </w:p>
    <w:p>
      <w:pPr>
        <w:pStyle w:val="Normal"/>
        <w:framePr w:w="6500" w:hAnchor="page" w:vAnchor="page" w:x="6626"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27,015     27,205     31,094     58,371     61,994     51,520     663 </w:t>
      </w:r>
    </w:p>
    <w:p>
      <w:pPr>
        <w:pStyle w:val="Normal"/>
        <w:framePr w:w="2663" w:hAnchor="page" w:vAnchor="page" w:x="478"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cash equivalents</w:t>
      </w:r>
    </w:p>
    <w:p>
      <w:pPr>
        <w:pStyle w:val="Normal"/>
        <w:framePr w:w="6500" w:hAnchor="page" w:vAnchor="page" w:x="6626"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19,363     18,997     18,406     40,966     42,101     32,240     415 </w:t>
      </w:r>
    </w:p>
    <w:p>
      <w:pPr>
        <w:pStyle w:val="Normal"/>
        <w:framePr w:w="3576" w:hAnchor="page" w:vAnchor="page" w:x="478" w:y="41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Consolidated Balance Sheet Data:</w:t>
      </w:r>
    </w:p>
    <w:p>
      <w:pPr>
        <w:pStyle w:val="Normal"/>
        <w:framePr w:w="344" w:hAnchor="page" w:vAnchor="page" w:x="6626"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393"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174"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955"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36"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517"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1313"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6626" w:y="398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31" w:hAnchor="page" w:vAnchor="page" w:x="8870" w:y="398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 millions)</w:t>
      </w:r>
    </w:p>
    <w:p>
      <w:pPr>
        <w:pStyle w:val="Normal"/>
        <w:framePr w:w="6371" w:hAnchor="page" w:vAnchor="page" w:x="6626" w:y="380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 U.S.$</w:t>
      </w:r>
    </w:p>
    <w:p>
      <w:pPr>
        <w:pStyle w:val="Normal"/>
        <w:framePr w:w="273" w:hAnchor="page" w:vAnchor="page" w:x="6626" w:y="363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877" w:y="363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273" w:hAnchor="page" w:vAnchor="page" w:x="7393" w:y="363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651" w:y="363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8174" w:y="363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432" w:y="363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8955" w:y="363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213" w:y="363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9736" w:y="363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994" w:y="363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273" w:hAnchor="page" w:vAnchor="page" w:x="10517" w:y="363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1058" w:y="363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2020</w:t>
      </w:r>
    </w:p>
    <w:p>
      <w:pPr>
        <w:pStyle w:val="Normal"/>
        <w:framePr w:w="273" w:hAnchor="page" w:vAnchor="page" w:x="6626" w:y="346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707" w:hAnchor="page" w:vAnchor="page" w:x="7957" w:y="346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 December 31,</w:t>
      </w:r>
    </w:p>
    <w:p>
      <w:pPr>
        <w:pStyle w:val="Normal"/>
        <w:framePr w:w="1643" w:hAnchor="page" w:vAnchor="page" w:x="10517" w:y="346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As of March 31,</w:t>
      </w:r>
    </w:p>
    <w:p>
      <w:pPr>
        <w:pStyle w:val="Normal"/>
        <w:framePr w:w="498" w:hAnchor="page" w:vAnchor="page" w:x="471" w:y="29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w:t>
      </w:r>
    </w:p>
    <w:p>
      <w:pPr>
        <w:pStyle w:val="Normal"/>
        <w:framePr w:w="12631" w:hAnchor="page" w:vAnchor="page" w:x="920" w:y="29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Primarily relates to foreign currency changes resulting from the funds received in connection with our offering of ADSs in June 2014.</w:t>
      </w:r>
    </w:p>
    <w:p>
      <w:pPr>
        <w:pStyle w:val="Normal"/>
        <w:framePr w:w="5722" w:hAnchor="page" w:vAnchor="page" w:x="920" w:y="2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comparative purposes as a result of the adoption of IFRS 9.</w:t>
      </w:r>
    </w:p>
    <w:p>
      <w:pPr>
        <w:pStyle w:val="Normal"/>
        <w:framePr w:w="498" w:hAnchor="page" w:vAnchor="page" w:x="471" w:y="2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348" w:hAnchor="page" w:vAnchor="page" w:x="920" w:y="2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loss expense for the years ended December 31, 2015 through 2017 was separated from selling, general and administrative expenses for</w:t>
      </w:r>
    </w:p>
    <w:p>
      <w:pPr>
        <w:pStyle w:val="Normal"/>
        <w:framePr w:w="2310" w:hAnchor="page" w:vAnchor="page" w:x="920" w:y="2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comparative purposes.</w:t>
      </w:r>
    </w:p>
    <w:p>
      <w:pPr>
        <w:pStyle w:val="Normal"/>
        <w:framePr w:w="12833" w:hAnchor="page" w:vAnchor="page" w:x="920" w:y="20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and 2018 were separated from cost of revenue and selling, general and administrative expenses and presented in a separate line for</w:t>
      </w:r>
    </w:p>
    <w:p>
      <w:pPr>
        <w:pStyle w:val="Normal"/>
        <w:framePr w:w="13361" w:hAnchor="page" w:vAnchor="page" w:x="920" w:y="1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present all personnel expenses as a single item in a Personnel expenses line. Personnel expenses for the year ended December 31, 2015, 2016,</w:t>
      </w:r>
    </w:p>
    <w:p>
      <w:pPr>
        <w:pStyle w:val="Normal"/>
        <w:framePr w:w="13072" w:hAnchor="page" w:vAnchor="page" w:x="920" w:y="15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associated with all other activities were disclosed within selling, general, and administrative expenses. Starting full year 2019 reporting we</w:t>
      </w:r>
    </w:p>
    <w:p>
      <w:pPr>
        <w:pStyle w:val="Normal"/>
        <w:framePr w:w="498" w:hAnchor="page" w:vAnchor="page" w:x="471" w:y="1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107" w:hAnchor="page" w:vAnchor="page" w:x="920" w:y="1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Historically, personnel expenses directly associated with revenue recognized were disclosed within cost of revenue and personnel expenses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886" style="position:absolute;margin-left:7pt;margin-top:1pt;z-index:-167736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887" o:title=""/>
          </v:shape>
        </w:pict>
      </w:r>
      <w:r>
        <w:rPr>
          <w:rFonts w:ascii="Arial" w:hAnsi="Arial" w:fareast="Arial" w:cs="Arial"/>
          <w:noProof w:val="on"/>
          <w:color w:val="000000"/>
          <w:sz w:val="14"/>
          <w:szCs w:val="14"/>
        </w:rPr>
        <w:pict>
          <v:shape xmlns:v="urn:schemas-microsoft-com:vml" id="_x0000887" style="position:absolute;margin-left:12.8pt;margin-top:1pt;z-index:-167736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88" o:title=""/>
          </v:shape>
        </w:pict>
      </w:r>
      <w:r>
        <w:rPr>
          <w:rFonts w:ascii="Arial" w:hAnsi="Arial" w:fareast="Arial" w:cs="Arial"/>
          <w:noProof w:val="on"/>
          <w:color w:val="000000"/>
          <w:sz w:val="14"/>
          <w:szCs w:val="14"/>
        </w:rPr>
        <w:pict>
          <v:shape xmlns:v="urn:schemas-microsoft-com:vml" id="_x0000888" style="position:absolute;margin-left:12.8pt;margin-top:2.45pt;z-index:-167736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89" o:title=""/>
          </v:shape>
        </w:pict>
      </w:r>
      <w:r>
        <w:rPr>
          <w:rFonts w:ascii="Arial" w:hAnsi="Arial" w:fareast="Arial" w:cs="Arial"/>
          <w:noProof w:val="on"/>
          <w:color w:val="000000"/>
          <w:sz w:val="14"/>
          <w:szCs w:val="14"/>
        </w:rPr>
        <w:pict>
          <v:shape xmlns:v="urn:schemas-microsoft-com:vml" id="_x0000889" style="position:absolute;margin-left:597.95pt;margin-top:1pt;z-index:-167736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90" o:title=""/>
          </v:shape>
        </w:pict>
      </w:r>
      <w:r>
        <w:rPr>
          <w:rFonts w:ascii="Arial" w:hAnsi="Arial" w:fareast="Arial" w:cs="Arial"/>
          <w:noProof w:val="on"/>
          <w:color w:val="000000"/>
          <w:sz w:val="14"/>
          <w:szCs w:val="14"/>
        </w:rPr>
        <w:pict>
          <v:shape xmlns:v="urn:schemas-microsoft-com:vml" id="_x0000890" style="position:absolute;margin-left:12.8pt;margin-top:1pt;z-index:-167736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91" o:title=""/>
          </v:shape>
        </w:pict>
      </w:r>
      <w:r>
        <w:rPr>
          <w:rFonts w:ascii="Arial" w:hAnsi="Arial" w:fareast="Arial" w:cs="Arial"/>
          <w:noProof w:val="on"/>
          <w:color w:val="000000"/>
          <w:sz w:val="14"/>
          <w:szCs w:val="14"/>
        </w:rPr>
        <w:pict>
          <v:shape xmlns:v="urn:schemas-microsoft-com:vml" id="_x0000891" style="position:absolute;margin-left:13.15pt;margin-top:46.95pt;z-index:-16773648;width:591.5pt;height:485.9pt;mso-position-horizontal:absolute;mso-position-horizontal-relative:page;mso-position-vertical:absolute;mso-position-vertical-relative:page" type="#_x0000_t75">
            <v:imageData xmlns:o="urn:schemas-microsoft-com:office:office" xmlns:r="http://schemas.openxmlformats.org/officeDocument/2006/relationships" r:id="rId892" o:title=""/>
          </v:shape>
        </w:pict>
      </w:r>
      <w:r>
        <w:rPr>
          <w:rFonts w:ascii="Arial" w:hAnsi="Arial" w:fareast="Arial" w:cs="Arial"/>
          <w:noProof w:val="on"/>
          <w:color w:val="000000"/>
          <w:sz w:val="14"/>
          <w:szCs w:val="14"/>
        </w:rPr>
        <w:pict>
          <v:shape xmlns:v="urn:schemas-microsoft-com:vml" id="_x0000892" style="position:absolute;margin-left:22.9pt;margin-top:63.95pt;z-index:-16773644;width:64.2pt;height:2.7pt;mso-position-horizontal:absolute;mso-position-horizontal-relative:page;mso-position-vertical:absolute;mso-position-vertical-relative:page" type="#_x0000_t75">
            <v:imageData xmlns:o="urn:schemas-microsoft-com:office:office" xmlns:r="http://schemas.openxmlformats.org/officeDocument/2006/relationships" r:id="rId893" o:title=""/>
          </v:shape>
        </w:pict>
      </w:r>
      <w:r>
        <w:rPr>
          <w:rFonts w:ascii="Arial" w:hAnsi="Arial" w:fareast="Arial" w:cs="Arial"/>
          <w:noProof w:val="on"/>
          <w:color w:val="000000"/>
          <w:sz w:val="14"/>
          <w:szCs w:val="14"/>
        </w:rPr>
        <w:pict>
          <v:shape xmlns:v="urn:schemas-microsoft-com:vml" id="_x0000893" style="position:absolute;margin-left:22.9pt;margin-top:206.4pt;z-index:-16773640;width:309.4pt;height:13.55pt;mso-position-horizontal:absolute;mso-position-horizontal-relative:page;mso-position-vertical:absolute;mso-position-vertical-relative:page" type="#_x0000_t75">
            <v:imageData xmlns:o="urn:schemas-microsoft-com:office:office" xmlns:r="http://schemas.openxmlformats.org/officeDocument/2006/relationships" r:id="rId894" o:title=""/>
          </v:shape>
        </w:pict>
      </w:r>
      <w:r>
        <w:rPr>
          <w:rFonts w:ascii="Arial" w:hAnsi="Arial" w:fareast="Arial" w:cs="Arial"/>
          <w:noProof w:val="on"/>
          <w:color w:val="000000"/>
          <w:sz w:val="14"/>
          <w:szCs w:val="14"/>
        </w:rPr>
        <w:pict>
          <v:shape xmlns:v="urn:schemas-microsoft-com:vml" id="_x0000894" style="position:absolute;margin-left:330.3pt;margin-top:206.4pt;z-index:-167736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95" o:title=""/>
          </v:shape>
        </w:pict>
      </w:r>
      <w:r>
        <w:rPr>
          <w:rFonts w:ascii="Arial" w:hAnsi="Arial" w:fareast="Arial" w:cs="Arial"/>
          <w:noProof w:val="on"/>
          <w:color w:val="000000"/>
          <w:sz w:val="14"/>
          <w:szCs w:val="14"/>
        </w:rPr>
        <w:pict>
          <v:shape xmlns:v="urn:schemas-microsoft-com:vml" id="_x0000895" style="position:absolute;margin-left:335.4pt;margin-top:206.4pt;z-index:-167736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96" o:title=""/>
          </v:shape>
        </w:pict>
      </w:r>
      <w:r>
        <w:rPr>
          <w:rFonts w:ascii="Arial" w:hAnsi="Arial" w:fareast="Arial" w:cs="Arial"/>
          <w:noProof w:val="on"/>
          <w:color w:val="000000"/>
          <w:sz w:val="14"/>
          <w:szCs w:val="14"/>
        </w:rPr>
        <w:pict>
          <v:shape xmlns:v="urn:schemas-microsoft-com:vml" id="_x0000896" style="position:absolute;margin-left:338.25pt;margin-top:206.4pt;z-index:-16773628;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897" o:title=""/>
          </v:shape>
        </w:pict>
      </w:r>
      <w:r>
        <w:rPr>
          <w:rFonts w:ascii="Arial" w:hAnsi="Arial" w:fareast="Arial" w:cs="Arial"/>
          <w:noProof w:val="on"/>
          <w:color w:val="000000"/>
          <w:sz w:val="14"/>
          <w:szCs w:val="14"/>
        </w:rPr>
        <w:pict>
          <v:shape xmlns:v="urn:schemas-microsoft-com:vml" id="_x0000897" style="position:absolute;margin-left:365.75pt;margin-top:206.4pt;z-index:-167736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98" o:title=""/>
          </v:shape>
        </w:pict>
      </w:r>
      <w:r>
        <w:rPr>
          <w:rFonts w:ascii="Arial" w:hAnsi="Arial" w:fareast="Arial" w:cs="Arial"/>
          <w:noProof w:val="on"/>
          <w:color w:val="000000"/>
          <w:sz w:val="14"/>
          <w:szCs w:val="14"/>
        </w:rPr>
        <w:pict>
          <v:shape xmlns:v="urn:schemas-microsoft-com:vml" id="_x0000898" style="position:absolute;margin-left:368.65pt;margin-top:206.4pt;z-index:-167736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99" o:title=""/>
          </v:shape>
        </w:pict>
      </w:r>
      <w:r>
        <w:rPr>
          <w:rFonts w:ascii="Arial" w:hAnsi="Arial" w:fareast="Arial" w:cs="Arial"/>
          <w:noProof w:val="on"/>
          <w:color w:val="000000"/>
          <w:sz w:val="14"/>
          <w:szCs w:val="14"/>
        </w:rPr>
        <w:pict>
          <v:shape xmlns:v="urn:schemas-microsoft-com:vml" id="_x0000899" style="position:absolute;margin-left:373.7pt;margin-top:206.4pt;z-index:-167736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00" o:title=""/>
          </v:shape>
        </w:pict>
      </w:r>
      <w:r>
        <w:rPr>
          <w:rFonts w:ascii="Arial" w:hAnsi="Arial" w:fareast="Arial" w:cs="Arial"/>
          <w:noProof w:val="on"/>
          <w:color w:val="000000"/>
          <w:sz w:val="14"/>
          <w:szCs w:val="14"/>
        </w:rPr>
        <w:pict>
          <v:shape xmlns:v="urn:schemas-microsoft-com:vml" id="_x0000900" style="position:absolute;margin-left:376.6pt;margin-top:206.4pt;z-index:-16773612;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01" o:title=""/>
          </v:shape>
        </w:pict>
      </w:r>
      <w:r>
        <w:rPr>
          <w:rFonts w:ascii="Arial" w:hAnsi="Arial" w:fareast="Arial" w:cs="Arial"/>
          <w:noProof w:val="on"/>
          <w:color w:val="000000"/>
          <w:sz w:val="14"/>
          <w:szCs w:val="14"/>
        </w:rPr>
        <w:pict>
          <v:shape xmlns:v="urn:schemas-microsoft-com:vml" id="_x0000901" style="position:absolute;margin-left:404.8pt;margin-top:206.4pt;z-index:-167736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02" o:title=""/>
          </v:shape>
        </w:pict>
      </w:r>
      <w:r>
        <w:rPr>
          <w:rFonts w:ascii="Arial" w:hAnsi="Arial" w:fareast="Arial" w:cs="Arial"/>
          <w:noProof w:val="on"/>
          <w:color w:val="000000"/>
          <w:sz w:val="14"/>
          <w:szCs w:val="14"/>
        </w:rPr>
        <w:pict>
          <v:shape xmlns:v="urn:schemas-microsoft-com:vml" id="_x0000902" style="position:absolute;margin-left:407.7pt;margin-top:206.4pt;z-index:-167736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03" o:title=""/>
          </v:shape>
        </w:pict>
      </w:r>
      <w:r>
        <w:rPr>
          <w:rFonts w:ascii="Arial" w:hAnsi="Arial" w:fareast="Arial" w:cs="Arial"/>
          <w:noProof w:val="on"/>
          <w:color w:val="000000"/>
          <w:sz w:val="14"/>
          <w:szCs w:val="14"/>
        </w:rPr>
        <w:pict>
          <v:shape xmlns:v="urn:schemas-microsoft-com:vml" id="_x0000903" style="position:absolute;margin-left:412.75pt;margin-top:206.4pt;z-index:-167736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04" o:title=""/>
          </v:shape>
        </w:pict>
      </w:r>
      <w:r>
        <w:rPr>
          <w:rFonts w:ascii="Arial" w:hAnsi="Arial" w:fareast="Arial" w:cs="Arial"/>
          <w:noProof w:val="on"/>
          <w:color w:val="000000"/>
          <w:sz w:val="14"/>
          <w:szCs w:val="14"/>
        </w:rPr>
        <w:pict>
          <v:shape xmlns:v="urn:schemas-microsoft-com:vml" id="_x0000904" style="position:absolute;margin-left:415.65pt;margin-top:206.4pt;z-index:-16773596;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05" o:title=""/>
          </v:shape>
        </w:pict>
      </w:r>
      <w:r>
        <w:rPr>
          <w:rFonts w:ascii="Arial" w:hAnsi="Arial" w:fareast="Arial" w:cs="Arial"/>
          <w:noProof w:val="on"/>
          <w:color w:val="000000"/>
          <w:sz w:val="14"/>
          <w:szCs w:val="14"/>
        </w:rPr>
        <w:pict>
          <v:shape xmlns:v="urn:schemas-microsoft-com:vml" id="_x0000905" style="position:absolute;margin-left:443.85pt;margin-top:206.4pt;z-index:-167735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06" o:title=""/>
          </v:shape>
        </w:pict>
      </w:r>
      <w:r>
        <w:rPr>
          <w:rFonts w:ascii="Arial" w:hAnsi="Arial" w:fareast="Arial" w:cs="Arial"/>
          <w:noProof w:val="on"/>
          <w:color w:val="000000"/>
          <w:sz w:val="14"/>
          <w:szCs w:val="14"/>
        </w:rPr>
        <w:pict>
          <v:shape xmlns:v="urn:schemas-microsoft-com:vml" id="_x0000906" style="position:absolute;margin-left:446.75pt;margin-top:206.4pt;z-index:-167735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07" o:title=""/>
          </v:shape>
        </w:pict>
      </w:r>
      <w:r>
        <w:rPr>
          <w:rFonts w:ascii="Arial" w:hAnsi="Arial" w:fareast="Arial" w:cs="Arial"/>
          <w:noProof w:val="on"/>
          <w:color w:val="000000"/>
          <w:sz w:val="14"/>
          <w:szCs w:val="14"/>
        </w:rPr>
        <w:pict>
          <v:shape xmlns:v="urn:schemas-microsoft-com:vml" id="_x0000907" style="position:absolute;margin-left:451.85pt;margin-top:206.4pt;z-index:-167735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08" o:title=""/>
          </v:shape>
        </w:pict>
      </w:r>
      <w:r>
        <w:rPr>
          <w:rFonts w:ascii="Arial" w:hAnsi="Arial" w:fareast="Arial" w:cs="Arial"/>
          <w:noProof w:val="on"/>
          <w:color w:val="000000"/>
          <w:sz w:val="14"/>
          <w:szCs w:val="14"/>
        </w:rPr>
        <w:pict>
          <v:shape xmlns:v="urn:schemas-microsoft-com:vml" id="_x0000908" style="position:absolute;margin-left:454.7pt;margin-top:206.4pt;z-index:-16773580;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09" o:title=""/>
          </v:shape>
        </w:pict>
      </w:r>
      <w:r>
        <w:rPr>
          <w:rFonts w:ascii="Arial" w:hAnsi="Arial" w:fareast="Arial" w:cs="Arial"/>
          <w:noProof w:val="on"/>
          <w:color w:val="000000"/>
          <w:sz w:val="14"/>
          <w:szCs w:val="14"/>
        </w:rPr>
        <w:pict>
          <v:shape xmlns:v="urn:schemas-microsoft-com:vml" id="_x0000909" style="position:absolute;margin-left:482.95pt;margin-top:206.4pt;z-index:-167735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10" o:title=""/>
          </v:shape>
        </w:pict>
      </w:r>
      <w:r>
        <w:rPr>
          <w:rFonts w:ascii="Arial" w:hAnsi="Arial" w:fareast="Arial" w:cs="Arial"/>
          <w:noProof w:val="on"/>
          <w:color w:val="000000"/>
          <w:sz w:val="14"/>
          <w:szCs w:val="14"/>
        </w:rPr>
        <w:pict>
          <v:shape xmlns:v="urn:schemas-microsoft-com:vml" id="_x0000910" style="position:absolute;margin-left:485.85pt;margin-top:206.4pt;z-index:-167735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11" o:title=""/>
          </v:shape>
        </w:pict>
      </w:r>
      <w:r>
        <w:rPr>
          <w:rFonts w:ascii="Arial" w:hAnsi="Arial" w:fareast="Arial" w:cs="Arial"/>
          <w:noProof w:val="on"/>
          <w:color w:val="000000"/>
          <w:sz w:val="14"/>
          <w:szCs w:val="14"/>
        </w:rPr>
        <w:pict>
          <v:shape xmlns:v="urn:schemas-microsoft-com:vml" id="_x0000911" style="position:absolute;margin-left:490.9pt;margin-top:206.4pt;z-index:-167735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12" o:title=""/>
          </v:shape>
        </w:pict>
      </w:r>
      <w:r>
        <w:rPr>
          <w:rFonts w:ascii="Arial" w:hAnsi="Arial" w:fareast="Arial" w:cs="Arial"/>
          <w:noProof w:val="on"/>
          <w:color w:val="000000"/>
          <w:sz w:val="14"/>
          <w:szCs w:val="14"/>
        </w:rPr>
        <w:pict>
          <v:shape xmlns:v="urn:schemas-microsoft-com:vml" id="_x0000912" style="position:absolute;margin-left:493.8pt;margin-top:206.4pt;z-index:-16773564;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13" o:title=""/>
          </v:shape>
        </w:pict>
      </w:r>
      <w:r>
        <w:rPr>
          <w:rFonts w:ascii="Arial" w:hAnsi="Arial" w:fareast="Arial" w:cs="Arial"/>
          <w:noProof w:val="on"/>
          <w:color w:val="000000"/>
          <w:sz w:val="14"/>
          <w:szCs w:val="14"/>
        </w:rPr>
        <w:pict>
          <v:shape xmlns:v="urn:schemas-microsoft-com:vml" id="_x0000913" style="position:absolute;margin-left:522pt;margin-top:206.4pt;z-index:-167735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14" o:title=""/>
          </v:shape>
        </w:pict>
      </w:r>
      <w:r>
        <w:rPr>
          <w:rFonts w:ascii="Arial" w:hAnsi="Arial" w:fareast="Arial" w:cs="Arial"/>
          <w:noProof w:val="on"/>
          <w:color w:val="000000"/>
          <w:sz w:val="14"/>
          <w:szCs w:val="14"/>
        </w:rPr>
        <w:pict>
          <v:shape xmlns:v="urn:schemas-microsoft-com:vml" id="_x0000914" style="position:absolute;margin-left:524.9pt;margin-top:206.4pt;z-index:-167735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15" o:title=""/>
          </v:shape>
        </w:pict>
      </w:r>
      <w:r>
        <w:rPr>
          <w:rFonts w:ascii="Arial" w:hAnsi="Arial" w:fareast="Arial" w:cs="Arial"/>
          <w:noProof w:val="on"/>
          <w:color w:val="000000"/>
          <w:sz w:val="14"/>
          <w:szCs w:val="14"/>
        </w:rPr>
        <w:pict>
          <v:shape xmlns:v="urn:schemas-microsoft-com:vml" id="_x0000915" style="position:absolute;margin-left:529.95pt;margin-top:206.4pt;z-index:-167735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16" o:title=""/>
          </v:shape>
        </w:pict>
      </w:r>
      <w:r>
        <w:rPr>
          <w:rFonts w:ascii="Arial" w:hAnsi="Arial" w:fareast="Arial" w:cs="Arial"/>
          <w:noProof w:val="on"/>
          <w:color w:val="000000"/>
          <w:sz w:val="14"/>
          <w:szCs w:val="14"/>
        </w:rPr>
        <w:pict>
          <v:shape xmlns:v="urn:schemas-microsoft-com:vml" id="_x0000916" style="position:absolute;margin-left:532.85pt;margin-top:206.4pt;z-index:-16773548;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917" o:title=""/>
          </v:shape>
        </w:pict>
      </w:r>
      <w:r>
        <w:rPr>
          <w:rFonts w:ascii="Arial" w:hAnsi="Arial" w:fareast="Arial" w:cs="Arial"/>
          <w:noProof w:val="on"/>
          <w:color w:val="000000"/>
          <w:sz w:val="14"/>
          <w:szCs w:val="14"/>
        </w:rPr>
        <w:pict>
          <v:shape xmlns:v="urn:schemas-microsoft-com:vml" id="_x0000917" style="position:absolute;margin-left:561.75pt;margin-top:206.4pt;z-index:-167735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18" o:title=""/>
          </v:shape>
        </w:pict>
      </w:r>
      <w:r>
        <w:rPr>
          <w:rFonts w:ascii="Arial" w:hAnsi="Arial" w:fareast="Arial" w:cs="Arial"/>
          <w:noProof w:val="on"/>
          <w:color w:val="000000"/>
          <w:sz w:val="14"/>
          <w:szCs w:val="14"/>
        </w:rPr>
        <w:pict>
          <v:shape xmlns:v="urn:schemas-microsoft-com:vml" id="_x0000918" style="position:absolute;margin-left:564.65pt;margin-top:206.4pt;z-index:-167735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19" o:title=""/>
          </v:shape>
        </w:pict>
      </w:r>
      <w:r>
        <w:rPr>
          <w:rFonts w:ascii="Arial" w:hAnsi="Arial" w:fareast="Arial" w:cs="Arial"/>
          <w:noProof w:val="on"/>
          <w:color w:val="000000"/>
          <w:sz w:val="14"/>
          <w:szCs w:val="14"/>
        </w:rPr>
        <w:pict>
          <v:shape xmlns:v="urn:schemas-microsoft-com:vml" id="_x0000919" style="position:absolute;margin-left:569.75pt;margin-top:206.4pt;z-index:-167735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20" o:title=""/>
          </v:shape>
        </w:pict>
      </w:r>
      <w:r>
        <w:rPr>
          <w:rFonts w:ascii="Arial" w:hAnsi="Arial" w:fareast="Arial" w:cs="Arial"/>
          <w:noProof w:val="on"/>
          <w:color w:val="000000"/>
          <w:sz w:val="14"/>
          <w:szCs w:val="14"/>
        </w:rPr>
        <w:pict>
          <v:shape xmlns:v="urn:schemas-microsoft-com:vml" id="_x0000920" style="position:absolute;margin-left:572.6pt;margin-top:206.4pt;z-index:-1677353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921" o:title=""/>
          </v:shape>
        </w:pict>
      </w:r>
      <w:r>
        <w:rPr>
          <w:rFonts w:ascii="Arial" w:hAnsi="Arial" w:fareast="Arial" w:cs="Arial"/>
          <w:noProof w:val="on"/>
          <w:color w:val="000000"/>
          <w:sz w:val="14"/>
          <w:szCs w:val="14"/>
        </w:rPr>
        <w:pict>
          <v:shape xmlns:v="urn:schemas-microsoft-com:vml" id="_x0000921" style="position:absolute;margin-left:589.25pt;margin-top:206.4pt;z-index:-1677352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922" o:title=""/>
          </v:shape>
        </w:pict>
      </w:r>
      <w:r>
        <w:rPr>
          <w:rFonts w:ascii="Arial" w:hAnsi="Arial" w:fareast="Arial" w:cs="Arial"/>
          <w:noProof w:val="on"/>
          <w:color w:val="000000"/>
          <w:sz w:val="14"/>
          <w:szCs w:val="14"/>
        </w:rPr>
        <w:pict>
          <v:shape xmlns:v="urn:schemas-microsoft-com:vml" id="_x0000922" style="position:absolute;margin-left:22.9pt;margin-top:229.55pt;z-index:-16773524;width:309.4pt;height:13.55pt;mso-position-horizontal:absolute;mso-position-horizontal-relative:page;mso-position-vertical:absolute;mso-position-vertical-relative:page" type="#_x0000_t75">
            <v:imageData xmlns:o="urn:schemas-microsoft-com:office:office" xmlns:r="http://schemas.openxmlformats.org/officeDocument/2006/relationships" r:id="rId923" o:title=""/>
          </v:shape>
        </w:pict>
      </w:r>
      <w:r>
        <w:rPr>
          <w:rFonts w:ascii="Arial" w:hAnsi="Arial" w:fareast="Arial" w:cs="Arial"/>
          <w:noProof w:val="on"/>
          <w:color w:val="000000"/>
          <w:sz w:val="14"/>
          <w:szCs w:val="14"/>
        </w:rPr>
        <w:pict>
          <v:shape xmlns:v="urn:schemas-microsoft-com:vml" id="_x0000923" style="position:absolute;margin-left:330.3pt;margin-top:229.55pt;z-index:-167735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24" o:title=""/>
          </v:shape>
        </w:pict>
      </w:r>
      <w:r>
        <w:rPr>
          <w:rFonts w:ascii="Arial" w:hAnsi="Arial" w:fareast="Arial" w:cs="Arial"/>
          <w:noProof w:val="on"/>
          <w:color w:val="000000"/>
          <w:sz w:val="14"/>
          <w:szCs w:val="14"/>
        </w:rPr>
        <w:pict>
          <v:shape xmlns:v="urn:schemas-microsoft-com:vml" id="_x0000924" style="position:absolute;margin-left:335.4pt;margin-top:229.55pt;z-index:-167735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25" o:title=""/>
          </v:shape>
        </w:pict>
      </w:r>
      <w:r>
        <w:rPr>
          <w:rFonts w:ascii="Arial" w:hAnsi="Arial" w:fareast="Arial" w:cs="Arial"/>
          <w:noProof w:val="on"/>
          <w:color w:val="000000"/>
          <w:sz w:val="14"/>
          <w:szCs w:val="14"/>
        </w:rPr>
        <w:pict>
          <v:shape xmlns:v="urn:schemas-microsoft-com:vml" id="_x0000925" style="position:absolute;margin-left:338.25pt;margin-top:229.55pt;z-index:-16773512;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926" o:title=""/>
          </v:shape>
        </w:pict>
      </w:r>
      <w:r>
        <w:rPr>
          <w:rFonts w:ascii="Arial" w:hAnsi="Arial" w:fareast="Arial" w:cs="Arial"/>
          <w:noProof w:val="on"/>
          <w:color w:val="000000"/>
          <w:sz w:val="14"/>
          <w:szCs w:val="14"/>
        </w:rPr>
        <w:pict>
          <v:shape xmlns:v="urn:schemas-microsoft-com:vml" id="_x0000926" style="position:absolute;margin-left:365.75pt;margin-top:229.55pt;z-index:-167735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27" o:title=""/>
          </v:shape>
        </w:pict>
      </w:r>
      <w:r>
        <w:rPr>
          <w:rFonts w:ascii="Arial" w:hAnsi="Arial" w:fareast="Arial" w:cs="Arial"/>
          <w:noProof w:val="on"/>
          <w:color w:val="000000"/>
          <w:sz w:val="14"/>
          <w:szCs w:val="14"/>
        </w:rPr>
        <w:pict>
          <v:shape xmlns:v="urn:schemas-microsoft-com:vml" id="_x0000927" style="position:absolute;margin-left:368.65pt;margin-top:229.55pt;z-index:-167735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28" o:title=""/>
          </v:shape>
        </w:pict>
      </w:r>
      <w:r>
        <w:rPr>
          <w:rFonts w:ascii="Arial" w:hAnsi="Arial" w:fareast="Arial" w:cs="Arial"/>
          <w:noProof w:val="on"/>
          <w:color w:val="000000"/>
          <w:sz w:val="14"/>
          <w:szCs w:val="14"/>
        </w:rPr>
        <w:pict>
          <v:shape xmlns:v="urn:schemas-microsoft-com:vml" id="_x0000928" style="position:absolute;margin-left:373.7pt;margin-top:229.55pt;z-index:-167735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29" o:title=""/>
          </v:shape>
        </w:pict>
      </w:r>
      <w:r>
        <w:rPr>
          <w:rFonts w:ascii="Arial" w:hAnsi="Arial" w:fareast="Arial" w:cs="Arial"/>
          <w:noProof w:val="on"/>
          <w:color w:val="000000"/>
          <w:sz w:val="14"/>
          <w:szCs w:val="14"/>
        </w:rPr>
        <w:pict>
          <v:shape xmlns:v="urn:schemas-microsoft-com:vml" id="_x0000929" style="position:absolute;margin-left:376.6pt;margin-top:229.55pt;z-index:-16773496;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30" o:title=""/>
          </v:shape>
        </w:pict>
      </w:r>
      <w:r>
        <w:rPr>
          <w:rFonts w:ascii="Arial" w:hAnsi="Arial" w:fareast="Arial" w:cs="Arial"/>
          <w:noProof w:val="on"/>
          <w:color w:val="000000"/>
          <w:sz w:val="14"/>
          <w:szCs w:val="14"/>
        </w:rPr>
        <w:pict>
          <v:shape xmlns:v="urn:schemas-microsoft-com:vml" id="_x0000930" style="position:absolute;margin-left:404.8pt;margin-top:229.55pt;z-index:-167734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1" o:title=""/>
          </v:shape>
        </w:pict>
      </w:r>
      <w:r>
        <w:rPr>
          <w:rFonts w:ascii="Arial" w:hAnsi="Arial" w:fareast="Arial" w:cs="Arial"/>
          <w:noProof w:val="on"/>
          <w:color w:val="000000"/>
          <w:sz w:val="14"/>
          <w:szCs w:val="14"/>
        </w:rPr>
        <w:pict>
          <v:shape xmlns:v="urn:schemas-microsoft-com:vml" id="_x0000931" style="position:absolute;margin-left:407.7pt;margin-top:229.55pt;z-index:-167734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32" o:title=""/>
          </v:shape>
        </w:pict>
      </w:r>
      <w:r>
        <w:rPr>
          <w:rFonts w:ascii="Arial" w:hAnsi="Arial" w:fareast="Arial" w:cs="Arial"/>
          <w:noProof w:val="on"/>
          <w:color w:val="000000"/>
          <w:sz w:val="14"/>
          <w:szCs w:val="14"/>
        </w:rPr>
        <w:pict>
          <v:shape xmlns:v="urn:schemas-microsoft-com:vml" id="_x0000932" style="position:absolute;margin-left:412.75pt;margin-top:229.55pt;z-index:-167734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3" o:title=""/>
          </v:shape>
        </w:pict>
      </w:r>
      <w:r>
        <w:rPr>
          <w:rFonts w:ascii="Arial" w:hAnsi="Arial" w:fareast="Arial" w:cs="Arial"/>
          <w:noProof w:val="on"/>
          <w:color w:val="000000"/>
          <w:sz w:val="14"/>
          <w:szCs w:val="14"/>
        </w:rPr>
        <w:pict>
          <v:shape xmlns:v="urn:schemas-microsoft-com:vml" id="_x0000933" style="position:absolute;margin-left:415.65pt;margin-top:229.55pt;z-index:-16773480;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34" o:title=""/>
          </v:shape>
        </w:pict>
      </w:r>
      <w:r>
        <w:rPr>
          <w:rFonts w:ascii="Arial" w:hAnsi="Arial" w:fareast="Arial" w:cs="Arial"/>
          <w:noProof w:val="on"/>
          <w:color w:val="000000"/>
          <w:sz w:val="14"/>
          <w:szCs w:val="14"/>
        </w:rPr>
        <w:pict>
          <v:shape xmlns:v="urn:schemas-microsoft-com:vml" id="_x0000934" style="position:absolute;margin-left:443.85pt;margin-top:229.55pt;z-index:-16773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5" o:title=""/>
          </v:shape>
        </w:pict>
      </w:r>
      <w:r>
        <w:rPr>
          <w:rFonts w:ascii="Arial" w:hAnsi="Arial" w:fareast="Arial" w:cs="Arial"/>
          <w:noProof w:val="on"/>
          <w:color w:val="000000"/>
          <w:sz w:val="14"/>
          <w:szCs w:val="14"/>
        </w:rPr>
        <w:pict>
          <v:shape xmlns:v="urn:schemas-microsoft-com:vml" id="_x0000935" style="position:absolute;margin-left:446.75pt;margin-top:229.55pt;z-index:-167734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36" o:title=""/>
          </v:shape>
        </w:pict>
      </w:r>
      <w:r>
        <w:rPr>
          <w:rFonts w:ascii="Arial" w:hAnsi="Arial" w:fareast="Arial" w:cs="Arial"/>
          <w:noProof w:val="on"/>
          <w:color w:val="000000"/>
          <w:sz w:val="14"/>
          <w:szCs w:val="14"/>
        </w:rPr>
        <w:pict>
          <v:shape xmlns:v="urn:schemas-microsoft-com:vml" id="_x0000936" style="position:absolute;margin-left:451.85pt;margin-top:229.55pt;z-index:-167734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7" o:title=""/>
          </v:shape>
        </w:pict>
      </w:r>
      <w:r>
        <w:rPr>
          <w:rFonts w:ascii="Arial" w:hAnsi="Arial" w:fareast="Arial" w:cs="Arial"/>
          <w:noProof w:val="on"/>
          <w:color w:val="000000"/>
          <w:sz w:val="14"/>
          <w:szCs w:val="14"/>
        </w:rPr>
        <w:pict>
          <v:shape xmlns:v="urn:schemas-microsoft-com:vml" id="_x0000937" style="position:absolute;margin-left:454.7pt;margin-top:229.55pt;z-index:-16773464;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38" o:title=""/>
          </v:shape>
        </w:pict>
      </w:r>
      <w:r>
        <w:rPr>
          <w:rFonts w:ascii="Arial" w:hAnsi="Arial" w:fareast="Arial" w:cs="Arial"/>
          <w:noProof w:val="on"/>
          <w:color w:val="000000"/>
          <w:sz w:val="14"/>
          <w:szCs w:val="14"/>
        </w:rPr>
        <w:pict>
          <v:shape xmlns:v="urn:schemas-microsoft-com:vml" id="_x0000938" style="position:absolute;margin-left:482.95pt;margin-top:229.55pt;z-index:-16773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9" o:title=""/>
          </v:shape>
        </w:pict>
      </w:r>
      <w:r>
        <w:rPr>
          <w:rFonts w:ascii="Arial" w:hAnsi="Arial" w:fareast="Arial" w:cs="Arial"/>
          <w:noProof w:val="on"/>
          <w:color w:val="000000"/>
          <w:sz w:val="14"/>
          <w:szCs w:val="14"/>
        </w:rPr>
        <w:pict>
          <v:shape xmlns:v="urn:schemas-microsoft-com:vml" id="_x0000939" style="position:absolute;margin-left:485.85pt;margin-top:229.55pt;z-index:-167734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40" o:title=""/>
          </v:shape>
        </w:pict>
      </w:r>
      <w:r>
        <w:rPr>
          <w:rFonts w:ascii="Arial" w:hAnsi="Arial" w:fareast="Arial" w:cs="Arial"/>
          <w:noProof w:val="on"/>
          <w:color w:val="000000"/>
          <w:sz w:val="14"/>
          <w:szCs w:val="14"/>
        </w:rPr>
        <w:pict>
          <v:shape xmlns:v="urn:schemas-microsoft-com:vml" id="_x0000940" style="position:absolute;margin-left:490.9pt;margin-top:229.55pt;z-index:-167734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41" o:title=""/>
          </v:shape>
        </w:pict>
      </w:r>
      <w:r>
        <w:rPr>
          <w:rFonts w:ascii="Arial" w:hAnsi="Arial" w:fareast="Arial" w:cs="Arial"/>
          <w:noProof w:val="on"/>
          <w:color w:val="000000"/>
          <w:sz w:val="14"/>
          <w:szCs w:val="14"/>
        </w:rPr>
        <w:pict>
          <v:shape xmlns:v="urn:schemas-microsoft-com:vml" id="_x0000941" style="position:absolute;margin-left:493.8pt;margin-top:229.55pt;z-index:-16773448;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42" o:title=""/>
          </v:shape>
        </w:pict>
      </w:r>
      <w:r>
        <w:rPr>
          <w:rFonts w:ascii="Arial" w:hAnsi="Arial" w:fareast="Arial" w:cs="Arial"/>
          <w:noProof w:val="on"/>
          <w:color w:val="000000"/>
          <w:sz w:val="14"/>
          <w:szCs w:val="14"/>
        </w:rPr>
        <w:pict>
          <v:shape xmlns:v="urn:schemas-microsoft-com:vml" id="_x0000942" style="position:absolute;margin-left:522pt;margin-top:229.55pt;z-index:-167734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43" o:title=""/>
          </v:shape>
        </w:pict>
      </w:r>
      <w:r>
        <w:rPr>
          <w:rFonts w:ascii="Arial" w:hAnsi="Arial" w:fareast="Arial" w:cs="Arial"/>
          <w:noProof w:val="on"/>
          <w:color w:val="000000"/>
          <w:sz w:val="14"/>
          <w:szCs w:val="14"/>
        </w:rPr>
        <w:pict>
          <v:shape xmlns:v="urn:schemas-microsoft-com:vml" id="_x0000943" style="position:absolute;margin-left:524.9pt;margin-top:229.55pt;z-index:-167734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44" o:title=""/>
          </v:shape>
        </w:pict>
      </w:r>
      <w:r>
        <w:rPr>
          <w:rFonts w:ascii="Arial" w:hAnsi="Arial" w:fareast="Arial" w:cs="Arial"/>
          <w:noProof w:val="on"/>
          <w:color w:val="000000"/>
          <w:sz w:val="14"/>
          <w:szCs w:val="14"/>
        </w:rPr>
        <w:pict>
          <v:shape xmlns:v="urn:schemas-microsoft-com:vml" id="_x0000944" style="position:absolute;margin-left:529.95pt;margin-top:229.55pt;z-index:-167734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45" o:title=""/>
          </v:shape>
        </w:pict>
      </w:r>
      <w:r>
        <w:rPr>
          <w:rFonts w:ascii="Arial" w:hAnsi="Arial" w:fareast="Arial" w:cs="Arial"/>
          <w:noProof w:val="on"/>
          <w:color w:val="000000"/>
          <w:sz w:val="14"/>
          <w:szCs w:val="14"/>
        </w:rPr>
        <w:pict>
          <v:shape xmlns:v="urn:schemas-microsoft-com:vml" id="_x0000945" style="position:absolute;margin-left:532.85pt;margin-top:229.55pt;z-index:-16773432;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946" o:title=""/>
          </v:shape>
        </w:pict>
      </w:r>
      <w:r>
        <w:rPr>
          <w:rFonts w:ascii="Arial" w:hAnsi="Arial" w:fareast="Arial" w:cs="Arial"/>
          <w:noProof w:val="on"/>
          <w:color w:val="000000"/>
          <w:sz w:val="14"/>
          <w:szCs w:val="14"/>
        </w:rPr>
        <w:pict>
          <v:shape xmlns:v="urn:schemas-microsoft-com:vml" id="_x0000946" style="position:absolute;margin-left:561.75pt;margin-top:229.55pt;z-index:-167734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47" o:title=""/>
          </v:shape>
        </w:pict>
      </w:r>
      <w:r>
        <w:rPr>
          <w:rFonts w:ascii="Arial" w:hAnsi="Arial" w:fareast="Arial" w:cs="Arial"/>
          <w:noProof w:val="on"/>
          <w:color w:val="000000"/>
          <w:sz w:val="14"/>
          <w:szCs w:val="14"/>
        </w:rPr>
        <w:pict>
          <v:shape xmlns:v="urn:schemas-microsoft-com:vml" id="_x0000947" style="position:absolute;margin-left:564.65pt;margin-top:229.55pt;z-index:-1677342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48" o:title=""/>
          </v:shape>
        </w:pict>
      </w:r>
      <w:r>
        <w:rPr>
          <w:rFonts w:ascii="Arial" w:hAnsi="Arial" w:fareast="Arial" w:cs="Arial"/>
          <w:noProof w:val="on"/>
          <w:color w:val="000000"/>
          <w:sz w:val="14"/>
          <w:szCs w:val="14"/>
        </w:rPr>
        <w:pict>
          <v:shape xmlns:v="urn:schemas-microsoft-com:vml" id="_x0000948" style="position:absolute;margin-left:569.75pt;margin-top:229.55pt;z-index:-167734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49" o:title=""/>
          </v:shape>
        </w:pict>
      </w:r>
      <w:r>
        <w:rPr>
          <w:rFonts w:ascii="Arial" w:hAnsi="Arial" w:fareast="Arial" w:cs="Arial"/>
          <w:noProof w:val="on"/>
          <w:color w:val="000000"/>
          <w:sz w:val="14"/>
          <w:szCs w:val="14"/>
        </w:rPr>
        <w:pict>
          <v:shape xmlns:v="urn:schemas-microsoft-com:vml" id="_x0000949" style="position:absolute;margin-left:572.6pt;margin-top:229.55pt;z-index:-1677341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950" o:title=""/>
          </v:shape>
        </w:pict>
      </w:r>
      <w:r>
        <w:rPr>
          <w:rFonts w:ascii="Arial" w:hAnsi="Arial" w:fareast="Arial" w:cs="Arial"/>
          <w:noProof w:val="on"/>
          <w:color w:val="000000"/>
          <w:sz w:val="14"/>
          <w:szCs w:val="14"/>
        </w:rPr>
        <w:pict>
          <v:shape xmlns:v="urn:schemas-microsoft-com:vml" id="_x0000950" style="position:absolute;margin-left:589.25pt;margin-top:229.55pt;z-index:-167734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951" o:title=""/>
          </v:shape>
        </w:pict>
      </w:r>
      <w:r>
        <w:rPr>
          <w:rFonts w:ascii="Arial" w:hAnsi="Arial" w:fareast="Arial" w:cs="Arial"/>
          <w:noProof w:val="on"/>
          <w:color w:val="000000"/>
          <w:sz w:val="14"/>
          <w:szCs w:val="14"/>
        </w:rPr>
        <w:pict>
          <v:shape xmlns:v="urn:schemas-microsoft-com:vml" id="_x0000951" style="position:absolute;margin-left:22.9pt;margin-top:252.7pt;z-index:-16773408;width:309.4pt;height:13.55pt;mso-position-horizontal:absolute;mso-position-horizontal-relative:page;mso-position-vertical:absolute;mso-position-vertical-relative:page" type="#_x0000_t75">
            <v:imageData xmlns:o="urn:schemas-microsoft-com:office:office" xmlns:r="http://schemas.openxmlformats.org/officeDocument/2006/relationships" r:id="rId952" o:title=""/>
          </v:shape>
        </w:pict>
      </w:r>
      <w:r>
        <w:rPr>
          <w:rFonts w:ascii="Arial" w:hAnsi="Arial" w:fareast="Arial" w:cs="Arial"/>
          <w:noProof w:val="on"/>
          <w:color w:val="000000"/>
          <w:sz w:val="14"/>
          <w:szCs w:val="14"/>
        </w:rPr>
        <w:pict>
          <v:shape xmlns:v="urn:schemas-microsoft-com:vml" id="_x0000952" style="position:absolute;margin-left:330.3pt;margin-top:252.7pt;z-index:-167734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53" o:title=""/>
          </v:shape>
        </w:pict>
      </w:r>
      <w:r>
        <w:rPr>
          <w:rFonts w:ascii="Arial" w:hAnsi="Arial" w:fareast="Arial" w:cs="Arial"/>
          <w:noProof w:val="on"/>
          <w:color w:val="000000"/>
          <w:sz w:val="14"/>
          <w:szCs w:val="14"/>
        </w:rPr>
        <w:pict>
          <v:shape xmlns:v="urn:schemas-microsoft-com:vml" id="_x0000953" style="position:absolute;margin-left:335.4pt;margin-top:252.7pt;z-index:-167734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54" o:title=""/>
          </v:shape>
        </w:pict>
      </w:r>
      <w:r>
        <w:rPr>
          <w:rFonts w:ascii="Arial" w:hAnsi="Arial" w:fareast="Arial" w:cs="Arial"/>
          <w:noProof w:val="on"/>
          <w:color w:val="000000"/>
          <w:sz w:val="14"/>
          <w:szCs w:val="14"/>
        </w:rPr>
        <w:pict>
          <v:shape xmlns:v="urn:schemas-microsoft-com:vml" id="_x0000954" style="position:absolute;margin-left:338.25pt;margin-top:252.7pt;z-index:-16773396;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955" o:title=""/>
          </v:shape>
        </w:pict>
      </w:r>
      <w:r>
        <w:rPr>
          <w:rFonts w:ascii="Arial" w:hAnsi="Arial" w:fareast="Arial" w:cs="Arial"/>
          <w:noProof w:val="on"/>
          <w:color w:val="000000"/>
          <w:sz w:val="14"/>
          <w:szCs w:val="14"/>
        </w:rPr>
        <w:pict>
          <v:shape xmlns:v="urn:schemas-microsoft-com:vml" id="_x0000955" style="position:absolute;margin-left:365.75pt;margin-top:252.7pt;z-index:-167733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56" o:title=""/>
          </v:shape>
        </w:pict>
      </w:r>
      <w:r>
        <w:rPr>
          <w:rFonts w:ascii="Arial" w:hAnsi="Arial" w:fareast="Arial" w:cs="Arial"/>
          <w:noProof w:val="on"/>
          <w:color w:val="000000"/>
          <w:sz w:val="14"/>
          <w:szCs w:val="14"/>
        </w:rPr>
        <w:pict>
          <v:shape xmlns:v="urn:schemas-microsoft-com:vml" id="_x0000956" style="position:absolute;margin-left:368.65pt;margin-top:252.7pt;z-index:-167733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57" o:title=""/>
          </v:shape>
        </w:pict>
      </w:r>
      <w:r>
        <w:rPr>
          <w:rFonts w:ascii="Arial" w:hAnsi="Arial" w:fareast="Arial" w:cs="Arial"/>
          <w:noProof w:val="on"/>
          <w:color w:val="000000"/>
          <w:sz w:val="14"/>
          <w:szCs w:val="14"/>
        </w:rPr>
        <w:pict>
          <v:shape xmlns:v="urn:schemas-microsoft-com:vml" id="_x0000957" style="position:absolute;margin-left:373.7pt;margin-top:252.7pt;z-index:-167733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58" o:title=""/>
          </v:shape>
        </w:pict>
      </w:r>
      <w:r>
        <w:rPr>
          <w:rFonts w:ascii="Arial" w:hAnsi="Arial" w:fareast="Arial" w:cs="Arial"/>
          <w:noProof w:val="on"/>
          <w:color w:val="000000"/>
          <w:sz w:val="14"/>
          <w:szCs w:val="14"/>
        </w:rPr>
        <w:pict>
          <v:shape xmlns:v="urn:schemas-microsoft-com:vml" id="_x0000958" style="position:absolute;margin-left:376.6pt;margin-top:252.7pt;z-index:-16773380;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59" o:title=""/>
          </v:shape>
        </w:pict>
      </w:r>
      <w:r>
        <w:rPr>
          <w:rFonts w:ascii="Arial" w:hAnsi="Arial" w:fareast="Arial" w:cs="Arial"/>
          <w:noProof w:val="on"/>
          <w:color w:val="000000"/>
          <w:sz w:val="14"/>
          <w:szCs w:val="14"/>
        </w:rPr>
        <w:pict>
          <v:shape xmlns:v="urn:schemas-microsoft-com:vml" id="_x0000959" style="position:absolute;margin-left:404.8pt;margin-top:252.7pt;z-index:-167733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60" o:title=""/>
          </v:shape>
        </w:pict>
      </w:r>
      <w:r>
        <w:rPr>
          <w:rFonts w:ascii="Arial" w:hAnsi="Arial" w:fareast="Arial" w:cs="Arial"/>
          <w:noProof w:val="on"/>
          <w:color w:val="000000"/>
          <w:sz w:val="14"/>
          <w:szCs w:val="14"/>
        </w:rPr>
        <w:pict>
          <v:shape xmlns:v="urn:schemas-microsoft-com:vml" id="_x0000960" style="position:absolute;margin-left:407.7pt;margin-top:252.7pt;z-index:-167733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61" o:title=""/>
          </v:shape>
        </w:pict>
      </w:r>
      <w:r>
        <w:rPr>
          <w:rFonts w:ascii="Arial" w:hAnsi="Arial" w:fareast="Arial" w:cs="Arial"/>
          <w:noProof w:val="on"/>
          <w:color w:val="000000"/>
          <w:sz w:val="14"/>
          <w:szCs w:val="14"/>
        </w:rPr>
        <w:pict>
          <v:shape xmlns:v="urn:schemas-microsoft-com:vml" id="_x0000961" style="position:absolute;margin-left:412.75pt;margin-top:252.7pt;z-index:-167733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62" o:title=""/>
          </v:shape>
        </w:pict>
      </w:r>
      <w:r>
        <w:rPr>
          <w:rFonts w:ascii="Arial" w:hAnsi="Arial" w:fareast="Arial" w:cs="Arial"/>
          <w:noProof w:val="on"/>
          <w:color w:val="000000"/>
          <w:sz w:val="14"/>
          <w:szCs w:val="14"/>
        </w:rPr>
        <w:pict>
          <v:shape xmlns:v="urn:schemas-microsoft-com:vml" id="_x0000962" style="position:absolute;margin-left:415.65pt;margin-top:252.7pt;z-index:-16773364;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63" o:title=""/>
          </v:shape>
        </w:pict>
      </w:r>
      <w:r>
        <w:rPr>
          <w:rFonts w:ascii="Arial" w:hAnsi="Arial" w:fareast="Arial" w:cs="Arial"/>
          <w:noProof w:val="on"/>
          <w:color w:val="000000"/>
          <w:sz w:val="14"/>
          <w:szCs w:val="14"/>
        </w:rPr>
        <w:pict>
          <v:shape xmlns:v="urn:schemas-microsoft-com:vml" id="_x0000963" style="position:absolute;margin-left:443.85pt;margin-top:252.7pt;z-index:-167733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64" o:title=""/>
          </v:shape>
        </w:pict>
      </w:r>
      <w:r>
        <w:rPr>
          <w:rFonts w:ascii="Arial" w:hAnsi="Arial" w:fareast="Arial" w:cs="Arial"/>
          <w:noProof w:val="on"/>
          <w:color w:val="000000"/>
          <w:sz w:val="14"/>
          <w:szCs w:val="14"/>
        </w:rPr>
        <w:pict>
          <v:shape xmlns:v="urn:schemas-microsoft-com:vml" id="_x0000964" style="position:absolute;margin-left:446.75pt;margin-top:252.7pt;z-index:-167733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65" o:title=""/>
          </v:shape>
        </w:pict>
      </w:r>
      <w:r>
        <w:rPr>
          <w:rFonts w:ascii="Arial" w:hAnsi="Arial" w:fareast="Arial" w:cs="Arial"/>
          <w:noProof w:val="on"/>
          <w:color w:val="000000"/>
          <w:sz w:val="14"/>
          <w:szCs w:val="14"/>
        </w:rPr>
        <w:pict>
          <v:shape xmlns:v="urn:schemas-microsoft-com:vml" id="_x0000965" style="position:absolute;margin-left:451.85pt;margin-top:252.7pt;z-index:-167733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66" o:title=""/>
          </v:shape>
        </w:pict>
      </w:r>
      <w:r>
        <w:rPr>
          <w:rFonts w:ascii="Arial" w:hAnsi="Arial" w:fareast="Arial" w:cs="Arial"/>
          <w:noProof w:val="on"/>
          <w:color w:val="000000"/>
          <w:sz w:val="14"/>
          <w:szCs w:val="14"/>
        </w:rPr>
        <w:pict>
          <v:shape xmlns:v="urn:schemas-microsoft-com:vml" id="_x0000966" style="position:absolute;margin-left:454.7pt;margin-top:252.7pt;z-index:-16773348;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67" o:title=""/>
          </v:shape>
        </w:pict>
      </w:r>
      <w:r>
        <w:rPr>
          <w:rFonts w:ascii="Arial" w:hAnsi="Arial" w:fareast="Arial" w:cs="Arial"/>
          <w:noProof w:val="on"/>
          <w:color w:val="000000"/>
          <w:sz w:val="14"/>
          <w:szCs w:val="14"/>
        </w:rPr>
        <w:pict>
          <v:shape xmlns:v="urn:schemas-microsoft-com:vml" id="_x0000967" style="position:absolute;margin-left:482.95pt;margin-top:252.7pt;z-index:-167733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68" o:title=""/>
          </v:shape>
        </w:pict>
      </w:r>
      <w:r>
        <w:rPr>
          <w:rFonts w:ascii="Arial" w:hAnsi="Arial" w:fareast="Arial" w:cs="Arial"/>
          <w:noProof w:val="on"/>
          <w:color w:val="000000"/>
          <w:sz w:val="14"/>
          <w:szCs w:val="14"/>
        </w:rPr>
        <w:pict>
          <v:shape xmlns:v="urn:schemas-microsoft-com:vml" id="_x0000968" style="position:absolute;margin-left:485.85pt;margin-top:252.7pt;z-index:-167733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69" o:title=""/>
          </v:shape>
        </w:pict>
      </w:r>
      <w:r>
        <w:rPr>
          <w:rFonts w:ascii="Arial" w:hAnsi="Arial" w:fareast="Arial" w:cs="Arial"/>
          <w:noProof w:val="on"/>
          <w:color w:val="000000"/>
          <w:sz w:val="14"/>
          <w:szCs w:val="14"/>
        </w:rPr>
        <w:pict>
          <v:shape xmlns:v="urn:schemas-microsoft-com:vml" id="_x0000969" style="position:absolute;margin-left:490.9pt;margin-top:252.7pt;z-index:-167733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70" o:title=""/>
          </v:shape>
        </w:pict>
      </w:r>
      <w:r>
        <w:rPr>
          <w:rFonts w:ascii="Arial" w:hAnsi="Arial" w:fareast="Arial" w:cs="Arial"/>
          <w:noProof w:val="on"/>
          <w:color w:val="000000"/>
          <w:sz w:val="14"/>
          <w:szCs w:val="14"/>
        </w:rPr>
        <w:pict>
          <v:shape xmlns:v="urn:schemas-microsoft-com:vml" id="_x0000970" style="position:absolute;margin-left:493.8pt;margin-top:252.7pt;z-index:-16773332;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71" o:title=""/>
          </v:shape>
        </w:pict>
      </w:r>
      <w:r>
        <w:rPr>
          <w:rFonts w:ascii="Arial" w:hAnsi="Arial" w:fareast="Arial" w:cs="Arial"/>
          <w:noProof w:val="on"/>
          <w:color w:val="000000"/>
          <w:sz w:val="14"/>
          <w:szCs w:val="14"/>
        </w:rPr>
        <w:pict>
          <v:shape xmlns:v="urn:schemas-microsoft-com:vml" id="_x0000971" style="position:absolute;margin-left:522pt;margin-top:252.7pt;z-index:-167733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72" o:title=""/>
          </v:shape>
        </w:pict>
      </w:r>
      <w:r>
        <w:rPr>
          <w:rFonts w:ascii="Arial" w:hAnsi="Arial" w:fareast="Arial" w:cs="Arial"/>
          <w:noProof w:val="on"/>
          <w:color w:val="000000"/>
          <w:sz w:val="14"/>
          <w:szCs w:val="14"/>
        </w:rPr>
        <w:pict>
          <v:shape xmlns:v="urn:schemas-microsoft-com:vml" id="_x0000972" style="position:absolute;margin-left:524.9pt;margin-top:252.7pt;z-index:-1677332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73" o:title=""/>
          </v:shape>
        </w:pict>
      </w:r>
      <w:r>
        <w:rPr>
          <w:rFonts w:ascii="Arial" w:hAnsi="Arial" w:fareast="Arial" w:cs="Arial"/>
          <w:noProof w:val="on"/>
          <w:color w:val="000000"/>
          <w:sz w:val="14"/>
          <w:szCs w:val="14"/>
        </w:rPr>
        <w:pict>
          <v:shape xmlns:v="urn:schemas-microsoft-com:vml" id="_x0000973" style="position:absolute;margin-left:529.95pt;margin-top:252.7pt;z-index:-167733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74" o:title=""/>
          </v:shape>
        </w:pict>
      </w:r>
      <w:r>
        <w:rPr>
          <w:rFonts w:ascii="Arial" w:hAnsi="Arial" w:fareast="Arial" w:cs="Arial"/>
          <w:noProof w:val="on"/>
          <w:color w:val="000000"/>
          <w:sz w:val="14"/>
          <w:szCs w:val="14"/>
        </w:rPr>
        <w:pict>
          <v:shape xmlns:v="urn:schemas-microsoft-com:vml" id="_x0000974" style="position:absolute;margin-left:532.85pt;margin-top:252.7pt;z-index:-16773316;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975" o:title=""/>
          </v:shape>
        </w:pict>
      </w:r>
      <w:r>
        <w:rPr>
          <w:rFonts w:ascii="Arial" w:hAnsi="Arial" w:fareast="Arial" w:cs="Arial"/>
          <w:noProof w:val="on"/>
          <w:color w:val="000000"/>
          <w:sz w:val="14"/>
          <w:szCs w:val="14"/>
        </w:rPr>
        <w:pict>
          <v:shape xmlns:v="urn:schemas-microsoft-com:vml" id="_x0000975" style="position:absolute;margin-left:561.75pt;margin-top:252.7pt;z-index:-16773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76" o:title=""/>
          </v:shape>
        </w:pict>
      </w:r>
      <w:r>
        <w:rPr>
          <w:rFonts w:ascii="Arial" w:hAnsi="Arial" w:fareast="Arial" w:cs="Arial"/>
          <w:noProof w:val="on"/>
          <w:color w:val="000000"/>
          <w:sz w:val="14"/>
          <w:szCs w:val="14"/>
        </w:rPr>
        <w:pict>
          <v:shape xmlns:v="urn:schemas-microsoft-com:vml" id="_x0000976" style="position:absolute;margin-left:564.65pt;margin-top:252.7pt;z-index:-167733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77" o:title=""/>
          </v:shape>
        </w:pict>
      </w:r>
      <w:r>
        <w:rPr>
          <w:rFonts w:ascii="Arial" w:hAnsi="Arial" w:fareast="Arial" w:cs="Arial"/>
          <w:noProof w:val="on"/>
          <w:color w:val="000000"/>
          <w:sz w:val="14"/>
          <w:szCs w:val="14"/>
        </w:rPr>
        <w:pict>
          <v:shape xmlns:v="urn:schemas-microsoft-com:vml" id="_x0000977" style="position:absolute;margin-left:569.75pt;margin-top:252.7pt;z-index:-167733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78" o:title=""/>
          </v:shape>
        </w:pict>
      </w:r>
      <w:r>
        <w:rPr>
          <w:rFonts w:ascii="Arial" w:hAnsi="Arial" w:fareast="Arial" w:cs="Arial"/>
          <w:noProof w:val="on"/>
          <w:color w:val="000000"/>
          <w:sz w:val="14"/>
          <w:szCs w:val="14"/>
        </w:rPr>
        <w:pict>
          <v:shape xmlns:v="urn:schemas-microsoft-com:vml" id="_x0000978" style="position:absolute;margin-left:572.6pt;margin-top:252.7pt;z-index:-1677330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979" o:title=""/>
          </v:shape>
        </w:pict>
      </w:r>
      <w:r>
        <w:rPr>
          <w:rFonts w:ascii="Arial" w:hAnsi="Arial" w:fareast="Arial" w:cs="Arial"/>
          <w:noProof w:val="on"/>
          <w:color w:val="000000"/>
          <w:sz w:val="14"/>
          <w:szCs w:val="14"/>
        </w:rPr>
        <w:pict>
          <v:shape xmlns:v="urn:schemas-microsoft-com:vml" id="_x0000979" style="position:absolute;margin-left:589.25pt;margin-top:252.7pt;z-index:-167732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980" o:title=""/>
          </v:shape>
        </w:pict>
      </w:r>
      <w:r>
        <w:rPr>
          <w:rFonts w:ascii="Arial" w:hAnsi="Arial" w:fareast="Arial" w:cs="Arial"/>
          <w:noProof w:val="on"/>
          <w:color w:val="000000"/>
          <w:sz w:val="14"/>
          <w:szCs w:val="14"/>
        </w:rPr>
        <w:pict>
          <v:shape xmlns:v="urn:schemas-microsoft-com:vml" id="_x0000980" style="position:absolute;margin-left:22.9pt;margin-top:275.85pt;z-index:-16773292;width:309.4pt;height:13.55pt;mso-position-horizontal:absolute;mso-position-horizontal-relative:page;mso-position-vertical:absolute;mso-position-vertical-relative:page" type="#_x0000_t75">
            <v:imageData xmlns:o="urn:schemas-microsoft-com:office:office" xmlns:r="http://schemas.openxmlformats.org/officeDocument/2006/relationships" r:id="rId981" o:title=""/>
          </v:shape>
        </w:pict>
      </w:r>
      <w:r>
        <w:rPr>
          <w:rFonts w:ascii="Arial" w:hAnsi="Arial" w:fareast="Arial" w:cs="Arial"/>
          <w:noProof w:val="on"/>
          <w:color w:val="000000"/>
          <w:sz w:val="14"/>
          <w:szCs w:val="14"/>
        </w:rPr>
        <w:pict>
          <v:shape xmlns:v="urn:schemas-microsoft-com:vml" id="_x0000981" style="position:absolute;margin-left:330.3pt;margin-top:275.85pt;z-index:-167732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82" o:title=""/>
          </v:shape>
        </w:pict>
      </w:r>
      <w:r>
        <w:rPr>
          <w:rFonts w:ascii="Arial" w:hAnsi="Arial" w:fareast="Arial" w:cs="Arial"/>
          <w:noProof w:val="on"/>
          <w:color w:val="000000"/>
          <w:sz w:val="14"/>
          <w:szCs w:val="14"/>
        </w:rPr>
        <w:pict>
          <v:shape xmlns:v="urn:schemas-microsoft-com:vml" id="_x0000982" style="position:absolute;margin-left:335.4pt;margin-top:275.85pt;z-index:-167732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83" o:title=""/>
          </v:shape>
        </w:pict>
      </w:r>
      <w:r>
        <w:rPr>
          <w:rFonts w:ascii="Arial" w:hAnsi="Arial" w:fareast="Arial" w:cs="Arial"/>
          <w:noProof w:val="on"/>
          <w:color w:val="000000"/>
          <w:sz w:val="14"/>
          <w:szCs w:val="14"/>
        </w:rPr>
        <w:pict>
          <v:shape xmlns:v="urn:schemas-microsoft-com:vml" id="_x0000983" style="position:absolute;margin-left:338.25pt;margin-top:275.85pt;z-index:-16773280;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984" o:title=""/>
          </v:shape>
        </w:pict>
      </w:r>
      <w:r>
        <w:rPr>
          <w:rFonts w:ascii="Arial" w:hAnsi="Arial" w:fareast="Arial" w:cs="Arial"/>
          <w:noProof w:val="on"/>
          <w:color w:val="000000"/>
          <w:sz w:val="14"/>
          <w:szCs w:val="14"/>
        </w:rPr>
        <w:pict>
          <v:shape xmlns:v="urn:schemas-microsoft-com:vml" id="_x0000984" style="position:absolute;margin-left:365.75pt;margin-top:275.85pt;z-index:-167732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85" o:title=""/>
          </v:shape>
        </w:pict>
      </w:r>
      <w:r>
        <w:rPr>
          <w:rFonts w:ascii="Arial" w:hAnsi="Arial" w:fareast="Arial" w:cs="Arial"/>
          <w:noProof w:val="on"/>
          <w:color w:val="000000"/>
          <w:sz w:val="14"/>
          <w:szCs w:val="14"/>
        </w:rPr>
        <w:pict>
          <v:shape xmlns:v="urn:schemas-microsoft-com:vml" id="_x0000985" style="position:absolute;margin-left:368.65pt;margin-top:275.85pt;z-index:-167732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86" o:title=""/>
          </v:shape>
        </w:pict>
      </w:r>
      <w:r>
        <w:rPr>
          <w:rFonts w:ascii="Arial" w:hAnsi="Arial" w:fareast="Arial" w:cs="Arial"/>
          <w:noProof w:val="on"/>
          <w:color w:val="000000"/>
          <w:sz w:val="14"/>
          <w:szCs w:val="14"/>
        </w:rPr>
        <w:pict>
          <v:shape xmlns:v="urn:schemas-microsoft-com:vml" id="_x0000986" style="position:absolute;margin-left:373.7pt;margin-top:275.85pt;z-index:-167732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87" o:title=""/>
          </v:shape>
        </w:pict>
      </w:r>
      <w:r>
        <w:rPr>
          <w:rFonts w:ascii="Arial" w:hAnsi="Arial" w:fareast="Arial" w:cs="Arial"/>
          <w:noProof w:val="on"/>
          <w:color w:val="000000"/>
          <w:sz w:val="14"/>
          <w:szCs w:val="14"/>
        </w:rPr>
        <w:pict>
          <v:shape xmlns:v="urn:schemas-microsoft-com:vml" id="_x0000987" style="position:absolute;margin-left:376.6pt;margin-top:275.85pt;z-index:-16773264;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88" o:title=""/>
          </v:shape>
        </w:pict>
      </w:r>
      <w:r>
        <w:rPr>
          <w:rFonts w:ascii="Arial" w:hAnsi="Arial" w:fareast="Arial" w:cs="Arial"/>
          <w:noProof w:val="on"/>
          <w:color w:val="000000"/>
          <w:sz w:val="14"/>
          <w:szCs w:val="14"/>
        </w:rPr>
        <w:pict>
          <v:shape xmlns:v="urn:schemas-microsoft-com:vml" id="_x0000988" style="position:absolute;margin-left:404.8pt;margin-top:275.85pt;z-index:-167732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89" o:title=""/>
          </v:shape>
        </w:pict>
      </w:r>
      <w:r>
        <w:rPr>
          <w:rFonts w:ascii="Arial" w:hAnsi="Arial" w:fareast="Arial" w:cs="Arial"/>
          <w:noProof w:val="on"/>
          <w:color w:val="000000"/>
          <w:sz w:val="14"/>
          <w:szCs w:val="14"/>
        </w:rPr>
        <w:pict>
          <v:shape xmlns:v="urn:schemas-microsoft-com:vml" id="_x0000989" style="position:absolute;margin-left:407.7pt;margin-top:275.85pt;z-index:-167732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90" o:title=""/>
          </v:shape>
        </w:pict>
      </w:r>
      <w:r>
        <w:rPr>
          <w:rFonts w:ascii="Arial" w:hAnsi="Arial" w:fareast="Arial" w:cs="Arial"/>
          <w:noProof w:val="on"/>
          <w:color w:val="000000"/>
          <w:sz w:val="14"/>
          <w:szCs w:val="14"/>
        </w:rPr>
        <w:pict>
          <v:shape xmlns:v="urn:schemas-microsoft-com:vml" id="_x0000990" style="position:absolute;margin-left:412.75pt;margin-top:275.85pt;z-index:-167732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1" o:title=""/>
          </v:shape>
        </w:pict>
      </w:r>
      <w:r>
        <w:rPr>
          <w:rFonts w:ascii="Arial" w:hAnsi="Arial" w:fareast="Arial" w:cs="Arial"/>
          <w:noProof w:val="on"/>
          <w:color w:val="000000"/>
          <w:sz w:val="14"/>
          <w:szCs w:val="14"/>
        </w:rPr>
        <w:pict>
          <v:shape xmlns:v="urn:schemas-microsoft-com:vml" id="_x0000991" style="position:absolute;margin-left:415.65pt;margin-top:275.85pt;z-index:-16773248;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92" o:title=""/>
          </v:shape>
        </w:pict>
      </w:r>
      <w:r>
        <w:rPr>
          <w:rFonts w:ascii="Arial" w:hAnsi="Arial" w:fareast="Arial" w:cs="Arial"/>
          <w:noProof w:val="on"/>
          <w:color w:val="000000"/>
          <w:sz w:val="14"/>
          <w:szCs w:val="14"/>
        </w:rPr>
        <w:pict>
          <v:shape xmlns:v="urn:schemas-microsoft-com:vml" id="_x0000992" style="position:absolute;margin-left:443.85pt;margin-top:275.85pt;z-index:-167732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3" o:title=""/>
          </v:shape>
        </w:pict>
      </w:r>
      <w:r>
        <w:rPr>
          <w:rFonts w:ascii="Arial" w:hAnsi="Arial" w:fareast="Arial" w:cs="Arial"/>
          <w:noProof w:val="on"/>
          <w:color w:val="000000"/>
          <w:sz w:val="14"/>
          <w:szCs w:val="14"/>
        </w:rPr>
        <w:pict>
          <v:shape xmlns:v="urn:schemas-microsoft-com:vml" id="_x0000993" style="position:absolute;margin-left:446.75pt;margin-top:275.85pt;z-index:-167732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94" o:title=""/>
          </v:shape>
        </w:pict>
      </w:r>
      <w:r>
        <w:rPr>
          <w:rFonts w:ascii="Arial" w:hAnsi="Arial" w:fareast="Arial" w:cs="Arial"/>
          <w:noProof w:val="on"/>
          <w:color w:val="000000"/>
          <w:sz w:val="14"/>
          <w:szCs w:val="14"/>
        </w:rPr>
        <w:pict>
          <v:shape xmlns:v="urn:schemas-microsoft-com:vml" id="_x0000994" style="position:absolute;margin-left:451.85pt;margin-top:275.85pt;z-index:-167732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5" o:title=""/>
          </v:shape>
        </w:pict>
      </w:r>
      <w:r>
        <w:rPr>
          <w:rFonts w:ascii="Arial" w:hAnsi="Arial" w:fareast="Arial" w:cs="Arial"/>
          <w:noProof w:val="on"/>
          <w:color w:val="000000"/>
          <w:sz w:val="14"/>
          <w:szCs w:val="14"/>
        </w:rPr>
        <w:pict>
          <v:shape xmlns:v="urn:schemas-microsoft-com:vml" id="_x0000995" style="position:absolute;margin-left:454.7pt;margin-top:275.85pt;z-index:-16773232;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996" o:title=""/>
          </v:shape>
        </w:pict>
      </w:r>
      <w:r>
        <w:rPr>
          <w:rFonts w:ascii="Arial" w:hAnsi="Arial" w:fareast="Arial" w:cs="Arial"/>
          <w:noProof w:val="on"/>
          <w:color w:val="000000"/>
          <w:sz w:val="14"/>
          <w:szCs w:val="14"/>
        </w:rPr>
        <w:pict>
          <v:shape xmlns:v="urn:schemas-microsoft-com:vml" id="_x0000996" style="position:absolute;margin-left:482.95pt;margin-top:275.85pt;z-index:-167732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7" o:title=""/>
          </v:shape>
        </w:pict>
      </w:r>
      <w:r>
        <w:rPr>
          <w:rFonts w:ascii="Arial" w:hAnsi="Arial" w:fareast="Arial" w:cs="Arial"/>
          <w:noProof w:val="on"/>
          <w:color w:val="000000"/>
          <w:sz w:val="14"/>
          <w:szCs w:val="14"/>
        </w:rPr>
        <w:pict>
          <v:shape xmlns:v="urn:schemas-microsoft-com:vml" id="_x0000997" style="position:absolute;margin-left:485.85pt;margin-top:275.85pt;z-index:-1677322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98" o:title=""/>
          </v:shape>
        </w:pict>
      </w:r>
      <w:r>
        <w:rPr>
          <w:rFonts w:ascii="Arial" w:hAnsi="Arial" w:fareast="Arial" w:cs="Arial"/>
          <w:noProof w:val="on"/>
          <w:color w:val="000000"/>
          <w:sz w:val="14"/>
          <w:szCs w:val="14"/>
        </w:rPr>
        <w:pict>
          <v:shape xmlns:v="urn:schemas-microsoft-com:vml" id="_x0000998" style="position:absolute;margin-left:490.9pt;margin-top:275.85pt;z-index:-167732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9" o:title=""/>
          </v:shape>
        </w:pict>
      </w:r>
      <w:r>
        <w:rPr>
          <w:rFonts w:ascii="Arial" w:hAnsi="Arial" w:fareast="Arial" w:cs="Arial"/>
          <w:noProof w:val="on"/>
          <w:color w:val="000000"/>
          <w:sz w:val="14"/>
          <w:szCs w:val="14"/>
        </w:rPr>
        <w:pict>
          <v:shape xmlns:v="urn:schemas-microsoft-com:vml" id="_x0000999" style="position:absolute;margin-left:493.8pt;margin-top:275.85pt;z-index:-16773216;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1000" o:title=""/>
          </v:shape>
        </w:pict>
      </w:r>
      <w:r>
        <w:rPr>
          <w:rFonts w:ascii="Arial" w:hAnsi="Arial" w:fareast="Arial" w:cs="Arial"/>
          <w:noProof w:val="on"/>
          <w:color w:val="000000"/>
          <w:sz w:val="14"/>
          <w:szCs w:val="14"/>
        </w:rPr>
        <w:pict>
          <v:shape xmlns:v="urn:schemas-microsoft-com:vml" id="_x00001000" style="position:absolute;margin-left:522pt;margin-top:275.85pt;z-index:-167732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1" o:title=""/>
          </v:shape>
        </w:pict>
      </w:r>
      <w:r>
        <w:rPr>
          <w:rFonts w:ascii="Arial" w:hAnsi="Arial" w:fareast="Arial" w:cs="Arial"/>
          <w:noProof w:val="on"/>
          <w:color w:val="000000"/>
          <w:sz w:val="14"/>
          <w:szCs w:val="14"/>
        </w:rPr>
        <w:pict>
          <v:shape xmlns:v="urn:schemas-microsoft-com:vml" id="_x00001001" style="position:absolute;margin-left:524.9pt;margin-top:275.85pt;z-index:-167732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02" o:title=""/>
          </v:shape>
        </w:pict>
      </w:r>
      <w:r>
        <w:rPr>
          <w:rFonts w:ascii="Arial" w:hAnsi="Arial" w:fareast="Arial" w:cs="Arial"/>
          <w:noProof w:val="on"/>
          <w:color w:val="000000"/>
          <w:sz w:val="14"/>
          <w:szCs w:val="14"/>
        </w:rPr>
        <w:pict>
          <v:shape xmlns:v="urn:schemas-microsoft-com:vml" id="_x00001002" style="position:absolute;margin-left:529.95pt;margin-top:275.85pt;z-index:-167732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3" o:title=""/>
          </v:shape>
        </w:pict>
      </w:r>
      <w:r>
        <w:rPr>
          <w:rFonts w:ascii="Arial" w:hAnsi="Arial" w:fareast="Arial" w:cs="Arial"/>
          <w:noProof w:val="on"/>
          <w:color w:val="000000"/>
          <w:sz w:val="14"/>
          <w:szCs w:val="14"/>
        </w:rPr>
        <w:pict>
          <v:shape xmlns:v="urn:schemas-microsoft-com:vml" id="_x00001003" style="position:absolute;margin-left:532.85pt;margin-top:275.85pt;z-index:-16773200;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004" o:title=""/>
          </v:shape>
        </w:pict>
      </w:r>
      <w:r>
        <w:rPr>
          <w:rFonts w:ascii="Arial" w:hAnsi="Arial" w:fareast="Arial" w:cs="Arial"/>
          <w:noProof w:val="on"/>
          <w:color w:val="000000"/>
          <w:sz w:val="14"/>
          <w:szCs w:val="14"/>
        </w:rPr>
        <w:pict>
          <v:shape xmlns:v="urn:schemas-microsoft-com:vml" id="_x00001004" style="position:absolute;margin-left:561.75pt;margin-top:275.85pt;z-index:-167731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5" o:title=""/>
          </v:shape>
        </w:pict>
      </w:r>
      <w:r>
        <w:rPr>
          <w:rFonts w:ascii="Arial" w:hAnsi="Arial" w:fareast="Arial" w:cs="Arial"/>
          <w:noProof w:val="on"/>
          <w:color w:val="000000"/>
          <w:sz w:val="14"/>
          <w:szCs w:val="14"/>
        </w:rPr>
        <w:pict>
          <v:shape xmlns:v="urn:schemas-microsoft-com:vml" id="_x00001005" style="position:absolute;margin-left:564.65pt;margin-top:275.85pt;z-index:-167731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06" o:title=""/>
          </v:shape>
        </w:pict>
      </w:r>
      <w:r>
        <w:rPr>
          <w:rFonts w:ascii="Arial" w:hAnsi="Arial" w:fareast="Arial" w:cs="Arial"/>
          <w:noProof w:val="on"/>
          <w:color w:val="000000"/>
          <w:sz w:val="14"/>
          <w:szCs w:val="14"/>
        </w:rPr>
        <w:pict>
          <v:shape xmlns:v="urn:schemas-microsoft-com:vml" id="_x00001006" style="position:absolute;margin-left:569.75pt;margin-top:275.85pt;z-index:-167731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7" o:title=""/>
          </v:shape>
        </w:pict>
      </w:r>
      <w:r>
        <w:rPr>
          <w:rFonts w:ascii="Arial" w:hAnsi="Arial" w:fareast="Arial" w:cs="Arial"/>
          <w:noProof w:val="on"/>
          <w:color w:val="000000"/>
          <w:sz w:val="14"/>
          <w:szCs w:val="14"/>
        </w:rPr>
        <w:pict>
          <v:shape xmlns:v="urn:schemas-microsoft-com:vml" id="_x00001007" style="position:absolute;margin-left:572.6pt;margin-top:275.85pt;z-index:-1677318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1008" o:title=""/>
          </v:shape>
        </w:pict>
      </w:r>
      <w:r>
        <w:rPr>
          <w:rFonts w:ascii="Arial" w:hAnsi="Arial" w:fareast="Arial" w:cs="Arial"/>
          <w:noProof w:val="on"/>
          <w:color w:val="000000"/>
          <w:sz w:val="14"/>
          <w:szCs w:val="14"/>
        </w:rPr>
        <w:pict>
          <v:shape xmlns:v="urn:schemas-microsoft-com:vml" id="_x00001008" style="position:absolute;margin-left:589.25pt;margin-top:275.85pt;z-index:-167731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1009" o:title=""/>
          </v:shape>
        </w:pict>
      </w:r>
      <w:r>
        <w:rPr>
          <w:rFonts w:ascii="Arial" w:hAnsi="Arial" w:fareast="Arial" w:cs="Arial"/>
          <w:noProof w:val="on"/>
          <w:color w:val="000000"/>
          <w:sz w:val="14"/>
          <w:szCs w:val="14"/>
        </w:rPr>
        <w:pict>
          <v:shape xmlns:v="urn:schemas-microsoft-com:vml" id="_x00001009" style="position:absolute;margin-left:335.4pt;margin-top:197.75pt;z-index:-16773176;width:255.9pt;height:2.7pt;mso-position-horizontal:absolute;mso-position-horizontal-relative:page;mso-position-vertical:absolute;mso-position-vertical-relative:page" type="#_x0000_t75">
            <v:imageData xmlns:o="urn:schemas-microsoft-com:office:office" xmlns:r="http://schemas.openxmlformats.org/officeDocument/2006/relationships" r:id="rId1010" o:title=""/>
          </v:shape>
        </w:pict>
      </w:r>
      <w:r>
        <w:rPr>
          <w:rFonts w:ascii="Arial" w:hAnsi="Arial" w:fareast="Arial" w:cs="Arial"/>
          <w:noProof w:val="on"/>
          <w:color w:val="000000"/>
          <w:sz w:val="14"/>
          <w:szCs w:val="14"/>
        </w:rPr>
        <w:pict>
          <v:shape xmlns:v="urn:schemas-microsoft-com:vml" id="_x00001010" style="position:absolute;margin-left:569.75pt;margin-top:189.05pt;z-index:-16773172;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1011" o:title=""/>
          </v:shape>
        </w:pict>
      </w:r>
      <w:r>
        <w:rPr>
          <w:rFonts w:ascii="Arial" w:hAnsi="Arial" w:fareast="Arial" w:cs="Arial"/>
          <w:noProof w:val="on"/>
          <w:color w:val="000000"/>
          <w:sz w:val="14"/>
          <w:szCs w:val="14"/>
        </w:rPr>
        <w:pict>
          <v:shape xmlns:v="urn:schemas-microsoft-com:vml" id="_x00001011" style="position:absolute;margin-left:569.75pt;margin-top:197.75pt;z-index:-16773168;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1012" o:title=""/>
          </v:shape>
        </w:pict>
      </w:r>
      <w:r>
        <w:rPr>
          <w:rFonts w:ascii="Arial" w:hAnsi="Arial" w:fareast="Arial" w:cs="Arial"/>
          <w:noProof w:val="on"/>
          <w:color w:val="000000"/>
          <w:sz w:val="14"/>
          <w:szCs w:val="14"/>
        </w:rPr>
        <w:pict>
          <v:shape xmlns:v="urn:schemas-microsoft-com:vml" id="_x00001012" style="position:absolute;margin-left:564.65pt;margin-top:189.05pt;z-index:-1677316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013" o:title=""/>
          </v:shape>
        </w:pict>
      </w:r>
      <w:r>
        <w:rPr>
          <w:rFonts w:ascii="Arial" w:hAnsi="Arial" w:fareast="Arial" w:cs="Arial"/>
          <w:noProof w:val="on"/>
          <w:color w:val="000000"/>
          <w:sz w:val="14"/>
          <w:szCs w:val="14"/>
        </w:rPr>
        <w:pict>
          <v:shape xmlns:v="urn:schemas-microsoft-com:vml" id="_x00001013" style="position:absolute;margin-left:561.75pt;margin-top:189.05pt;z-index:-167731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14" o:title=""/>
          </v:shape>
        </w:pict>
      </w:r>
      <w:r>
        <w:rPr>
          <w:rFonts w:ascii="Arial" w:hAnsi="Arial" w:fareast="Arial" w:cs="Arial"/>
          <w:noProof w:val="on"/>
          <w:color w:val="000000"/>
          <w:sz w:val="14"/>
          <w:szCs w:val="14"/>
        </w:rPr>
        <w:pict>
          <v:shape xmlns:v="urn:schemas-microsoft-com:vml" id="_x00001014" style="position:absolute;margin-left:529.95pt;margin-top:197.75pt;z-index:-16773156;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1015" o:title=""/>
          </v:shape>
        </w:pict>
      </w:r>
      <w:r>
        <w:rPr>
          <w:rFonts w:ascii="Arial" w:hAnsi="Arial" w:fareast="Arial" w:cs="Arial"/>
          <w:noProof w:val="on"/>
          <w:color w:val="000000"/>
          <w:sz w:val="14"/>
          <w:szCs w:val="14"/>
        </w:rPr>
        <w:pict>
          <v:shape xmlns:v="urn:schemas-microsoft-com:vml" id="_x00001015" style="position:absolute;margin-left:490.9pt;margin-top:197.75pt;z-index:-1677315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16" o:title=""/>
          </v:shape>
        </w:pict>
      </w:r>
      <w:r>
        <w:rPr>
          <w:rFonts w:ascii="Arial" w:hAnsi="Arial" w:fareast="Arial" w:cs="Arial"/>
          <w:noProof w:val="on"/>
          <w:color w:val="000000"/>
          <w:sz w:val="14"/>
          <w:szCs w:val="14"/>
        </w:rPr>
        <w:pict>
          <v:shape xmlns:v="urn:schemas-microsoft-com:vml" id="_x00001016" style="position:absolute;margin-left:451.85pt;margin-top:197.75pt;z-index:-16773148;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17" o:title=""/>
          </v:shape>
        </w:pict>
      </w:r>
      <w:r>
        <w:rPr>
          <w:rFonts w:ascii="Arial" w:hAnsi="Arial" w:fareast="Arial" w:cs="Arial"/>
          <w:noProof w:val="on"/>
          <w:color w:val="000000"/>
          <w:sz w:val="14"/>
          <w:szCs w:val="14"/>
        </w:rPr>
        <w:pict>
          <v:shape xmlns:v="urn:schemas-microsoft-com:vml" id="_x00001017" style="position:absolute;margin-left:412.75pt;margin-top:197.75pt;z-index:-16773144;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18" o:title=""/>
          </v:shape>
        </w:pict>
      </w:r>
      <w:r>
        <w:rPr>
          <w:rFonts w:ascii="Arial" w:hAnsi="Arial" w:fareast="Arial" w:cs="Arial"/>
          <w:noProof w:val="on"/>
          <w:color w:val="000000"/>
          <w:sz w:val="14"/>
          <w:szCs w:val="14"/>
        </w:rPr>
        <w:pict>
          <v:shape xmlns:v="urn:schemas-microsoft-com:vml" id="_x00001018" style="position:absolute;margin-left:373.7pt;margin-top:197.75pt;z-index:-16773140;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19" o:title=""/>
          </v:shape>
        </w:pict>
      </w:r>
      <w:r>
        <w:rPr>
          <w:rFonts w:ascii="Arial" w:hAnsi="Arial" w:fareast="Arial" w:cs="Arial"/>
          <w:noProof w:val="on"/>
          <w:color w:val="000000"/>
          <w:sz w:val="14"/>
          <w:szCs w:val="14"/>
        </w:rPr>
        <w:pict>
          <v:shape xmlns:v="urn:schemas-microsoft-com:vml" id="_x00001019" style="position:absolute;margin-left:335.4pt;margin-top:197.75pt;z-index:-1677313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1020" o:title=""/>
          </v:shape>
        </w:pict>
      </w:r>
      <w:r>
        <w:rPr>
          <w:rFonts w:ascii="Arial" w:hAnsi="Arial" w:fareast="Arial" w:cs="Arial"/>
          <w:noProof w:val="on"/>
          <w:color w:val="000000"/>
          <w:sz w:val="14"/>
          <w:szCs w:val="14"/>
        </w:rPr>
        <w:pict>
          <v:shape xmlns:v="urn:schemas-microsoft-com:vml" id="_x00001020" style="position:absolute;margin-left:529.95pt;margin-top:189.05pt;z-index:-16773132;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1021" o:title=""/>
          </v:shape>
        </w:pict>
      </w:r>
      <w:r>
        <w:rPr>
          <w:rFonts w:ascii="Arial" w:hAnsi="Arial" w:fareast="Arial" w:cs="Arial"/>
          <w:noProof w:val="on"/>
          <w:color w:val="000000"/>
          <w:sz w:val="14"/>
          <w:szCs w:val="14"/>
        </w:rPr>
        <w:pict>
          <v:shape xmlns:v="urn:schemas-microsoft-com:vml" id="_x00001021" style="position:absolute;margin-left:490.9pt;margin-top:180.4pt;z-index:-16773128;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22" o:title=""/>
          </v:shape>
        </w:pict>
      </w:r>
      <w:r>
        <w:rPr>
          <w:rFonts w:ascii="Arial" w:hAnsi="Arial" w:fareast="Arial" w:cs="Arial"/>
          <w:noProof w:val="on"/>
          <w:color w:val="000000"/>
          <w:sz w:val="14"/>
          <w:szCs w:val="14"/>
        </w:rPr>
        <w:pict>
          <v:shape xmlns:v="urn:schemas-microsoft-com:vml" id="_x00001022" style="position:absolute;margin-left:490.9pt;margin-top:189.05pt;z-index:-16773124;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23" o:title=""/>
          </v:shape>
        </w:pict>
      </w:r>
      <w:r>
        <w:rPr>
          <w:rFonts w:ascii="Arial" w:hAnsi="Arial" w:fareast="Arial" w:cs="Arial"/>
          <w:noProof w:val="on"/>
          <w:color w:val="000000"/>
          <w:sz w:val="14"/>
          <w:szCs w:val="14"/>
        </w:rPr>
        <w:pict>
          <v:shape xmlns:v="urn:schemas-microsoft-com:vml" id="_x00001023" style="position:absolute;margin-left:485.85pt;margin-top:180.4pt;z-index:-1677312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024" o:title=""/>
          </v:shape>
        </w:pict>
      </w:r>
      <w:r>
        <w:rPr>
          <w:rFonts w:ascii="Arial" w:hAnsi="Arial" w:fareast="Arial" w:cs="Arial"/>
          <w:noProof w:val="on"/>
          <w:color w:val="000000"/>
          <w:sz w:val="14"/>
          <w:szCs w:val="14"/>
        </w:rPr>
        <w:pict>
          <v:shape xmlns:v="urn:schemas-microsoft-com:vml" id="_x00001024" style="position:absolute;margin-left:482.95pt;margin-top:180.4pt;z-index:-167731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25" o:title=""/>
          </v:shape>
        </w:pict>
      </w:r>
      <w:r>
        <w:rPr>
          <w:rFonts w:ascii="Arial" w:hAnsi="Arial" w:fareast="Arial" w:cs="Arial"/>
          <w:noProof w:val="on"/>
          <w:color w:val="000000"/>
          <w:sz w:val="14"/>
          <w:szCs w:val="14"/>
        </w:rPr>
        <w:pict>
          <v:shape xmlns:v="urn:schemas-microsoft-com:vml" id="_x00001025" style="position:absolute;margin-left:451.85pt;margin-top:180.4pt;z-index:-1677311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26" o:title=""/>
          </v:shape>
        </w:pict>
      </w:r>
      <w:r>
        <w:rPr>
          <w:rFonts w:ascii="Arial" w:hAnsi="Arial" w:fareast="Arial" w:cs="Arial"/>
          <w:noProof w:val="on"/>
          <w:color w:val="000000"/>
          <w:sz w:val="14"/>
          <w:szCs w:val="14"/>
        </w:rPr>
        <w:pict>
          <v:shape xmlns:v="urn:schemas-microsoft-com:vml" id="_x00001026" style="position:absolute;margin-left:451.85pt;margin-top:189.05pt;z-index:-16773108;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27" o:title=""/>
          </v:shape>
        </w:pict>
      </w:r>
      <w:r>
        <w:rPr>
          <w:rFonts w:ascii="Arial" w:hAnsi="Arial" w:fareast="Arial" w:cs="Arial"/>
          <w:noProof w:val="on"/>
          <w:color w:val="000000"/>
          <w:sz w:val="14"/>
          <w:szCs w:val="14"/>
        </w:rPr>
        <w:pict>
          <v:shape xmlns:v="urn:schemas-microsoft-com:vml" id="_x00001027" style="position:absolute;margin-left:446.75pt;margin-top:180.4pt;z-index:-1677310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028" o:title=""/>
          </v:shape>
        </w:pict>
      </w:r>
      <w:r>
        <w:rPr>
          <w:rFonts w:ascii="Arial" w:hAnsi="Arial" w:fareast="Arial" w:cs="Arial"/>
          <w:noProof w:val="on"/>
          <w:color w:val="000000"/>
          <w:sz w:val="14"/>
          <w:szCs w:val="14"/>
        </w:rPr>
        <w:pict>
          <v:shape xmlns:v="urn:schemas-microsoft-com:vml" id="_x00001028" style="position:absolute;margin-left:443.85pt;margin-top:180.4pt;z-index:-167731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29" o:title=""/>
          </v:shape>
        </w:pict>
      </w:r>
      <w:r>
        <w:rPr>
          <w:rFonts w:ascii="Arial" w:hAnsi="Arial" w:fareast="Arial" w:cs="Arial"/>
          <w:noProof w:val="on"/>
          <w:color w:val="000000"/>
          <w:sz w:val="14"/>
          <w:szCs w:val="14"/>
        </w:rPr>
        <w:pict>
          <v:shape xmlns:v="urn:schemas-microsoft-com:vml" id="_x00001029" style="position:absolute;margin-left:412.75pt;margin-top:180.4pt;z-index:-16773096;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30" o:title=""/>
          </v:shape>
        </w:pict>
      </w:r>
      <w:r>
        <w:rPr>
          <w:rFonts w:ascii="Arial" w:hAnsi="Arial" w:fareast="Arial" w:cs="Arial"/>
          <w:noProof w:val="on"/>
          <w:color w:val="000000"/>
          <w:sz w:val="14"/>
          <w:szCs w:val="14"/>
        </w:rPr>
        <w:pict>
          <v:shape xmlns:v="urn:schemas-microsoft-com:vml" id="_x00001030" style="position:absolute;margin-left:412.75pt;margin-top:189.05pt;z-index:-1677309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31" o:title=""/>
          </v:shape>
        </w:pict>
      </w:r>
      <w:r>
        <w:rPr>
          <w:rFonts w:ascii="Arial" w:hAnsi="Arial" w:fareast="Arial" w:cs="Arial"/>
          <w:noProof w:val="on"/>
          <w:color w:val="000000"/>
          <w:sz w:val="14"/>
          <w:szCs w:val="14"/>
        </w:rPr>
        <w:pict>
          <v:shape xmlns:v="urn:schemas-microsoft-com:vml" id="_x00001031" style="position:absolute;margin-left:407.7pt;margin-top:180.4pt;z-index:-1677308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032" o:title=""/>
          </v:shape>
        </w:pict>
      </w:r>
      <w:r>
        <w:rPr>
          <w:rFonts w:ascii="Arial" w:hAnsi="Arial" w:fareast="Arial" w:cs="Arial"/>
          <w:noProof w:val="on"/>
          <w:color w:val="000000"/>
          <w:sz w:val="14"/>
          <w:szCs w:val="14"/>
        </w:rPr>
        <w:pict>
          <v:shape xmlns:v="urn:schemas-microsoft-com:vml" id="_x00001032" style="position:absolute;margin-left:404.8pt;margin-top:180.4pt;z-index:-167730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33" o:title=""/>
          </v:shape>
        </w:pict>
      </w:r>
      <w:r>
        <w:rPr>
          <w:rFonts w:ascii="Arial" w:hAnsi="Arial" w:fareast="Arial" w:cs="Arial"/>
          <w:noProof w:val="on"/>
          <w:color w:val="000000"/>
          <w:sz w:val="14"/>
          <w:szCs w:val="14"/>
        </w:rPr>
        <w:pict>
          <v:shape xmlns:v="urn:schemas-microsoft-com:vml" id="_x00001033" style="position:absolute;margin-left:373.7pt;margin-top:180.4pt;z-index:-16773080;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34" o:title=""/>
          </v:shape>
        </w:pict>
      </w:r>
      <w:r>
        <w:rPr>
          <w:rFonts w:ascii="Arial" w:hAnsi="Arial" w:fareast="Arial" w:cs="Arial"/>
          <w:noProof w:val="on"/>
          <w:color w:val="000000"/>
          <w:sz w:val="14"/>
          <w:szCs w:val="14"/>
        </w:rPr>
        <w:pict>
          <v:shape xmlns:v="urn:schemas-microsoft-com:vml" id="_x00001034" style="position:absolute;margin-left:373.7pt;margin-top:189.05pt;z-index:-16773076;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35" o:title=""/>
          </v:shape>
        </w:pict>
      </w:r>
      <w:r>
        <w:rPr>
          <w:rFonts w:ascii="Arial" w:hAnsi="Arial" w:fareast="Arial" w:cs="Arial"/>
          <w:noProof w:val="on"/>
          <w:color w:val="000000"/>
          <w:sz w:val="14"/>
          <w:szCs w:val="14"/>
        </w:rPr>
        <w:pict>
          <v:shape xmlns:v="urn:schemas-microsoft-com:vml" id="_x00001035" style="position:absolute;margin-left:368.65pt;margin-top:180.4pt;z-index:-1677307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036" o:title=""/>
          </v:shape>
        </w:pict>
      </w:r>
      <w:r>
        <w:rPr>
          <w:rFonts w:ascii="Arial" w:hAnsi="Arial" w:fareast="Arial" w:cs="Arial"/>
          <w:noProof w:val="on"/>
          <w:color w:val="000000"/>
          <w:sz w:val="14"/>
          <w:szCs w:val="14"/>
        </w:rPr>
        <w:pict>
          <v:shape xmlns:v="urn:schemas-microsoft-com:vml" id="_x00001036" style="position:absolute;margin-left:365.75pt;margin-top:180.4pt;z-index:-167730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37" o:title=""/>
          </v:shape>
        </w:pict>
      </w:r>
      <w:r>
        <w:rPr>
          <w:rFonts w:ascii="Arial" w:hAnsi="Arial" w:fareast="Arial" w:cs="Arial"/>
          <w:noProof w:val="on"/>
          <w:color w:val="000000"/>
          <w:sz w:val="14"/>
          <w:szCs w:val="14"/>
        </w:rPr>
        <w:pict>
          <v:shape xmlns:v="urn:schemas-microsoft-com:vml" id="_x00001037" style="position:absolute;margin-left:335.4pt;margin-top:189.05pt;z-index:-1677306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1038" o:title=""/>
          </v:shape>
        </w:pict>
      </w:r>
      <w:r>
        <w:rPr>
          <w:rFonts w:ascii="Arial" w:hAnsi="Arial" w:fareast="Arial" w:cs="Arial"/>
          <w:noProof w:val="on"/>
          <w:color w:val="000000"/>
          <w:sz w:val="14"/>
          <w:szCs w:val="14"/>
        </w:rPr>
        <w:pict>
          <v:shape xmlns:v="urn:schemas-microsoft-com:vml" id="_x00001038" style="position:absolute;margin-left:529.95pt;margin-top:180.4pt;z-index:-16773060;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1039" o:title=""/>
          </v:shape>
        </w:pict>
      </w:r>
      <w:r>
        <w:rPr>
          <w:rFonts w:ascii="Arial" w:hAnsi="Arial" w:fareast="Arial" w:cs="Arial"/>
          <w:noProof w:val="on"/>
          <w:color w:val="000000"/>
          <w:sz w:val="14"/>
          <w:szCs w:val="14"/>
        </w:rPr>
        <w:pict>
          <v:shape xmlns:v="urn:schemas-microsoft-com:vml" id="_x00001039" style="position:absolute;margin-left:335.4pt;margin-top:180.4pt;z-index:-16773056;width:188.6pt;height:2.7pt;mso-position-horizontal:absolute;mso-position-horizontal-relative:page;mso-position-vertical:absolute;mso-position-vertical-relative:page" type="#_x0000_t75">
            <v:imageData xmlns:o="urn:schemas-microsoft-com:office:office" xmlns:r="http://schemas.openxmlformats.org/officeDocument/2006/relationships" r:id="rId1040" o:title=""/>
          </v:shape>
        </w:pict>
      </w:r>
      <w:r>
        <w:rPr>
          <w:rFonts w:ascii="Arial" w:hAnsi="Arial" w:fareast="Arial" w:cs="Arial"/>
          <w:noProof w:val="on"/>
          <w:color w:val="000000"/>
          <w:sz w:val="14"/>
          <w:szCs w:val="14"/>
        </w:rPr>
        <w:pict>
          <v:shape xmlns:v="urn:schemas-microsoft-com:vml" id="_x00001040" style="position:absolute;margin-left:22.9pt;margin-top:306.25pt;z-index:-16773052;width:64.2pt;height:2.7pt;mso-position-horizontal:absolute;mso-position-horizontal-relative:page;mso-position-vertical:absolute;mso-position-vertical-relative:page" type="#_x0000_t75">
            <v:imageData xmlns:o="urn:schemas-microsoft-com:office:office" xmlns:r="http://schemas.openxmlformats.org/officeDocument/2006/relationships" r:id="rId1041" o:title=""/>
          </v:shape>
        </w:pict>
      </w:r>
      <w:r>
        <w:rPr>
          <w:rFonts w:ascii="Arial" w:hAnsi="Arial" w:fareast="Arial" w:cs="Arial"/>
          <w:noProof w:val="on"/>
          <w:color w:val="000000"/>
          <w:sz w:val="14"/>
          <w:szCs w:val="14"/>
        </w:rPr>
        <w:pict>
          <v:shape xmlns:v="urn:schemas-microsoft-com:vml" id="_x00001041" style="position:absolute;margin-left:12.8pt;margin-top:28.5pt;z-index:-167730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42" o:title=""/>
          </v:shape>
        </w:pict>
      </w:r>
    </w:p>
    <w:p>
      <w:pPr>
        <w:pStyle w:val="Normal"/>
        <w:framePr w:w="665" w:hAnchor="page" w:vAnchor="page" w:x="5996" w:y="118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S-10</w:t>
      </w:r>
    </w:p>
    <w:p>
      <w:pPr>
        <w:pStyle w:val="Normal"/>
        <w:framePr w:w="309" w:hAnchor="page" w:vAnchor="page" w:x="1035" w:y="10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01" w:hAnchor="page" w:vAnchor="page" w:x="1469" w:y="10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does not reflect income tax payments that may represent a reduction in cash available to us;</w:t>
      </w:r>
    </w:p>
    <w:p>
      <w:pPr>
        <w:pStyle w:val="Normal"/>
        <w:framePr w:w="3279" w:hAnchor="page" w:vAnchor="page" w:x="1469" w:y="10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related transaction expenses;</w:t>
      </w:r>
    </w:p>
    <w:p>
      <w:pPr>
        <w:pStyle w:val="Normal"/>
        <w:framePr w:w="309" w:hAnchor="page" w:vAnchor="page" w:x="1035" w:y="10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16" w:hAnchor="page" w:vAnchor="page" w:x="1469" w:y="10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does not include expenses associated with filing the registration statement on Form F-3 for our major shareholders</w:t>
      </w:r>
    </w:p>
    <w:p>
      <w:pPr>
        <w:pStyle w:val="Normal"/>
        <w:framePr w:w="4297" w:hAnchor="page" w:vAnchor="page" w:x="471" w:y="998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Some limitations of adjusted EBITDA are:</w:t>
      </w:r>
    </w:p>
    <w:p>
      <w:pPr>
        <w:pStyle w:val="Normal"/>
        <w:framePr w:w="4616" w:hAnchor="page" w:vAnchor="page" w:x="471"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performance relative to that of our competitors.</w:t>
      </w:r>
    </w:p>
    <w:p>
      <w:pPr>
        <w:pStyle w:val="Normal"/>
        <w:framePr w:w="13528" w:hAnchor="page" w:vAnchor="page" w:x="471"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EBITDA facilitates internal comparisons of operating performance on a more consistent basis, we also use Adjusted EBITDA in measuring our</w:t>
      </w:r>
    </w:p>
    <w:p>
      <w:pPr>
        <w:pStyle w:val="Normal"/>
        <w:framePr w:w="13199" w:hAnchor="page" w:vAnchor="page" w:x="471"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excluded from Adjusted EBITDA (such as finance expenses, net, tax on income and depreciation and amortization). Because Adjusted</w:t>
      </w:r>
    </w:p>
    <w:p>
      <w:pPr>
        <w:pStyle w:val="Normal"/>
        <w:framePr w:w="13906" w:hAnchor="page" w:vAnchor="page" w:x="471"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impact of entities that we do not control, and because our share of the net income (loss) of the associate and other expenses includes items that have</w:t>
      </w:r>
    </w:p>
    <w:p>
      <w:pPr>
        <w:pStyle w:val="Normal"/>
        <w:framePr w:w="13502" w:hAnchor="page" w:vAnchor="page" w:x="471"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associates and impairment of investment in associates because we believe it is helpful to view the performance of our business excluding the</w:t>
      </w:r>
    </w:p>
    <w:p>
      <w:pPr>
        <w:pStyle w:val="Normal"/>
        <w:framePr w:w="13875" w:hAnchor="page" w:vAnchor="page" w:x="471"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and related transaction expenses, loss on formation of associate, etc.). Adjusted EBITDA also excludes other expenses, share in losses</w:t>
      </w:r>
    </w:p>
    <w:p>
      <w:pPr>
        <w:pStyle w:val="Normal"/>
        <w:framePr w:w="13889" w:hAnchor="page" w:vAnchor="page" w:x="471"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one-time income and expenses (affecting other income, expenses associated with filing the registration statement on Form F-3 for our major</w:t>
      </w:r>
    </w:p>
    <w:p>
      <w:pPr>
        <w:pStyle w:val="Normal"/>
        <w:framePr w:w="13836" w:hAnchor="page" w:vAnchor="page" w:x="471"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payments expenses, impairment of non-current assets, and impairment of intangible assets acquired in the business combinations), and</w:t>
      </w:r>
    </w:p>
    <w:p>
      <w:pPr>
        <w:pStyle w:val="Normal"/>
        <w:framePr w:w="13708" w:hAnchor="page" w:vAnchor="page" w:x="471"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in effective tax rates), the age and book depreciation of fixed assets (affecting relative depreciation expense), non-cash charges (affecting</w:t>
      </w:r>
    </w:p>
    <w:p>
      <w:pPr>
        <w:pStyle w:val="Normal"/>
        <w:framePr w:w="13716" w:hAnchor="page" w:vAnchor="page" w:x="471"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functional currency (affecting foreign exchange loss and foreign exchange gain), tax positions (such as the impact on periods or companies of</w:t>
      </w:r>
    </w:p>
    <w:p>
      <w:pPr>
        <w:pStyle w:val="Normal"/>
        <w:framePr w:w="13747" w:hAnchor="page" w:vAnchor="page" w:x="471"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(affecting interest expenses, net), changes in foreign exchange rates that impact financial asset and liabilities denominated in currencies other than</w:t>
      </w:r>
    </w:p>
    <w:p>
      <w:pPr>
        <w:pStyle w:val="Normal"/>
        <w:framePr w:w="13080" w:hAnchor="page" w:vAnchor="page" w:x="471"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comparisons from period to period and company to company by backing out potential differences caused by variations in capital structures</w:t>
      </w:r>
    </w:p>
    <w:p>
      <w:pPr>
        <w:pStyle w:val="Normal"/>
        <w:framePr w:w="13585" w:hAnchor="page" w:vAnchor="page" w:x="471"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acquisitions. We present Adjusted EBITDA as a supplemental performance measure because we believe that it facilitates operating performance</w:t>
      </w:r>
    </w:p>
    <w:p>
      <w:pPr>
        <w:pStyle w:val="Normal"/>
        <w:framePr w:w="12910" w:hAnchor="page" w:vAnchor="page" w:x="471"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formation of associate, share-based payment expenses, impairment of non-current assets and impairment of intangible assets recorded on</w:t>
      </w:r>
    </w:p>
    <w:p>
      <w:pPr>
        <w:pStyle w:val="Normal"/>
        <w:framePr w:w="13232" w:hAnchor="page" w:vAnchor="page" w:x="471"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Form F-3 for our major shareholders and related transaction expenses, foreign exchange gain and loss, other expenses, other income, loss on</w:t>
      </w:r>
    </w:p>
    <w:p>
      <w:pPr>
        <w:pStyle w:val="Normal"/>
        <w:framePr w:w="13862" w:hAnchor="page" w:vAnchor="page" w:x="471"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adjusted for share of loss of associates, impairment of investment in associates, expenses associated with filing the registration statement on</w:t>
      </w:r>
    </w:p>
    <w:p>
      <w:pPr>
        <w:pStyle w:val="Normal"/>
        <w:framePr w:w="13283" w:hAnchor="page" w:vAnchor="page" w:x="471"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is defined as net profit before income tax expense, interest expense, interest income and depreciation and amortization, as</w:t>
      </w:r>
    </w:p>
    <w:p>
      <w:pPr>
        <w:pStyle w:val="Normal"/>
        <w:framePr w:w="1983" w:hAnchor="page" w:vAnchor="page" w:x="471" w:y="535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Adjusted EBITDA</w:t>
      </w:r>
    </w:p>
    <w:p>
      <w:pPr>
        <w:pStyle w:val="Normal"/>
        <w:framePr w:w="6485" w:hAnchor="page" w:vAnchor="page" w:x="920"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and presented in a separate line for comparative purposes.</w:t>
      </w:r>
    </w:p>
    <w:p>
      <w:pPr>
        <w:pStyle w:val="Normal"/>
        <w:framePr w:w="12486" w:hAnchor="page" w:vAnchor="page" w:x="920"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2018, 2019 and the quarter ended March 31, 2019 were separated from cost of revenue and selling, general and administrative</w:t>
      </w:r>
    </w:p>
    <w:p>
      <w:pPr>
        <w:pStyle w:val="Normal"/>
        <w:framePr w:w="13361" w:hAnchor="page" w:vAnchor="page" w:x="920"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present all personnel expenses as a single item in a Personnel expenses line. Personnel expenses for the year ended December 31, 2015, 2016,</w:t>
      </w:r>
    </w:p>
    <w:p>
      <w:pPr>
        <w:pStyle w:val="Normal"/>
        <w:framePr w:w="13072" w:hAnchor="page" w:vAnchor="page" w:x="920"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associated with all other activities were disclosed within selling, general, and administrative expenses. Starting full year 2019 reporting we</w:t>
      </w:r>
    </w:p>
    <w:p>
      <w:pPr>
        <w:pStyle w:val="Normal"/>
        <w:framePr w:w="498" w:hAnchor="page" w:vAnchor="page" w:x="471"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107" w:hAnchor="page" w:vAnchor="page" w:x="920"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Historically, personnel expenses directly associated with revenue recognized were disclosed within cost of revenue and personnel expenses</w:t>
      </w:r>
    </w:p>
    <w:p>
      <w:pPr>
        <w:pStyle w:val="Normal"/>
        <w:framePr w:w="4790" w:hAnchor="page" w:vAnchor="page" w:x="920"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2015 due to rounding adjustments.</w:t>
      </w:r>
    </w:p>
    <w:p>
      <w:pPr>
        <w:pStyle w:val="Normal"/>
        <w:framePr w:w="498" w:hAnchor="page" w:vAnchor="page" w:x="471"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2245" w:hAnchor="page" w:vAnchor="page" w:x="920"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amounts shown here may immaterially differ from the amounts shown in the Annual Report on Form 20-F for the year ended</w:t>
      </w:r>
    </w:p>
    <w:p>
      <w:pPr>
        <w:pStyle w:val="Normal"/>
        <w:framePr w:w="2044" w:hAnchor="page" w:vAnchor="page" w:x="478" w:y="29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Net Revenue</w:t>
      </w:r>
    </w:p>
    <w:p>
      <w:pPr>
        <w:pStyle w:val="Normal"/>
        <w:framePr w:w="3063" w:hAnchor="page" w:vAnchor="page" w:x="5368"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10,228      10,611     13,193 </w:t>
      </w:r>
    </w:p>
    <w:p>
      <w:pPr>
        <w:pStyle w:val="Normal"/>
        <w:framePr w:w="922" w:hAnchor="page" w:vAnchor="page" w:x="8034"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19,657 </w:t>
      </w:r>
    </w:p>
    <w:p>
      <w:pPr>
        <w:pStyle w:val="Normal"/>
        <w:framePr w:w="922" w:hAnchor="page" w:vAnchor="page" w:x="8917"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23,176 </w:t>
      </w:r>
    </w:p>
    <w:p>
      <w:pPr>
        <w:pStyle w:val="Normal"/>
        <w:framePr w:w="806" w:hAnchor="page" w:vAnchor="page" w:x="9794"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5,367 </w:t>
      </w:r>
    </w:p>
    <w:p>
      <w:pPr>
        <w:pStyle w:val="Normal"/>
        <w:framePr w:w="806" w:hAnchor="page" w:vAnchor="page" w:x="10604"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6,260 </w:t>
      </w:r>
    </w:p>
    <w:p>
      <w:pPr>
        <w:pStyle w:val="Normal"/>
        <w:framePr w:w="691" w:hAnchor="page" w:vAnchor="page" w:x="11410"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80.5 </w:t>
      </w:r>
    </w:p>
    <w:p>
      <w:pPr>
        <w:pStyle w:val="Normal"/>
        <w:framePr w:w="2618" w:hAnchor="page" w:vAnchor="page" w:x="478" w:y="27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Minus: Cost of revenue</w:t>
      </w:r>
      <w:r>
        <w:rPr>
          <w:rFonts w:ascii="TimesNewRomanPSMT" w:hAnsi="TimesNewRomanPSMT" w:fareast="TimesNewRomanPSMT" w:cs="TimesNewRomanPSMT"/>
          <w:color w:val="000000"/>
          <w:w w:val="100"/>
          <w:sz w:val="16"/>
          <w:szCs w:val="16"/>
        </w:rPr>
        <w:t>(2)</w:t>
      </w:r>
    </w:p>
    <w:p>
      <w:pPr>
        <w:pStyle w:val="Normal"/>
        <w:framePr w:w="8018" w:hAnchor="page" w:vAnchor="page" w:x="5368" w:y="2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(7,489)     (7,269)     (7,704)     (10,953)    (16,160)    (3,571)      (4,350)     (56.0) </w:t>
      </w:r>
    </w:p>
    <w:p>
      <w:pPr>
        <w:pStyle w:val="Normal"/>
        <w:framePr w:w="1076" w:hAnchor="page" w:vAnchor="page" w:x="478" w:y="248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Revenue</w:t>
      </w:r>
    </w:p>
    <w:p>
      <w:pPr>
        <w:pStyle w:val="Normal"/>
        <w:framePr w:w="3063" w:hAnchor="page" w:vAnchor="page" w:x="5368" w:y="24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17,717     17,880      20,897 </w:t>
      </w:r>
    </w:p>
    <w:p>
      <w:pPr>
        <w:pStyle w:val="Normal"/>
        <w:framePr w:w="922" w:hAnchor="page" w:vAnchor="page" w:x="8034" w:y="24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30,610 </w:t>
      </w:r>
    </w:p>
    <w:p>
      <w:pPr>
        <w:pStyle w:val="Normal"/>
        <w:framePr w:w="922" w:hAnchor="page" w:vAnchor="page" w:x="8917" w:y="24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39,336 </w:t>
      </w:r>
    </w:p>
    <w:p>
      <w:pPr>
        <w:pStyle w:val="Normal"/>
        <w:framePr w:w="2629" w:hAnchor="page" w:vAnchor="page" w:x="9794" w:y="24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8,938     10,610      136.5 </w:t>
      </w:r>
    </w:p>
    <w:p>
      <w:pPr>
        <w:pStyle w:val="Normal"/>
        <w:framePr w:w="273" w:hAnchor="page" w:vAnchor="page" w:x="5368" w:y="23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31" w:hAnchor="page" w:vAnchor="page" w:x="8212" w:y="23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 millions)</w:t>
      </w:r>
    </w:p>
    <w:p>
      <w:pPr>
        <w:pStyle w:val="Normal"/>
        <w:framePr w:w="273" w:hAnchor="page" w:vAnchor="page" w:x="5368" w:y="214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71" w:hAnchor="page" w:vAnchor="page" w:x="5603"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6413"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7223"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069"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951"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783"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579"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601" w:hAnchor="page" w:vAnchor="page" w:x="11326"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w:t>
      </w:r>
    </w:p>
    <w:p>
      <w:pPr>
        <w:pStyle w:val="Normal"/>
        <w:framePr w:w="273" w:hAnchor="page" w:vAnchor="page" w:x="5368" w:y="197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5611"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550" w:hAnchor="page" w:vAnchor="page" w:x="6421"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7231"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8078"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550" w:hAnchor="page" w:vAnchor="page" w:x="8960"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550" w:hAnchor="page" w:vAnchor="page" w:x="9792"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550" w:hAnchor="page" w:vAnchor="page" w:x="10942"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2020</w:t>
      </w:r>
    </w:p>
    <w:p>
      <w:pPr>
        <w:pStyle w:val="Normal"/>
        <w:framePr w:w="273" w:hAnchor="page" w:vAnchor="page" w:x="5368" w:y="179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6620" w:y="179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988" w:hAnchor="page" w:vAnchor="page" w:x="10369" w:y="179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March 31,</w:t>
      </w:r>
    </w:p>
    <w:p>
      <w:pPr>
        <w:pStyle w:val="Normal"/>
        <w:framePr w:w="1801" w:hAnchor="page" w:vAnchor="page" w:x="10030" w:y="16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 ended</w:t>
      </w:r>
    </w:p>
    <w:p>
      <w:pPr>
        <w:pStyle w:val="Normal"/>
        <w:framePr w:w="5923" w:hAnchor="page" w:vAnchor="page" w:x="471"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reconciles Total Net Revenue to revenue.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1042" style="position:absolute;margin-left:7pt;margin-top:1pt;z-index:-167730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43" o:title=""/>
          </v:shape>
        </w:pict>
      </w:r>
      <w:r>
        <w:rPr>
          <w:rFonts w:ascii="Arial" w:hAnsi="Arial" w:fareast="Arial" w:cs="Arial"/>
          <w:noProof w:val="on"/>
          <w:color w:val="000000"/>
          <w:sz w:val="14"/>
          <w:szCs w:val="14"/>
        </w:rPr>
        <w:pict>
          <v:shape xmlns:v="urn:schemas-microsoft-com:vml" id="_x00001043" style="position:absolute;margin-left:12.8pt;margin-top:1pt;z-index:-167730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44" o:title=""/>
          </v:shape>
        </w:pict>
      </w:r>
      <w:r>
        <w:rPr>
          <w:rFonts w:ascii="Arial" w:hAnsi="Arial" w:fareast="Arial" w:cs="Arial"/>
          <w:noProof w:val="on"/>
          <w:color w:val="000000"/>
          <w:sz w:val="14"/>
          <w:szCs w:val="14"/>
        </w:rPr>
        <w:pict>
          <v:shape xmlns:v="urn:schemas-microsoft-com:vml" id="_x00001044" style="position:absolute;margin-left:12.8pt;margin-top:2.45pt;z-index:-167730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45" o:title=""/>
          </v:shape>
        </w:pict>
      </w:r>
      <w:r>
        <w:rPr>
          <w:rFonts w:ascii="Arial" w:hAnsi="Arial" w:fareast="Arial" w:cs="Arial"/>
          <w:noProof w:val="on"/>
          <w:color w:val="000000"/>
          <w:sz w:val="14"/>
          <w:szCs w:val="14"/>
        </w:rPr>
        <w:pict>
          <v:shape xmlns:v="urn:schemas-microsoft-com:vml" id="_x00001045" style="position:absolute;margin-left:597.95pt;margin-top:1pt;z-index:-167730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46" o:title=""/>
          </v:shape>
        </w:pict>
      </w:r>
      <w:r>
        <w:rPr>
          <w:rFonts w:ascii="Arial" w:hAnsi="Arial" w:fareast="Arial" w:cs="Arial"/>
          <w:noProof w:val="on"/>
          <w:color w:val="000000"/>
          <w:sz w:val="14"/>
          <w:szCs w:val="14"/>
        </w:rPr>
        <w:pict>
          <v:shape xmlns:v="urn:schemas-microsoft-com:vml" id="_x00001046" style="position:absolute;margin-left:12.8pt;margin-top:1pt;z-index:-167730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47" o:title=""/>
          </v:shape>
        </w:pict>
      </w:r>
      <w:r>
        <w:rPr>
          <w:rFonts w:ascii="Arial" w:hAnsi="Arial" w:fareast="Arial" w:cs="Arial"/>
          <w:noProof w:val="on"/>
          <w:color w:val="000000"/>
          <w:sz w:val="14"/>
          <w:szCs w:val="14"/>
        </w:rPr>
        <w:pict>
          <v:shape xmlns:v="urn:schemas-microsoft-com:vml" id="_x00001047" style="position:absolute;margin-left:13.15pt;margin-top:46.95pt;z-index:-16773024;width:591.5pt;height:525.65pt;mso-position-horizontal:absolute;mso-position-horizontal-relative:page;mso-position-vertical:absolute;mso-position-vertical-relative:page" type="#_x0000_t75">
            <v:imageData xmlns:o="urn:schemas-microsoft-com:office:office" xmlns:r="http://schemas.openxmlformats.org/officeDocument/2006/relationships" r:id="rId1048" o:title=""/>
          </v:shape>
        </w:pict>
      </w:r>
      <w:r>
        <w:rPr>
          <w:rFonts w:ascii="Arial" w:hAnsi="Arial" w:fareast="Arial" w:cs="Arial"/>
          <w:noProof w:val="on"/>
          <w:color w:val="000000"/>
          <w:sz w:val="14"/>
          <w:szCs w:val="14"/>
        </w:rPr>
        <w:pict>
          <v:shape xmlns:v="urn:schemas-microsoft-com:vml" id="_x00001048" style="position:absolute;margin-left:22.9pt;margin-top:123.25pt;z-index:-16773020;width:246.5pt;height:13.55pt;mso-position-horizontal:absolute;mso-position-horizontal-relative:page;mso-position-vertical:absolute;mso-position-vertical-relative:page" type="#_x0000_t75">
            <v:imageData xmlns:o="urn:schemas-microsoft-com:office:office" xmlns:r="http://schemas.openxmlformats.org/officeDocument/2006/relationships" r:id="rId1049" o:title=""/>
          </v:shape>
        </w:pict>
      </w:r>
      <w:r>
        <w:rPr>
          <w:rFonts w:ascii="Arial" w:hAnsi="Arial" w:fareast="Arial" w:cs="Arial"/>
          <w:noProof w:val="on"/>
          <w:color w:val="000000"/>
          <w:sz w:val="14"/>
          <w:szCs w:val="14"/>
        </w:rPr>
        <w:pict>
          <v:shape xmlns:v="urn:schemas-microsoft-com:vml" id="_x00001049" style="position:absolute;margin-left:267.4pt;margin-top:123.25pt;z-index:-167730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50" o:title=""/>
          </v:shape>
        </w:pict>
      </w:r>
      <w:r>
        <w:rPr>
          <w:rFonts w:ascii="Arial" w:hAnsi="Arial" w:fareast="Arial" w:cs="Arial"/>
          <w:noProof w:val="on"/>
          <w:color w:val="000000"/>
          <w:sz w:val="14"/>
          <w:szCs w:val="14"/>
        </w:rPr>
        <w:pict>
          <v:shape xmlns:v="urn:schemas-microsoft-com:vml" id="_x00001050" style="position:absolute;margin-left:272.45pt;margin-top:123.25pt;z-index:-167730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51" o:title=""/>
          </v:shape>
        </w:pict>
      </w:r>
      <w:r>
        <w:rPr>
          <w:rFonts w:ascii="Arial" w:hAnsi="Arial" w:fareast="Arial" w:cs="Arial"/>
          <w:noProof w:val="on"/>
          <w:color w:val="000000"/>
          <w:sz w:val="14"/>
          <w:szCs w:val="14"/>
        </w:rPr>
        <w:pict>
          <v:shape xmlns:v="urn:schemas-microsoft-com:vml" id="_x00001051" style="position:absolute;margin-left:275.35pt;margin-top:123.25pt;z-index:-167730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52" o:title=""/>
          </v:shape>
        </w:pict>
      </w:r>
      <w:r>
        <w:rPr>
          <w:rFonts w:ascii="Arial" w:hAnsi="Arial" w:fareast="Arial" w:cs="Arial"/>
          <w:noProof w:val="on"/>
          <w:color w:val="000000"/>
          <w:sz w:val="14"/>
          <w:szCs w:val="14"/>
        </w:rPr>
        <w:pict>
          <v:shape xmlns:v="urn:schemas-microsoft-com:vml" id="_x00001052" style="position:absolute;margin-left:302.1pt;margin-top:123.25pt;z-index:-167730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53" o:title=""/>
          </v:shape>
        </w:pict>
      </w:r>
      <w:r>
        <w:rPr>
          <w:rFonts w:ascii="Arial" w:hAnsi="Arial" w:fareast="Arial" w:cs="Arial"/>
          <w:noProof w:val="on"/>
          <w:color w:val="000000"/>
          <w:sz w:val="14"/>
          <w:szCs w:val="14"/>
        </w:rPr>
        <w:pict>
          <v:shape xmlns:v="urn:schemas-microsoft-com:vml" id="_x00001053" style="position:absolute;margin-left:307.9pt;margin-top:123.25pt;z-index:-167730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54" o:title=""/>
          </v:shape>
        </w:pict>
      </w:r>
      <w:r>
        <w:rPr>
          <w:rFonts w:ascii="Arial" w:hAnsi="Arial" w:fareast="Arial" w:cs="Arial"/>
          <w:noProof w:val="on"/>
          <w:color w:val="000000"/>
          <w:sz w:val="14"/>
          <w:szCs w:val="14"/>
        </w:rPr>
        <w:pict>
          <v:shape xmlns:v="urn:schemas-microsoft-com:vml" id="_x00001054" style="position:absolute;margin-left:312.95pt;margin-top:123.25pt;z-index:-167729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55" o:title=""/>
          </v:shape>
        </w:pict>
      </w:r>
      <w:r>
        <w:rPr>
          <w:rFonts w:ascii="Arial" w:hAnsi="Arial" w:fareast="Arial" w:cs="Arial"/>
          <w:noProof w:val="on"/>
          <w:color w:val="000000"/>
          <w:sz w:val="14"/>
          <w:szCs w:val="14"/>
        </w:rPr>
        <w:pict>
          <v:shape xmlns:v="urn:schemas-microsoft-com:vml" id="_x00001055" style="position:absolute;margin-left:315.85pt;margin-top:123.25pt;z-index:-1677299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56" o:title=""/>
          </v:shape>
        </w:pict>
      </w:r>
      <w:r>
        <w:rPr>
          <w:rFonts w:ascii="Arial" w:hAnsi="Arial" w:fareast="Arial" w:cs="Arial"/>
          <w:noProof w:val="on"/>
          <w:color w:val="000000"/>
          <w:sz w:val="14"/>
          <w:szCs w:val="14"/>
        </w:rPr>
        <w:pict>
          <v:shape xmlns:v="urn:schemas-microsoft-com:vml" id="_x00001056" style="position:absolute;margin-left:342.6pt;margin-top:123.25pt;z-index:-167729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57" o:title=""/>
          </v:shape>
        </w:pict>
      </w:r>
      <w:r>
        <w:rPr>
          <w:rFonts w:ascii="Arial" w:hAnsi="Arial" w:fareast="Arial" w:cs="Arial"/>
          <w:noProof w:val="on"/>
          <w:color w:val="000000"/>
          <w:sz w:val="14"/>
          <w:szCs w:val="14"/>
        </w:rPr>
        <w:pict>
          <v:shape xmlns:v="urn:schemas-microsoft-com:vml" id="_x00001057" style="position:absolute;margin-left:348.4pt;margin-top:123.25pt;z-index:-167729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58" o:title=""/>
          </v:shape>
        </w:pict>
      </w:r>
      <w:r>
        <w:rPr>
          <w:rFonts w:ascii="Arial" w:hAnsi="Arial" w:fareast="Arial" w:cs="Arial"/>
          <w:noProof w:val="on"/>
          <w:color w:val="000000"/>
          <w:sz w:val="14"/>
          <w:szCs w:val="14"/>
        </w:rPr>
        <w:pict>
          <v:shape xmlns:v="urn:schemas-microsoft-com:vml" id="_x00001058" style="position:absolute;margin-left:353.45pt;margin-top:123.25pt;z-index:-167729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59" o:title=""/>
          </v:shape>
        </w:pict>
      </w:r>
      <w:r>
        <w:rPr>
          <w:rFonts w:ascii="Arial" w:hAnsi="Arial" w:fareast="Arial" w:cs="Arial"/>
          <w:noProof w:val="on"/>
          <w:color w:val="000000"/>
          <w:sz w:val="14"/>
          <w:szCs w:val="14"/>
        </w:rPr>
        <w:pict>
          <v:shape xmlns:v="urn:schemas-microsoft-com:vml" id="_x00001059" style="position:absolute;margin-left:356.35pt;margin-top:123.25pt;z-index:-167729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60" o:title=""/>
          </v:shape>
        </w:pict>
      </w:r>
      <w:r>
        <w:rPr>
          <w:rFonts w:ascii="Arial" w:hAnsi="Arial" w:fareast="Arial" w:cs="Arial"/>
          <w:noProof w:val="on"/>
          <w:color w:val="000000"/>
          <w:sz w:val="14"/>
          <w:szCs w:val="14"/>
        </w:rPr>
        <w:pict>
          <v:shape xmlns:v="urn:schemas-microsoft-com:vml" id="_x00001060" style="position:absolute;margin-left:383.1pt;margin-top:123.25pt;z-index:-167729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61" o:title=""/>
          </v:shape>
        </w:pict>
      </w:r>
      <w:r>
        <w:rPr>
          <w:rFonts w:ascii="Arial" w:hAnsi="Arial" w:fareast="Arial" w:cs="Arial"/>
          <w:noProof w:val="on"/>
          <w:color w:val="000000"/>
          <w:sz w:val="14"/>
          <w:szCs w:val="14"/>
        </w:rPr>
        <w:pict>
          <v:shape xmlns:v="urn:schemas-microsoft-com:vml" id="_x00001061" style="position:absolute;margin-left:388.9pt;margin-top:123.25pt;z-index:-167729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62" o:title=""/>
          </v:shape>
        </w:pict>
      </w:r>
      <w:r>
        <w:rPr>
          <w:rFonts w:ascii="Arial" w:hAnsi="Arial" w:fareast="Arial" w:cs="Arial"/>
          <w:noProof w:val="on"/>
          <w:color w:val="000000"/>
          <w:sz w:val="14"/>
          <w:szCs w:val="14"/>
        </w:rPr>
        <w:pict>
          <v:shape xmlns:v="urn:schemas-microsoft-com:vml" id="_x00001062" style="position:absolute;margin-left:393.95pt;margin-top:123.25pt;z-index:-167729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63" o:title=""/>
          </v:shape>
        </w:pict>
      </w:r>
      <w:r>
        <w:rPr>
          <w:rFonts w:ascii="Arial" w:hAnsi="Arial" w:fareast="Arial" w:cs="Arial"/>
          <w:noProof w:val="on"/>
          <w:color w:val="000000"/>
          <w:sz w:val="14"/>
          <w:szCs w:val="14"/>
        </w:rPr>
        <w:pict>
          <v:shape xmlns:v="urn:schemas-microsoft-com:vml" id="_x00001063" style="position:absolute;margin-left:396.85pt;margin-top:123.25pt;z-index:-1677296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064" o:title=""/>
          </v:shape>
        </w:pict>
      </w:r>
      <w:r>
        <w:rPr>
          <w:rFonts w:ascii="Arial" w:hAnsi="Arial" w:fareast="Arial" w:cs="Arial"/>
          <w:noProof w:val="on"/>
          <w:color w:val="000000"/>
          <w:sz w:val="14"/>
          <w:szCs w:val="14"/>
        </w:rPr>
        <w:pict>
          <v:shape xmlns:v="urn:schemas-microsoft-com:vml" id="_x00001064" style="position:absolute;margin-left:427.25pt;margin-top:123.25pt;z-index:-167729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65" o:title=""/>
          </v:shape>
        </w:pict>
      </w:r>
      <w:r>
        <w:rPr>
          <w:rFonts w:ascii="Arial" w:hAnsi="Arial" w:fareast="Arial" w:cs="Arial"/>
          <w:noProof w:val="on"/>
          <w:color w:val="000000"/>
          <w:sz w:val="14"/>
          <w:szCs w:val="14"/>
        </w:rPr>
        <w:pict>
          <v:shape xmlns:v="urn:schemas-microsoft-com:vml" id="_x00001065" style="position:absolute;margin-left:433pt;margin-top:123.25pt;z-index:-167729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66" o:title=""/>
          </v:shape>
        </w:pict>
      </w:r>
      <w:r>
        <w:rPr>
          <w:rFonts w:ascii="Arial" w:hAnsi="Arial" w:fareast="Arial" w:cs="Arial"/>
          <w:noProof w:val="on"/>
          <w:color w:val="000000"/>
          <w:sz w:val="14"/>
          <w:szCs w:val="14"/>
        </w:rPr>
        <w:pict>
          <v:shape xmlns:v="urn:schemas-microsoft-com:vml" id="_x00001066" style="position:absolute;margin-left:438.1pt;margin-top:123.25pt;z-index:-167729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67" o:title=""/>
          </v:shape>
        </w:pict>
      </w:r>
      <w:r>
        <w:rPr>
          <w:rFonts w:ascii="Arial" w:hAnsi="Arial" w:fareast="Arial" w:cs="Arial"/>
          <w:noProof w:val="on"/>
          <w:color w:val="000000"/>
          <w:sz w:val="14"/>
          <w:szCs w:val="14"/>
        </w:rPr>
        <w:pict>
          <v:shape xmlns:v="urn:schemas-microsoft-com:vml" id="_x00001067" style="position:absolute;margin-left:441pt;margin-top:123.25pt;z-index:-1677294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068" o:title=""/>
          </v:shape>
        </w:pict>
      </w:r>
      <w:r>
        <w:rPr>
          <w:rFonts w:ascii="Arial" w:hAnsi="Arial" w:fareast="Arial" w:cs="Arial"/>
          <w:noProof w:val="on"/>
          <w:color w:val="000000"/>
          <w:sz w:val="14"/>
          <w:szCs w:val="14"/>
        </w:rPr>
        <w:pict>
          <v:shape xmlns:v="urn:schemas-microsoft-com:vml" id="_x00001068" style="position:absolute;margin-left:471.35pt;margin-top:123.25pt;z-index:-167729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69" o:title=""/>
          </v:shape>
        </w:pict>
      </w:r>
      <w:r>
        <w:rPr>
          <w:rFonts w:ascii="Arial" w:hAnsi="Arial" w:fareast="Arial" w:cs="Arial"/>
          <w:noProof w:val="on"/>
          <w:color w:val="000000"/>
          <w:sz w:val="14"/>
          <w:szCs w:val="14"/>
        </w:rPr>
        <w:pict>
          <v:shape xmlns:v="urn:schemas-microsoft-com:vml" id="_x00001069" style="position:absolute;margin-left:477.15pt;margin-top:123.25pt;z-index:-167729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70" o:title=""/>
          </v:shape>
        </w:pict>
      </w:r>
      <w:r>
        <w:rPr>
          <w:rFonts w:ascii="Arial" w:hAnsi="Arial" w:fareast="Arial" w:cs="Arial"/>
          <w:noProof w:val="on"/>
          <w:color w:val="000000"/>
          <w:sz w:val="14"/>
          <w:szCs w:val="14"/>
        </w:rPr>
        <w:pict>
          <v:shape xmlns:v="urn:schemas-microsoft-com:vml" id="_x00001070" style="position:absolute;margin-left:482.2pt;margin-top:123.25pt;z-index:-167729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1" o:title=""/>
          </v:shape>
        </w:pict>
      </w:r>
      <w:r>
        <w:rPr>
          <w:rFonts w:ascii="Arial" w:hAnsi="Arial" w:fareast="Arial" w:cs="Arial"/>
          <w:noProof w:val="on"/>
          <w:color w:val="000000"/>
          <w:sz w:val="14"/>
          <w:szCs w:val="14"/>
        </w:rPr>
        <w:pict>
          <v:shape xmlns:v="urn:schemas-microsoft-com:vml" id="_x00001071" style="position:absolute;margin-left:485.1pt;margin-top:123.25pt;z-index:-16772928;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072" o:title=""/>
          </v:shape>
        </w:pict>
      </w:r>
      <w:r>
        <w:rPr>
          <w:rFonts w:ascii="Arial" w:hAnsi="Arial" w:fareast="Arial" w:cs="Arial"/>
          <w:noProof w:val="on"/>
          <w:color w:val="000000"/>
          <w:sz w:val="14"/>
          <w:szCs w:val="14"/>
        </w:rPr>
        <w:pict>
          <v:shape xmlns:v="urn:schemas-microsoft-com:vml" id="_x00001072" style="position:absolute;margin-left:510.4pt;margin-top:123.25pt;z-index:-167729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73" o:title=""/>
          </v:shape>
        </w:pict>
      </w:r>
      <w:r>
        <w:rPr>
          <w:rFonts w:ascii="Arial" w:hAnsi="Arial" w:fareast="Arial" w:cs="Arial"/>
          <w:noProof w:val="on"/>
          <w:color w:val="000000"/>
          <w:sz w:val="14"/>
          <w:szCs w:val="14"/>
        </w:rPr>
        <w:pict>
          <v:shape xmlns:v="urn:schemas-microsoft-com:vml" id="_x00001073" style="position:absolute;margin-left:516.2pt;margin-top:123.25pt;z-index:-167729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74" o:title=""/>
          </v:shape>
        </w:pict>
      </w:r>
      <w:r>
        <w:rPr>
          <w:rFonts w:ascii="Arial" w:hAnsi="Arial" w:fareast="Arial" w:cs="Arial"/>
          <w:noProof w:val="on"/>
          <w:color w:val="000000"/>
          <w:sz w:val="14"/>
          <w:szCs w:val="14"/>
        </w:rPr>
        <w:pict>
          <v:shape xmlns:v="urn:schemas-microsoft-com:vml" id="_x00001074" style="position:absolute;margin-left:521.25pt;margin-top:123.25pt;z-index:-167729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5" o:title=""/>
          </v:shape>
        </w:pict>
      </w:r>
      <w:r>
        <w:rPr>
          <w:rFonts w:ascii="Arial" w:hAnsi="Arial" w:fareast="Arial" w:cs="Arial"/>
          <w:noProof w:val="on"/>
          <w:color w:val="000000"/>
          <w:sz w:val="14"/>
          <w:szCs w:val="14"/>
        </w:rPr>
        <w:pict>
          <v:shape xmlns:v="urn:schemas-microsoft-com:vml" id="_x00001075" style="position:absolute;margin-left:524.15pt;margin-top:123.25pt;z-index:-167729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76" o:title=""/>
          </v:shape>
        </w:pict>
      </w:r>
      <w:r>
        <w:rPr>
          <w:rFonts w:ascii="Arial" w:hAnsi="Arial" w:fareast="Arial" w:cs="Arial"/>
          <w:noProof w:val="on"/>
          <w:color w:val="000000"/>
          <w:sz w:val="14"/>
          <w:szCs w:val="14"/>
        </w:rPr>
        <w:pict>
          <v:shape xmlns:v="urn:schemas-microsoft-com:vml" id="_x00001076" style="position:absolute;margin-left:550.9pt;margin-top:123.25pt;z-index:-167729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77" o:title=""/>
          </v:shape>
        </w:pict>
      </w:r>
      <w:r>
        <w:rPr>
          <w:rFonts w:ascii="Arial" w:hAnsi="Arial" w:fareast="Arial" w:cs="Arial"/>
          <w:noProof w:val="on"/>
          <w:color w:val="000000"/>
          <w:sz w:val="14"/>
          <w:szCs w:val="14"/>
        </w:rPr>
        <w:pict>
          <v:shape xmlns:v="urn:schemas-microsoft-com:vml" id="_x00001077" style="position:absolute;margin-left:556.7pt;margin-top:123.25pt;z-index:-167729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78" o:title=""/>
          </v:shape>
        </w:pict>
      </w:r>
      <w:r>
        <w:rPr>
          <w:rFonts w:ascii="Arial" w:hAnsi="Arial" w:fareast="Arial" w:cs="Arial"/>
          <w:noProof w:val="on"/>
          <w:color w:val="000000"/>
          <w:sz w:val="14"/>
          <w:szCs w:val="14"/>
        </w:rPr>
        <w:pict>
          <v:shape xmlns:v="urn:schemas-microsoft-com:vml" id="_x00001078" style="position:absolute;margin-left:561.75pt;margin-top:123.25pt;z-index:-167729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9" o:title=""/>
          </v:shape>
        </w:pict>
      </w:r>
      <w:r>
        <w:rPr>
          <w:rFonts w:ascii="Arial" w:hAnsi="Arial" w:fareast="Arial" w:cs="Arial"/>
          <w:noProof w:val="on"/>
          <w:color w:val="000000"/>
          <w:sz w:val="14"/>
          <w:szCs w:val="14"/>
        </w:rPr>
        <w:pict>
          <v:shape xmlns:v="urn:schemas-microsoft-com:vml" id="_x00001079" style="position:absolute;margin-left:564.65pt;margin-top:123.25pt;z-index:-1677289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80" o:title=""/>
          </v:shape>
        </w:pict>
      </w:r>
      <w:r>
        <w:rPr>
          <w:rFonts w:ascii="Arial" w:hAnsi="Arial" w:fareast="Arial" w:cs="Arial"/>
          <w:noProof w:val="on"/>
          <w:color w:val="000000"/>
          <w:sz w:val="14"/>
          <w:szCs w:val="14"/>
        </w:rPr>
        <w:pict>
          <v:shape xmlns:v="urn:schemas-microsoft-com:vml" id="_x00001080" style="position:absolute;margin-left:586.35pt;margin-top:123.25pt;z-index:-1677289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081" o:title=""/>
          </v:shape>
        </w:pict>
      </w:r>
      <w:r>
        <w:rPr>
          <w:rFonts w:ascii="Arial" w:hAnsi="Arial" w:fareast="Arial" w:cs="Arial"/>
          <w:noProof w:val="on"/>
          <w:color w:val="000000"/>
          <w:sz w:val="14"/>
          <w:szCs w:val="14"/>
        </w:rPr>
        <w:pict>
          <v:shape xmlns:v="urn:schemas-microsoft-com:vml" id="_x00001081" style="position:absolute;margin-left:22.9pt;margin-top:146.4pt;z-index:-16772888;width:246.5pt;height:13.55pt;mso-position-horizontal:absolute;mso-position-horizontal-relative:page;mso-position-vertical:absolute;mso-position-vertical-relative:page" type="#_x0000_t75">
            <v:imageData xmlns:o="urn:schemas-microsoft-com:office:office" xmlns:r="http://schemas.openxmlformats.org/officeDocument/2006/relationships" r:id="rId1082" o:title=""/>
          </v:shape>
        </w:pict>
      </w:r>
      <w:r>
        <w:rPr>
          <w:rFonts w:ascii="Arial" w:hAnsi="Arial" w:fareast="Arial" w:cs="Arial"/>
          <w:noProof w:val="on"/>
          <w:color w:val="000000"/>
          <w:sz w:val="14"/>
          <w:szCs w:val="14"/>
        </w:rPr>
        <w:pict>
          <v:shape xmlns:v="urn:schemas-microsoft-com:vml" id="_x00001082" style="position:absolute;margin-left:267.4pt;margin-top:146.4pt;z-index:-167728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83" o:title=""/>
          </v:shape>
        </w:pict>
      </w:r>
      <w:r>
        <w:rPr>
          <w:rFonts w:ascii="Arial" w:hAnsi="Arial" w:fareast="Arial" w:cs="Arial"/>
          <w:noProof w:val="on"/>
          <w:color w:val="000000"/>
          <w:sz w:val="14"/>
          <w:szCs w:val="14"/>
        </w:rPr>
        <w:pict>
          <v:shape xmlns:v="urn:schemas-microsoft-com:vml" id="_x00001083" style="position:absolute;margin-left:272.45pt;margin-top:146.4pt;z-index:-167728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84" o:title=""/>
          </v:shape>
        </w:pict>
      </w:r>
      <w:r>
        <w:rPr>
          <w:rFonts w:ascii="Arial" w:hAnsi="Arial" w:fareast="Arial" w:cs="Arial"/>
          <w:noProof w:val="on"/>
          <w:color w:val="000000"/>
          <w:sz w:val="14"/>
          <w:szCs w:val="14"/>
        </w:rPr>
        <w:pict>
          <v:shape xmlns:v="urn:schemas-microsoft-com:vml" id="_x00001084" style="position:absolute;margin-left:275.35pt;margin-top:146.4pt;z-index:-167728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85" o:title=""/>
          </v:shape>
        </w:pict>
      </w:r>
      <w:r>
        <w:rPr>
          <w:rFonts w:ascii="Arial" w:hAnsi="Arial" w:fareast="Arial" w:cs="Arial"/>
          <w:noProof w:val="on"/>
          <w:color w:val="000000"/>
          <w:sz w:val="14"/>
          <w:szCs w:val="14"/>
        </w:rPr>
        <w:pict>
          <v:shape xmlns:v="urn:schemas-microsoft-com:vml" id="_x00001085" style="position:absolute;margin-left:302.1pt;margin-top:146.4pt;z-index:-167728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86" o:title=""/>
          </v:shape>
        </w:pict>
      </w:r>
      <w:r>
        <w:rPr>
          <w:rFonts w:ascii="Arial" w:hAnsi="Arial" w:fareast="Arial" w:cs="Arial"/>
          <w:noProof w:val="on"/>
          <w:color w:val="000000"/>
          <w:sz w:val="14"/>
          <w:szCs w:val="14"/>
        </w:rPr>
        <w:pict>
          <v:shape xmlns:v="urn:schemas-microsoft-com:vml" id="_x00001086" style="position:absolute;margin-left:307.9pt;margin-top:146.4pt;z-index:-167728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87" o:title=""/>
          </v:shape>
        </w:pict>
      </w:r>
      <w:r>
        <w:rPr>
          <w:rFonts w:ascii="Arial" w:hAnsi="Arial" w:fareast="Arial" w:cs="Arial"/>
          <w:noProof w:val="on"/>
          <w:color w:val="000000"/>
          <w:sz w:val="14"/>
          <w:szCs w:val="14"/>
        </w:rPr>
        <w:pict>
          <v:shape xmlns:v="urn:schemas-microsoft-com:vml" id="_x00001087" style="position:absolute;margin-left:312.95pt;margin-top:146.4pt;z-index:-167728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88" o:title=""/>
          </v:shape>
        </w:pict>
      </w:r>
      <w:r>
        <w:rPr>
          <w:rFonts w:ascii="Arial" w:hAnsi="Arial" w:fareast="Arial" w:cs="Arial"/>
          <w:noProof w:val="on"/>
          <w:color w:val="000000"/>
          <w:sz w:val="14"/>
          <w:szCs w:val="14"/>
        </w:rPr>
        <w:pict>
          <v:shape xmlns:v="urn:schemas-microsoft-com:vml" id="_x00001088" style="position:absolute;margin-left:315.85pt;margin-top:146.4pt;z-index:-1677286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89" o:title=""/>
          </v:shape>
        </w:pict>
      </w:r>
      <w:r>
        <w:rPr>
          <w:rFonts w:ascii="Arial" w:hAnsi="Arial" w:fareast="Arial" w:cs="Arial"/>
          <w:noProof w:val="on"/>
          <w:color w:val="000000"/>
          <w:sz w:val="14"/>
          <w:szCs w:val="14"/>
        </w:rPr>
        <w:pict>
          <v:shape xmlns:v="urn:schemas-microsoft-com:vml" id="_x00001089" style="position:absolute;margin-left:342.6pt;margin-top:146.4pt;z-index:-167728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0" o:title=""/>
          </v:shape>
        </w:pict>
      </w:r>
      <w:r>
        <w:rPr>
          <w:rFonts w:ascii="Arial" w:hAnsi="Arial" w:fareast="Arial" w:cs="Arial"/>
          <w:noProof w:val="on"/>
          <w:color w:val="000000"/>
          <w:sz w:val="14"/>
          <w:szCs w:val="14"/>
        </w:rPr>
        <w:pict>
          <v:shape xmlns:v="urn:schemas-microsoft-com:vml" id="_x00001090" style="position:absolute;margin-left:348.4pt;margin-top:146.4pt;z-index:-167728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91" o:title=""/>
          </v:shape>
        </w:pict>
      </w:r>
      <w:r>
        <w:rPr>
          <w:rFonts w:ascii="Arial" w:hAnsi="Arial" w:fareast="Arial" w:cs="Arial"/>
          <w:noProof w:val="on"/>
          <w:color w:val="000000"/>
          <w:sz w:val="14"/>
          <w:szCs w:val="14"/>
        </w:rPr>
        <w:pict>
          <v:shape xmlns:v="urn:schemas-microsoft-com:vml" id="_x00001091" style="position:absolute;margin-left:353.45pt;margin-top:146.4pt;z-index:-167728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92" o:title=""/>
          </v:shape>
        </w:pict>
      </w:r>
      <w:r>
        <w:rPr>
          <w:rFonts w:ascii="Arial" w:hAnsi="Arial" w:fareast="Arial" w:cs="Arial"/>
          <w:noProof w:val="on"/>
          <w:color w:val="000000"/>
          <w:sz w:val="14"/>
          <w:szCs w:val="14"/>
        </w:rPr>
        <w:pict>
          <v:shape xmlns:v="urn:schemas-microsoft-com:vml" id="_x00001092" style="position:absolute;margin-left:356.35pt;margin-top:146.4pt;z-index:-167728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93" o:title=""/>
          </v:shape>
        </w:pict>
      </w:r>
      <w:r>
        <w:rPr>
          <w:rFonts w:ascii="Arial" w:hAnsi="Arial" w:fareast="Arial" w:cs="Arial"/>
          <w:noProof w:val="on"/>
          <w:color w:val="000000"/>
          <w:sz w:val="14"/>
          <w:szCs w:val="14"/>
        </w:rPr>
        <w:pict>
          <v:shape xmlns:v="urn:schemas-microsoft-com:vml" id="_x00001093" style="position:absolute;margin-left:383.1pt;margin-top:146.4pt;z-index:-167728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4" o:title=""/>
          </v:shape>
        </w:pict>
      </w:r>
      <w:r>
        <w:rPr>
          <w:rFonts w:ascii="Arial" w:hAnsi="Arial" w:fareast="Arial" w:cs="Arial"/>
          <w:noProof w:val="on"/>
          <w:color w:val="000000"/>
          <w:sz w:val="14"/>
          <w:szCs w:val="14"/>
        </w:rPr>
        <w:pict>
          <v:shape xmlns:v="urn:schemas-microsoft-com:vml" id="_x00001094" style="position:absolute;margin-left:388.9pt;margin-top:146.4pt;z-index:-167728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95" o:title=""/>
          </v:shape>
        </w:pict>
      </w:r>
      <w:r>
        <w:rPr>
          <w:rFonts w:ascii="Arial" w:hAnsi="Arial" w:fareast="Arial" w:cs="Arial"/>
          <w:noProof w:val="on"/>
          <w:color w:val="000000"/>
          <w:sz w:val="14"/>
          <w:szCs w:val="14"/>
        </w:rPr>
        <w:pict>
          <v:shape xmlns:v="urn:schemas-microsoft-com:vml" id="_x00001095" style="position:absolute;margin-left:393.95pt;margin-top:146.4pt;z-index:-167728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96" o:title=""/>
          </v:shape>
        </w:pict>
      </w:r>
      <w:r>
        <w:rPr>
          <w:rFonts w:ascii="Arial" w:hAnsi="Arial" w:fareast="Arial" w:cs="Arial"/>
          <w:noProof w:val="on"/>
          <w:color w:val="000000"/>
          <w:sz w:val="14"/>
          <w:szCs w:val="14"/>
        </w:rPr>
        <w:pict>
          <v:shape xmlns:v="urn:schemas-microsoft-com:vml" id="_x00001096" style="position:absolute;margin-left:396.85pt;margin-top:146.4pt;z-index:-1677282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097" o:title=""/>
          </v:shape>
        </w:pict>
      </w:r>
      <w:r>
        <w:rPr>
          <w:rFonts w:ascii="Arial" w:hAnsi="Arial" w:fareast="Arial" w:cs="Arial"/>
          <w:noProof w:val="on"/>
          <w:color w:val="000000"/>
          <w:sz w:val="14"/>
          <w:szCs w:val="14"/>
        </w:rPr>
        <w:pict>
          <v:shape xmlns:v="urn:schemas-microsoft-com:vml" id="_x00001097" style="position:absolute;margin-left:427.25pt;margin-top:146.4pt;z-index:-167728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8" o:title=""/>
          </v:shape>
        </w:pict>
      </w:r>
      <w:r>
        <w:rPr>
          <w:rFonts w:ascii="Arial" w:hAnsi="Arial" w:fareast="Arial" w:cs="Arial"/>
          <w:noProof w:val="on"/>
          <w:color w:val="000000"/>
          <w:sz w:val="14"/>
          <w:szCs w:val="14"/>
        </w:rPr>
        <w:pict>
          <v:shape xmlns:v="urn:schemas-microsoft-com:vml" id="_x00001098" style="position:absolute;margin-left:433pt;margin-top:146.4pt;z-index:-167728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99" o:title=""/>
          </v:shape>
        </w:pict>
      </w:r>
      <w:r>
        <w:rPr>
          <w:rFonts w:ascii="Arial" w:hAnsi="Arial" w:fareast="Arial" w:cs="Arial"/>
          <w:noProof w:val="on"/>
          <w:color w:val="000000"/>
          <w:sz w:val="14"/>
          <w:szCs w:val="14"/>
        </w:rPr>
        <w:pict>
          <v:shape xmlns:v="urn:schemas-microsoft-com:vml" id="_x00001099" style="position:absolute;margin-left:438.1pt;margin-top:146.4pt;z-index:-167728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0" o:title=""/>
          </v:shape>
        </w:pict>
      </w:r>
      <w:r>
        <w:rPr>
          <w:rFonts w:ascii="Arial" w:hAnsi="Arial" w:fareast="Arial" w:cs="Arial"/>
          <w:noProof w:val="on"/>
          <w:color w:val="000000"/>
          <w:sz w:val="14"/>
          <w:szCs w:val="14"/>
        </w:rPr>
        <w:pict>
          <v:shape xmlns:v="urn:schemas-microsoft-com:vml" id="_x00001100" style="position:absolute;margin-left:441pt;margin-top:146.4pt;z-index:-1677281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101" o:title=""/>
          </v:shape>
        </w:pict>
      </w:r>
      <w:r>
        <w:rPr>
          <w:rFonts w:ascii="Arial" w:hAnsi="Arial" w:fareast="Arial" w:cs="Arial"/>
          <w:noProof w:val="on"/>
          <w:color w:val="000000"/>
          <w:sz w:val="14"/>
          <w:szCs w:val="14"/>
        </w:rPr>
        <w:pict>
          <v:shape xmlns:v="urn:schemas-microsoft-com:vml" id="_x00001101" style="position:absolute;margin-left:471.35pt;margin-top:146.4pt;z-index:-167728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02" o:title=""/>
          </v:shape>
        </w:pict>
      </w:r>
      <w:r>
        <w:rPr>
          <w:rFonts w:ascii="Arial" w:hAnsi="Arial" w:fareast="Arial" w:cs="Arial"/>
          <w:noProof w:val="on"/>
          <w:color w:val="000000"/>
          <w:sz w:val="14"/>
          <w:szCs w:val="14"/>
        </w:rPr>
        <w:pict>
          <v:shape xmlns:v="urn:schemas-microsoft-com:vml" id="_x00001102" style="position:absolute;margin-left:477.15pt;margin-top:146.4pt;z-index:-167728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03" o:title=""/>
          </v:shape>
        </w:pict>
      </w:r>
      <w:r>
        <w:rPr>
          <w:rFonts w:ascii="Arial" w:hAnsi="Arial" w:fareast="Arial" w:cs="Arial"/>
          <w:noProof w:val="on"/>
          <w:color w:val="000000"/>
          <w:sz w:val="14"/>
          <w:szCs w:val="14"/>
        </w:rPr>
        <w:pict>
          <v:shape xmlns:v="urn:schemas-microsoft-com:vml" id="_x00001103" style="position:absolute;margin-left:482.2pt;margin-top:146.4pt;z-index:-167728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4" o:title=""/>
          </v:shape>
        </w:pict>
      </w:r>
      <w:r>
        <w:rPr>
          <w:rFonts w:ascii="Arial" w:hAnsi="Arial" w:fareast="Arial" w:cs="Arial"/>
          <w:noProof w:val="on"/>
          <w:color w:val="000000"/>
          <w:sz w:val="14"/>
          <w:szCs w:val="14"/>
        </w:rPr>
        <w:pict>
          <v:shape xmlns:v="urn:schemas-microsoft-com:vml" id="_x00001104" style="position:absolute;margin-left:485.1pt;margin-top:146.4pt;z-index:-1677279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05" o:title=""/>
          </v:shape>
        </w:pict>
      </w:r>
      <w:r>
        <w:rPr>
          <w:rFonts w:ascii="Arial" w:hAnsi="Arial" w:fareast="Arial" w:cs="Arial"/>
          <w:noProof w:val="on"/>
          <w:color w:val="000000"/>
          <w:sz w:val="14"/>
          <w:szCs w:val="14"/>
        </w:rPr>
        <w:pict>
          <v:shape xmlns:v="urn:schemas-microsoft-com:vml" id="_x00001105" style="position:absolute;margin-left:510.4pt;margin-top:146.4pt;z-index:-167727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06" o:title=""/>
          </v:shape>
        </w:pict>
      </w:r>
      <w:r>
        <w:rPr>
          <w:rFonts w:ascii="Arial" w:hAnsi="Arial" w:fareast="Arial" w:cs="Arial"/>
          <w:noProof w:val="on"/>
          <w:color w:val="000000"/>
          <w:sz w:val="14"/>
          <w:szCs w:val="14"/>
        </w:rPr>
        <w:pict>
          <v:shape xmlns:v="urn:schemas-microsoft-com:vml" id="_x00001106" style="position:absolute;margin-left:516.2pt;margin-top:146.4pt;z-index:-167727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07" o:title=""/>
          </v:shape>
        </w:pict>
      </w:r>
      <w:r>
        <w:rPr>
          <w:rFonts w:ascii="Arial" w:hAnsi="Arial" w:fareast="Arial" w:cs="Arial"/>
          <w:noProof w:val="on"/>
          <w:color w:val="000000"/>
          <w:sz w:val="14"/>
          <w:szCs w:val="14"/>
        </w:rPr>
        <w:pict>
          <v:shape xmlns:v="urn:schemas-microsoft-com:vml" id="_x00001107" style="position:absolute;margin-left:521.25pt;margin-top:146.4pt;z-index:-167727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8" o:title=""/>
          </v:shape>
        </w:pict>
      </w:r>
      <w:r>
        <w:rPr>
          <w:rFonts w:ascii="Arial" w:hAnsi="Arial" w:fareast="Arial" w:cs="Arial"/>
          <w:noProof w:val="on"/>
          <w:color w:val="000000"/>
          <w:sz w:val="14"/>
          <w:szCs w:val="14"/>
        </w:rPr>
        <w:pict>
          <v:shape xmlns:v="urn:schemas-microsoft-com:vml" id="_x00001108" style="position:absolute;margin-left:524.15pt;margin-top:146.4pt;z-index:-167727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109" o:title=""/>
          </v:shape>
        </w:pict>
      </w:r>
      <w:r>
        <w:rPr>
          <w:rFonts w:ascii="Arial" w:hAnsi="Arial" w:fareast="Arial" w:cs="Arial"/>
          <w:noProof w:val="on"/>
          <w:color w:val="000000"/>
          <w:sz w:val="14"/>
          <w:szCs w:val="14"/>
        </w:rPr>
        <w:pict>
          <v:shape xmlns:v="urn:schemas-microsoft-com:vml" id="_x00001109" style="position:absolute;margin-left:550.9pt;margin-top:146.4pt;z-index:-167727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10" o:title=""/>
          </v:shape>
        </w:pict>
      </w:r>
      <w:r>
        <w:rPr>
          <w:rFonts w:ascii="Arial" w:hAnsi="Arial" w:fareast="Arial" w:cs="Arial"/>
          <w:noProof w:val="on"/>
          <w:color w:val="000000"/>
          <w:sz w:val="14"/>
          <w:szCs w:val="14"/>
        </w:rPr>
        <w:pict>
          <v:shape xmlns:v="urn:schemas-microsoft-com:vml" id="_x00001110" style="position:absolute;margin-left:556.7pt;margin-top:146.4pt;z-index:-167727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11" o:title=""/>
          </v:shape>
        </w:pict>
      </w:r>
      <w:r>
        <w:rPr>
          <w:rFonts w:ascii="Arial" w:hAnsi="Arial" w:fareast="Arial" w:cs="Arial"/>
          <w:noProof w:val="on"/>
          <w:color w:val="000000"/>
          <w:sz w:val="14"/>
          <w:szCs w:val="14"/>
        </w:rPr>
        <w:pict>
          <v:shape xmlns:v="urn:schemas-microsoft-com:vml" id="_x00001111" style="position:absolute;margin-left:561.75pt;margin-top:146.4pt;z-index:-167727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2" o:title=""/>
          </v:shape>
        </w:pict>
      </w:r>
      <w:r>
        <w:rPr>
          <w:rFonts w:ascii="Arial" w:hAnsi="Arial" w:fareast="Arial" w:cs="Arial"/>
          <w:noProof w:val="on"/>
          <w:color w:val="000000"/>
          <w:sz w:val="14"/>
          <w:szCs w:val="14"/>
        </w:rPr>
        <w:pict>
          <v:shape xmlns:v="urn:schemas-microsoft-com:vml" id="_x00001112" style="position:absolute;margin-left:564.65pt;margin-top:146.4pt;z-index:-1677276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13" o:title=""/>
          </v:shape>
        </w:pict>
      </w:r>
      <w:r>
        <w:rPr>
          <w:rFonts w:ascii="Arial" w:hAnsi="Arial" w:fareast="Arial" w:cs="Arial"/>
          <w:noProof w:val="on"/>
          <w:color w:val="000000"/>
          <w:sz w:val="14"/>
          <w:szCs w:val="14"/>
        </w:rPr>
        <w:pict>
          <v:shape xmlns:v="urn:schemas-microsoft-com:vml" id="_x00001113" style="position:absolute;margin-left:586.35pt;margin-top:146.4pt;z-index:-1677276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114" o:title=""/>
          </v:shape>
        </w:pict>
      </w:r>
      <w:r>
        <w:rPr>
          <w:rFonts w:ascii="Arial" w:hAnsi="Arial" w:fareast="Arial" w:cs="Arial"/>
          <w:noProof w:val="on"/>
          <w:color w:val="000000"/>
          <w:sz w:val="14"/>
          <w:szCs w:val="14"/>
        </w:rPr>
        <w:pict>
          <v:shape xmlns:v="urn:schemas-microsoft-com:vml" id="_x00001114" style="position:absolute;margin-left:272.45pt;margin-top:114.55pt;z-index:-16772756;width:315.9pt;height:2.7pt;mso-position-horizontal:absolute;mso-position-horizontal-relative:page;mso-position-vertical:absolute;mso-position-vertical-relative:page" type="#_x0000_t75">
            <v:imageData xmlns:o="urn:schemas-microsoft-com:office:office" xmlns:r="http://schemas.openxmlformats.org/officeDocument/2006/relationships" r:id="rId1115" o:title=""/>
          </v:shape>
        </w:pict>
      </w:r>
      <w:r>
        <w:rPr>
          <w:rFonts w:ascii="Arial" w:hAnsi="Arial" w:fareast="Arial" w:cs="Arial"/>
          <w:noProof w:val="on"/>
          <w:color w:val="000000"/>
          <w:sz w:val="14"/>
          <w:szCs w:val="14"/>
        </w:rPr>
        <w:pict>
          <v:shape xmlns:v="urn:schemas-microsoft-com:vml" id="_x00001115" style="position:absolute;margin-left:561.75pt;margin-top:105.9pt;z-index:-1677275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16" o:title=""/>
          </v:shape>
        </w:pict>
      </w:r>
      <w:r>
        <w:rPr>
          <w:rFonts w:ascii="Arial" w:hAnsi="Arial" w:fareast="Arial" w:cs="Arial"/>
          <w:noProof w:val="on"/>
          <w:color w:val="000000"/>
          <w:sz w:val="14"/>
          <w:szCs w:val="14"/>
        </w:rPr>
        <w:pict>
          <v:shape xmlns:v="urn:schemas-microsoft-com:vml" id="_x00001116" style="position:absolute;margin-left:561.75pt;margin-top:114.55pt;z-index:-1677274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17" o:title=""/>
          </v:shape>
        </w:pict>
      </w:r>
      <w:r>
        <w:rPr>
          <w:rFonts w:ascii="Arial" w:hAnsi="Arial" w:fareast="Arial" w:cs="Arial"/>
          <w:noProof w:val="on"/>
          <w:color w:val="000000"/>
          <w:sz w:val="14"/>
          <w:szCs w:val="14"/>
        </w:rPr>
        <w:pict>
          <v:shape xmlns:v="urn:schemas-microsoft-com:vml" id="_x00001117" style="position:absolute;margin-left:556.7pt;margin-top:105.9pt;z-index:-1677274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118" o:title=""/>
          </v:shape>
        </w:pict>
      </w:r>
      <w:r>
        <w:rPr>
          <w:rFonts w:ascii="Arial" w:hAnsi="Arial" w:fareast="Arial" w:cs="Arial"/>
          <w:noProof w:val="on"/>
          <w:color w:val="000000"/>
          <w:sz w:val="14"/>
          <w:szCs w:val="14"/>
        </w:rPr>
        <w:pict>
          <v:shape xmlns:v="urn:schemas-microsoft-com:vml" id="_x00001118" style="position:absolute;margin-left:550.9pt;margin-top:105.9pt;z-index:-1677274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19" o:title=""/>
          </v:shape>
        </w:pict>
      </w:r>
      <w:r>
        <w:rPr>
          <w:rFonts w:ascii="Arial" w:hAnsi="Arial" w:fareast="Arial" w:cs="Arial"/>
          <w:noProof w:val="on"/>
          <w:color w:val="000000"/>
          <w:sz w:val="14"/>
          <w:szCs w:val="14"/>
        </w:rPr>
        <w:pict>
          <v:shape xmlns:v="urn:schemas-microsoft-com:vml" id="_x00001119" style="position:absolute;margin-left:521.25pt;margin-top:114.55pt;z-index:-1677273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120" o:title=""/>
          </v:shape>
        </w:pict>
      </w:r>
      <w:r>
        <w:rPr>
          <w:rFonts w:ascii="Arial" w:hAnsi="Arial" w:fareast="Arial" w:cs="Arial"/>
          <w:noProof w:val="on"/>
          <w:color w:val="000000"/>
          <w:sz w:val="14"/>
          <w:szCs w:val="14"/>
        </w:rPr>
        <w:pict>
          <v:shape xmlns:v="urn:schemas-microsoft-com:vml" id="_x00001120" style="position:absolute;margin-left:482.2pt;margin-top:114.55pt;z-index:-1677273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21" o:title=""/>
          </v:shape>
        </w:pict>
      </w:r>
      <w:r>
        <w:rPr>
          <w:rFonts w:ascii="Arial" w:hAnsi="Arial" w:fareast="Arial" w:cs="Arial"/>
          <w:noProof w:val="on"/>
          <w:color w:val="000000"/>
          <w:sz w:val="14"/>
          <w:szCs w:val="14"/>
        </w:rPr>
        <w:pict>
          <v:shape xmlns:v="urn:schemas-microsoft-com:vml" id="_x00001121" style="position:absolute;margin-left:438.1pt;margin-top:114.55pt;z-index:-16772728;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1122" o:title=""/>
          </v:shape>
        </w:pict>
      </w:r>
      <w:r>
        <w:rPr>
          <w:rFonts w:ascii="Arial" w:hAnsi="Arial" w:fareast="Arial" w:cs="Arial"/>
          <w:noProof w:val="on"/>
          <w:color w:val="000000"/>
          <w:sz w:val="14"/>
          <w:szCs w:val="14"/>
        </w:rPr>
        <w:pict>
          <v:shape xmlns:v="urn:schemas-microsoft-com:vml" id="_x00001122" style="position:absolute;margin-left:393.95pt;margin-top:114.55pt;z-index:-16772724;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1123" o:title=""/>
          </v:shape>
        </w:pict>
      </w:r>
      <w:r>
        <w:rPr>
          <w:rFonts w:ascii="Arial" w:hAnsi="Arial" w:fareast="Arial" w:cs="Arial"/>
          <w:noProof w:val="on"/>
          <w:color w:val="000000"/>
          <w:sz w:val="14"/>
          <w:szCs w:val="14"/>
        </w:rPr>
        <w:pict>
          <v:shape xmlns:v="urn:schemas-microsoft-com:vml" id="_x00001123" style="position:absolute;margin-left:353.45pt;margin-top:114.55pt;z-index:-1677272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124" o:title=""/>
          </v:shape>
        </w:pict>
      </w:r>
      <w:r>
        <w:rPr>
          <w:rFonts w:ascii="Arial" w:hAnsi="Arial" w:fareast="Arial" w:cs="Arial"/>
          <w:noProof w:val="on"/>
          <w:color w:val="000000"/>
          <w:sz w:val="14"/>
          <w:szCs w:val="14"/>
        </w:rPr>
        <w:pict>
          <v:shape xmlns:v="urn:schemas-microsoft-com:vml" id="_x00001124" style="position:absolute;margin-left:312.95pt;margin-top:114.55pt;z-index:-1677271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125" o:title=""/>
          </v:shape>
        </w:pict>
      </w:r>
      <w:r>
        <w:rPr>
          <w:rFonts w:ascii="Arial" w:hAnsi="Arial" w:fareast="Arial" w:cs="Arial"/>
          <w:noProof w:val="on"/>
          <w:color w:val="000000"/>
          <w:sz w:val="14"/>
          <w:szCs w:val="14"/>
        </w:rPr>
        <w:pict>
          <v:shape xmlns:v="urn:schemas-microsoft-com:vml" id="_x00001125" style="position:absolute;margin-left:272.45pt;margin-top:114.55pt;z-index:-1677271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126" o:title=""/>
          </v:shape>
        </w:pict>
      </w:r>
      <w:r>
        <w:rPr>
          <w:rFonts w:ascii="Arial" w:hAnsi="Arial" w:fareast="Arial" w:cs="Arial"/>
          <w:noProof w:val="on"/>
          <w:color w:val="000000"/>
          <w:sz w:val="14"/>
          <w:szCs w:val="14"/>
        </w:rPr>
        <w:pict>
          <v:shape xmlns:v="urn:schemas-microsoft-com:vml" id="_x00001126" style="position:absolute;margin-left:521.25pt;margin-top:97.2pt;z-index:-16772708;width:67.1pt;height:2.7pt;mso-position-horizontal:absolute;mso-position-horizontal-relative:page;mso-position-vertical:absolute;mso-position-vertical-relative:page" type="#_x0000_t75">
            <v:imageData xmlns:o="urn:schemas-microsoft-com:office:office" xmlns:r="http://schemas.openxmlformats.org/officeDocument/2006/relationships" r:id="rId1127" o:title=""/>
          </v:shape>
        </w:pict>
      </w:r>
      <w:r>
        <w:rPr>
          <w:rFonts w:ascii="Arial" w:hAnsi="Arial" w:fareast="Arial" w:cs="Arial"/>
          <w:noProof w:val="on"/>
          <w:color w:val="000000"/>
          <w:sz w:val="14"/>
          <w:szCs w:val="14"/>
        </w:rPr>
        <w:pict>
          <v:shape xmlns:v="urn:schemas-microsoft-com:vml" id="_x00001127" style="position:absolute;margin-left:521.25pt;margin-top:105.9pt;z-index:-16772704;width:67.1pt;height:2.7pt;mso-position-horizontal:absolute;mso-position-horizontal-relative:page;mso-position-vertical:absolute;mso-position-vertical-relative:page" type="#_x0000_t75">
            <v:imageData xmlns:o="urn:schemas-microsoft-com:office:office" xmlns:r="http://schemas.openxmlformats.org/officeDocument/2006/relationships" r:id="rId1128" o:title=""/>
          </v:shape>
        </w:pict>
      </w:r>
      <w:r>
        <w:rPr>
          <w:rFonts w:ascii="Arial" w:hAnsi="Arial" w:fareast="Arial" w:cs="Arial"/>
          <w:noProof w:val="on"/>
          <w:color w:val="000000"/>
          <w:sz w:val="14"/>
          <w:szCs w:val="14"/>
        </w:rPr>
        <w:pict>
          <v:shape xmlns:v="urn:schemas-microsoft-com:vml" id="_x00001128" style="position:absolute;margin-left:516.2pt;margin-top:97.2pt;z-index:-1677270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129" o:title=""/>
          </v:shape>
        </w:pict>
      </w:r>
      <w:r>
        <w:rPr>
          <w:rFonts w:ascii="Arial" w:hAnsi="Arial" w:fareast="Arial" w:cs="Arial"/>
          <w:noProof w:val="on"/>
          <w:color w:val="000000"/>
          <w:sz w:val="14"/>
          <w:szCs w:val="14"/>
        </w:rPr>
        <w:pict>
          <v:shape xmlns:v="urn:schemas-microsoft-com:vml" id="_x00001129" style="position:absolute;margin-left:510.4pt;margin-top:97.2pt;z-index:-167726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30" o:title=""/>
          </v:shape>
        </w:pict>
      </w:r>
      <w:r>
        <w:rPr>
          <w:rFonts w:ascii="Arial" w:hAnsi="Arial" w:fareast="Arial" w:cs="Arial"/>
          <w:noProof w:val="on"/>
          <w:color w:val="000000"/>
          <w:sz w:val="14"/>
          <w:szCs w:val="14"/>
        </w:rPr>
        <w:pict>
          <v:shape xmlns:v="urn:schemas-microsoft-com:vml" id="_x00001130" style="position:absolute;margin-left:482.2pt;margin-top:105.9pt;z-index:-1677269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31" o:title=""/>
          </v:shape>
        </w:pict>
      </w:r>
      <w:r>
        <w:rPr>
          <w:rFonts w:ascii="Arial" w:hAnsi="Arial" w:fareast="Arial" w:cs="Arial"/>
          <w:noProof w:val="on"/>
          <w:color w:val="000000"/>
          <w:sz w:val="14"/>
          <w:szCs w:val="14"/>
        </w:rPr>
        <w:pict>
          <v:shape xmlns:v="urn:schemas-microsoft-com:vml" id="_x00001131" style="position:absolute;margin-left:438.1pt;margin-top:97.2pt;z-index:-16772688;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1132" o:title=""/>
          </v:shape>
        </w:pict>
      </w:r>
      <w:r>
        <w:rPr>
          <w:rFonts w:ascii="Arial" w:hAnsi="Arial" w:fareast="Arial" w:cs="Arial"/>
          <w:noProof w:val="on"/>
          <w:color w:val="000000"/>
          <w:sz w:val="14"/>
          <w:szCs w:val="14"/>
        </w:rPr>
        <w:pict>
          <v:shape xmlns:v="urn:schemas-microsoft-com:vml" id="_x00001132" style="position:absolute;margin-left:438.1pt;margin-top:105.9pt;z-index:-16772684;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1133" o:title=""/>
          </v:shape>
        </w:pict>
      </w:r>
      <w:r>
        <w:rPr>
          <w:rFonts w:ascii="Arial" w:hAnsi="Arial" w:fareast="Arial" w:cs="Arial"/>
          <w:noProof w:val="on"/>
          <w:color w:val="000000"/>
          <w:sz w:val="14"/>
          <w:szCs w:val="14"/>
        </w:rPr>
        <w:pict>
          <v:shape xmlns:v="urn:schemas-microsoft-com:vml" id="_x00001133" style="position:absolute;margin-left:433pt;margin-top:97.2pt;z-index:-1677268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134" o:title=""/>
          </v:shape>
        </w:pict>
      </w:r>
      <w:r>
        <w:rPr>
          <w:rFonts w:ascii="Arial" w:hAnsi="Arial" w:fareast="Arial" w:cs="Arial"/>
          <w:noProof w:val="on"/>
          <w:color w:val="000000"/>
          <w:sz w:val="14"/>
          <w:szCs w:val="14"/>
        </w:rPr>
        <w:pict>
          <v:shape xmlns:v="urn:schemas-microsoft-com:vml" id="_x00001134" style="position:absolute;margin-left:427.25pt;margin-top:97.2pt;z-index:-1677267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35" o:title=""/>
          </v:shape>
        </w:pict>
      </w:r>
      <w:r>
        <w:rPr>
          <w:rFonts w:ascii="Arial" w:hAnsi="Arial" w:fareast="Arial" w:cs="Arial"/>
          <w:noProof w:val="on"/>
          <w:color w:val="000000"/>
          <w:sz w:val="14"/>
          <w:szCs w:val="14"/>
        </w:rPr>
        <w:pict>
          <v:shape xmlns:v="urn:schemas-microsoft-com:vml" id="_x00001135" style="position:absolute;margin-left:393.95pt;margin-top:97.2pt;z-index:-16772672;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1136" o:title=""/>
          </v:shape>
        </w:pict>
      </w:r>
      <w:r>
        <w:rPr>
          <w:rFonts w:ascii="Arial" w:hAnsi="Arial" w:fareast="Arial" w:cs="Arial"/>
          <w:noProof w:val="on"/>
          <w:color w:val="000000"/>
          <w:sz w:val="14"/>
          <w:szCs w:val="14"/>
        </w:rPr>
        <w:pict>
          <v:shape xmlns:v="urn:schemas-microsoft-com:vml" id="_x00001136" style="position:absolute;margin-left:393.95pt;margin-top:105.9pt;z-index:-16772668;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1137" o:title=""/>
          </v:shape>
        </w:pict>
      </w:r>
      <w:r>
        <w:rPr>
          <w:rFonts w:ascii="Arial" w:hAnsi="Arial" w:fareast="Arial" w:cs="Arial"/>
          <w:noProof w:val="on"/>
          <w:color w:val="000000"/>
          <w:sz w:val="14"/>
          <w:szCs w:val="14"/>
        </w:rPr>
        <w:pict>
          <v:shape xmlns:v="urn:schemas-microsoft-com:vml" id="_x00001137" style="position:absolute;margin-left:388.9pt;margin-top:97.2pt;z-index:-1677266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138" o:title=""/>
          </v:shape>
        </w:pict>
      </w:r>
      <w:r>
        <w:rPr>
          <w:rFonts w:ascii="Arial" w:hAnsi="Arial" w:fareast="Arial" w:cs="Arial"/>
          <w:noProof w:val="on"/>
          <w:color w:val="000000"/>
          <w:sz w:val="14"/>
          <w:szCs w:val="14"/>
        </w:rPr>
        <w:pict>
          <v:shape xmlns:v="urn:schemas-microsoft-com:vml" id="_x00001138" style="position:absolute;margin-left:383.1pt;margin-top:97.2pt;z-index:-1677266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39" o:title=""/>
          </v:shape>
        </w:pict>
      </w:r>
      <w:r>
        <w:rPr>
          <w:rFonts w:ascii="Arial" w:hAnsi="Arial" w:fareast="Arial" w:cs="Arial"/>
          <w:noProof w:val="on"/>
          <w:color w:val="000000"/>
          <w:sz w:val="14"/>
          <w:szCs w:val="14"/>
        </w:rPr>
        <w:pict>
          <v:shape xmlns:v="urn:schemas-microsoft-com:vml" id="_x00001139" style="position:absolute;margin-left:353.45pt;margin-top:97.2pt;z-index:-1677265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140" o:title=""/>
          </v:shape>
        </w:pict>
      </w:r>
      <w:r>
        <w:rPr>
          <w:rFonts w:ascii="Arial" w:hAnsi="Arial" w:fareast="Arial" w:cs="Arial"/>
          <w:noProof w:val="on"/>
          <w:color w:val="000000"/>
          <w:sz w:val="14"/>
          <w:szCs w:val="14"/>
        </w:rPr>
        <w:pict>
          <v:shape xmlns:v="urn:schemas-microsoft-com:vml" id="_x00001140" style="position:absolute;margin-left:353.45pt;margin-top:105.9pt;z-index:-1677265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141" o:title=""/>
          </v:shape>
        </w:pict>
      </w:r>
      <w:r>
        <w:rPr>
          <w:rFonts w:ascii="Arial" w:hAnsi="Arial" w:fareast="Arial" w:cs="Arial"/>
          <w:noProof w:val="on"/>
          <w:color w:val="000000"/>
          <w:sz w:val="14"/>
          <w:szCs w:val="14"/>
        </w:rPr>
        <w:pict>
          <v:shape xmlns:v="urn:schemas-microsoft-com:vml" id="_x00001141" style="position:absolute;margin-left:348.4pt;margin-top:97.2pt;z-index:-1677264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142" o:title=""/>
          </v:shape>
        </w:pict>
      </w:r>
      <w:r>
        <w:rPr>
          <w:rFonts w:ascii="Arial" w:hAnsi="Arial" w:fareast="Arial" w:cs="Arial"/>
          <w:noProof w:val="on"/>
          <w:color w:val="000000"/>
          <w:sz w:val="14"/>
          <w:szCs w:val="14"/>
        </w:rPr>
        <w:pict>
          <v:shape xmlns:v="urn:schemas-microsoft-com:vml" id="_x00001142" style="position:absolute;margin-left:342.6pt;margin-top:97.2pt;z-index:-1677264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43" o:title=""/>
          </v:shape>
        </w:pict>
      </w:r>
      <w:r>
        <w:rPr>
          <w:rFonts w:ascii="Arial" w:hAnsi="Arial" w:fareast="Arial" w:cs="Arial"/>
          <w:noProof w:val="on"/>
          <w:color w:val="000000"/>
          <w:sz w:val="14"/>
          <w:szCs w:val="14"/>
        </w:rPr>
        <w:pict>
          <v:shape xmlns:v="urn:schemas-microsoft-com:vml" id="_x00001143" style="position:absolute;margin-left:312.95pt;margin-top:97.2pt;z-index:-1677264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144" o:title=""/>
          </v:shape>
        </w:pict>
      </w:r>
      <w:r>
        <w:rPr>
          <w:rFonts w:ascii="Arial" w:hAnsi="Arial" w:fareast="Arial" w:cs="Arial"/>
          <w:noProof w:val="on"/>
          <w:color w:val="000000"/>
          <w:sz w:val="14"/>
          <w:szCs w:val="14"/>
        </w:rPr>
        <w:pict>
          <v:shape xmlns:v="urn:schemas-microsoft-com:vml" id="_x00001144" style="position:absolute;margin-left:312.95pt;margin-top:105.9pt;z-index:-1677263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145" o:title=""/>
          </v:shape>
        </w:pict>
      </w:r>
      <w:r>
        <w:rPr>
          <w:rFonts w:ascii="Arial" w:hAnsi="Arial" w:fareast="Arial" w:cs="Arial"/>
          <w:noProof w:val="on"/>
          <w:color w:val="000000"/>
          <w:sz w:val="14"/>
          <w:szCs w:val="14"/>
        </w:rPr>
        <w:pict>
          <v:shape xmlns:v="urn:schemas-microsoft-com:vml" id="_x00001145" style="position:absolute;margin-left:307.9pt;margin-top:97.2pt;z-index:-1677263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146" o:title=""/>
          </v:shape>
        </w:pict>
      </w:r>
      <w:r>
        <w:rPr>
          <w:rFonts w:ascii="Arial" w:hAnsi="Arial" w:fareast="Arial" w:cs="Arial"/>
          <w:noProof w:val="on"/>
          <w:color w:val="000000"/>
          <w:sz w:val="14"/>
          <w:szCs w:val="14"/>
        </w:rPr>
        <w:pict>
          <v:shape xmlns:v="urn:schemas-microsoft-com:vml" id="_x00001146" style="position:absolute;margin-left:302.1pt;margin-top:97.2pt;z-index:-1677262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47" o:title=""/>
          </v:shape>
        </w:pict>
      </w:r>
      <w:r>
        <w:rPr>
          <w:rFonts w:ascii="Arial" w:hAnsi="Arial" w:fareast="Arial" w:cs="Arial"/>
          <w:noProof w:val="on"/>
          <w:color w:val="000000"/>
          <w:sz w:val="14"/>
          <w:szCs w:val="14"/>
        </w:rPr>
        <w:pict>
          <v:shape xmlns:v="urn:schemas-microsoft-com:vml" id="_x00001147" style="position:absolute;margin-left:272.45pt;margin-top:105.9pt;z-index:-1677262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148" o:title=""/>
          </v:shape>
        </w:pict>
      </w:r>
      <w:r>
        <w:rPr>
          <w:rFonts w:ascii="Arial" w:hAnsi="Arial" w:fareast="Arial" w:cs="Arial"/>
          <w:noProof w:val="on"/>
          <w:color w:val="000000"/>
          <w:sz w:val="14"/>
          <w:szCs w:val="14"/>
        </w:rPr>
        <w:pict>
          <v:shape xmlns:v="urn:schemas-microsoft-com:vml" id="_x00001148" style="position:absolute;margin-left:482.2pt;margin-top:97.2pt;z-index:-16772620;width:106.15pt;height:2.7pt;mso-position-horizontal:absolute;mso-position-horizontal-relative:page;mso-position-vertical:absolute;mso-position-vertical-relative:page" type="#_x0000_t75">
            <v:imageData xmlns:o="urn:schemas-microsoft-com:office:office" xmlns:r="http://schemas.openxmlformats.org/officeDocument/2006/relationships" r:id="rId1149" o:title=""/>
          </v:shape>
        </w:pict>
      </w:r>
      <w:r>
        <w:rPr>
          <w:rFonts w:ascii="Arial" w:hAnsi="Arial" w:fareast="Arial" w:cs="Arial"/>
          <w:noProof w:val="on"/>
          <w:color w:val="000000"/>
          <w:sz w:val="14"/>
          <w:szCs w:val="14"/>
        </w:rPr>
        <w:pict>
          <v:shape xmlns:v="urn:schemas-microsoft-com:vml" id="_x00001149" style="position:absolute;margin-left:272.45pt;margin-top:97.2pt;z-index:-16772616;width:200.9pt;height:2.7pt;mso-position-horizontal:absolute;mso-position-horizontal-relative:page;mso-position-vertical:absolute;mso-position-vertical-relative:page" type="#_x0000_t75">
            <v:imageData xmlns:o="urn:schemas-microsoft-com:office:office" xmlns:r="http://schemas.openxmlformats.org/officeDocument/2006/relationships" r:id="rId1150" o:title=""/>
          </v:shape>
        </w:pict>
      </w:r>
      <w:r>
        <w:rPr>
          <w:rFonts w:ascii="Arial" w:hAnsi="Arial" w:fareast="Arial" w:cs="Arial"/>
          <w:noProof w:val="on"/>
          <w:color w:val="000000"/>
          <w:sz w:val="14"/>
          <w:szCs w:val="14"/>
        </w:rPr>
        <w:pict>
          <v:shape xmlns:v="urn:schemas-microsoft-com:vml" id="_x00001150" style="position:absolute;margin-left:22.9pt;margin-top:165.2pt;z-index:-16772612;width:64.2pt;height:2.7pt;mso-position-horizontal:absolute;mso-position-horizontal-relative:page;mso-position-vertical:absolute;mso-position-vertical-relative:page" type="#_x0000_t75">
            <v:imageData xmlns:o="urn:schemas-microsoft-com:office:office" xmlns:r="http://schemas.openxmlformats.org/officeDocument/2006/relationships" r:id="rId1151" o:title=""/>
          </v:shape>
        </w:pict>
      </w:r>
      <w:r>
        <w:rPr>
          <w:rFonts w:ascii="Arial" w:hAnsi="Arial" w:fareast="Arial" w:cs="Arial"/>
          <w:noProof w:val="on"/>
          <w:color w:val="000000"/>
          <w:sz w:val="14"/>
          <w:szCs w:val="14"/>
        </w:rPr>
        <w:pict>
          <v:shape xmlns:v="urn:schemas-microsoft-com:vml" id="_x00001151" style="position:absolute;margin-left:12.8pt;margin-top:28.5pt;z-index:-167726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152" o:title=""/>
          </v:shape>
        </w:pict>
      </w:r>
    </w:p>
    <w:p>
      <w:pPr>
        <w:pStyle w:val="Normal"/>
        <w:framePr w:w="657" w:hAnchor="page" w:vAnchor="page" w:x="5999"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S-11</w:t>
      </w:r>
    </w:p>
    <w:p>
      <w:pPr>
        <w:pStyle w:val="Normal"/>
        <w:framePr w:w="5481" w:hAnchor="page" w:vAnchor="page" w:x="471"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Net Profit is equal to Total Segment Net Profit.</w:t>
      </w:r>
    </w:p>
    <w:p>
      <w:pPr>
        <w:pStyle w:val="Normal"/>
        <w:framePr w:w="13602" w:hAnchor="page" w:vAnchor="page" w:x="471"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substantial cash effect. Nevertheless, such gains and losses can affect our financial performance. For the periods presented in this Annual Report</w:t>
      </w:r>
    </w:p>
    <w:p>
      <w:pPr>
        <w:pStyle w:val="Normal"/>
        <w:framePr w:w="13418" w:hAnchor="page" w:vAnchor="page" w:x="471"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recorded on business combinations and their amortization, impairment of non-current assets and share-based payments expenses do not have a</w:t>
      </w:r>
    </w:p>
    <w:p>
      <w:pPr>
        <w:pStyle w:val="Normal"/>
        <w:framePr w:w="13696" w:hAnchor="page" w:vAnchor="page" w:x="471"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subsidiaries and the effects of deferred taxation on excluded items do not represent the core operations of the business, and fair value adjustments</w:t>
      </w:r>
    </w:p>
    <w:p>
      <w:pPr>
        <w:pStyle w:val="Normal"/>
        <w:framePr w:w="13343" w:hAnchor="page" w:vAnchor="page" w:x="471"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operating performance without the effect of non-recurring items or items that are not core to our operations. For example, loss on disposals of</w:t>
      </w:r>
    </w:p>
    <w:p>
      <w:pPr>
        <w:pStyle w:val="Normal"/>
        <w:framePr w:w="13128" w:hAnchor="page" w:vAnchor="page" w:x="471"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We believe Adjusted Net Profit is useful to an investor in evaluating our operating performance because it measures a company’s</w:t>
      </w:r>
    </w:p>
    <w:p>
      <w:pPr>
        <w:pStyle w:val="Normal"/>
        <w:framePr w:w="13252" w:hAnchor="page" w:vAnchor="page" w:x="471"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taxation on those excluded items. Adjusted Net Profit is a key measure used by management to observe the operational profitability of the</w:t>
      </w:r>
    </w:p>
    <w:p>
      <w:pPr>
        <w:pStyle w:val="Normal"/>
        <w:framePr w:w="13748" w:hAnchor="page" w:vAnchor="page" w:x="471"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associated with filing the registration statement on Form F-3 for our major shareholders and related transaction expenses, and the effects</w:t>
      </w:r>
    </w:p>
    <w:p>
      <w:pPr>
        <w:pStyle w:val="Normal"/>
        <w:framePr w:w="13367" w:hAnchor="page" w:vAnchor="page" w:x="471" w:y="76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foreign exchange loss/(gain) from revaluation of cash proceeds, impairment of non-current assets, loss on disposals of subsidiaries,</w:t>
      </w:r>
    </w:p>
    <w:p>
      <w:pPr>
        <w:pStyle w:val="Normal"/>
        <w:framePr w:w="13849" w:hAnchor="page" w:vAnchor="page" w:x="471" w:y="73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Net Profit is defined as net profit excluding fair value adjustments recorded on business combinations and their amortization, share-based</w:t>
      </w:r>
    </w:p>
    <w:p>
      <w:pPr>
        <w:pStyle w:val="Normal"/>
        <w:framePr w:w="2066" w:hAnchor="page" w:vAnchor="page" w:x="471" w:y="702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Adjusted Net Profit</w:t>
      </w:r>
    </w:p>
    <w:p>
      <w:pPr>
        <w:pStyle w:val="Normal"/>
        <w:framePr w:w="2073" w:hAnchor="page" w:vAnchor="page" w:x="478" w:y="64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Adjusted EBITDA</w:t>
      </w:r>
    </w:p>
    <w:p>
      <w:pPr>
        <w:pStyle w:val="Normal"/>
        <w:framePr w:w="1084" w:hAnchor="page" w:vAnchor="page" w:x="5946" w:y="64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5,640 </w:t>
      </w:r>
    </w:p>
    <w:p>
      <w:pPr>
        <w:pStyle w:val="Normal"/>
        <w:framePr w:w="4278" w:hAnchor="page" w:vAnchor="page" w:x="6959" w:y="64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6,035     5,185       5,948      9,099      2,336 </w:t>
      </w:r>
    </w:p>
    <w:p>
      <w:pPr>
        <w:pStyle w:val="Normal"/>
        <w:framePr w:w="806" w:hAnchor="page" w:vAnchor="page" w:x="10633" w:y="64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2,298 </w:t>
      </w:r>
    </w:p>
    <w:p>
      <w:pPr>
        <w:pStyle w:val="Normal"/>
        <w:framePr w:w="691" w:hAnchor="page" w:vAnchor="page" w:x="11410" w:y="64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29.6 </w:t>
      </w:r>
    </w:p>
    <w:p>
      <w:pPr>
        <w:pStyle w:val="Normal"/>
        <w:framePr w:w="5458" w:hAnchor="page" w:vAnchor="page" w:x="478"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 recorded on acquisitions</w:t>
      </w:r>
    </w:p>
    <w:p>
      <w:pPr>
        <w:pStyle w:val="Normal"/>
        <w:framePr w:w="407" w:hAnchor="page" w:vAnchor="page" w:x="5946"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104"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878 </w:t>
      </w:r>
    </w:p>
    <w:p>
      <w:pPr>
        <w:pStyle w:val="Normal"/>
        <w:framePr w:w="633" w:hAnchor="page" w:vAnchor="page" w:x="7813"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579"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288"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997"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778"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458"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106" w:hAnchor="page" w:vAnchor="page" w:x="478"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 expenses</w:t>
      </w:r>
    </w:p>
    <w:p>
      <w:pPr>
        <w:pStyle w:val="Normal"/>
        <w:framePr w:w="407" w:hAnchor="page" w:vAnchor="page" w:x="5946"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419"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 </w:t>
      </w:r>
    </w:p>
    <w:p>
      <w:pPr>
        <w:pStyle w:val="Normal"/>
        <w:framePr w:w="633" w:hAnchor="page" w:vAnchor="page" w:x="7104"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224 </w:t>
      </w:r>
    </w:p>
    <w:p>
      <w:pPr>
        <w:pStyle w:val="Normal"/>
        <w:framePr w:w="633" w:hAnchor="page" w:vAnchor="page" w:x="7813"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398 </w:t>
      </w:r>
    </w:p>
    <w:p>
      <w:pPr>
        <w:pStyle w:val="Normal"/>
        <w:framePr w:w="633" w:hAnchor="page" w:vAnchor="page" w:x="8579"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635 </w:t>
      </w:r>
    </w:p>
    <w:p>
      <w:pPr>
        <w:pStyle w:val="Normal"/>
        <w:framePr w:w="633" w:hAnchor="page" w:vAnchor="page" w:x="9288"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464 </w:t>
      </w:r>
    </w:p>
    <w:p>
      <w:pPr>
        <w:pStyle w:val="Normal"/>
        <w:framePr w:w="517" w:hAnchor="page" w:vAnchor="page" w:x="10093"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 </w:t>
      </w:r>
    </w:p>
    <w:p>
      <w:pPr>
        <w:pStyle w:val="Normal"/>
        <w:framePr w:w="517" w:hAnchor="page" w:vAnchor="page" w:x="10874"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59 </w:t>
      </w:r>
    </w:p>
    <w:p>
      <w:pPr>
        <w:pStyle w:val="Normal"/>
        <w:framePr w:w="575" w:hAnchor="page" w:vAnchor="page" w:x="11506"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0.8 </w:t>
      </w:r>
    </w:p>
    <w:p>
      <w:pPr>
        <w:pStyle w:val="Normal"/>
        <w:framePr w:w="3080" w:hAnchor="page" w:vAnchor="page" w:x="478"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Form F-3 and related expenses</w:t>
      </w:r>
    </w:p>
    <w:p>
      <w:pPr>
        <w:pStyle w:val="Normal"/>
        <w:framePr w:w="407" w:hAnchor="page" w:vAnchor="page" w:x="5946"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104"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813"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579"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384"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633" w:hAnchor="page" w:vAnchor="page" w:x="9997"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874"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575" w:hAnchor="page" w:vAnchor="page" w:x="11506"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0.1 </w:t>
      </w:r>
    </w:p>
    <w:p>
      <w:pPr>
        <w:pStyle w:val="Normal"/>
        <w:framePr w:w="2155" w:hAnchor="page" w:vAnchor="page" w:x="478"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expenses</w:t>
      </w:r>
    </w:p>
    <w:p>
      <w:pPr>
        <w:pStyle w:val="Normal"/>
        <w:framePr w:w="407" w:hAnchor="page" w:vAnchor="page" w:x="5946"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877 </w:t>
      </w:r>
    </w:p>
    <w:p>
      <w:pPr>
        <w:pStyle w:val="Normal"/>
        <w:framePr w:w="633" w:hAnchor="page" w:vAnchor="page" w:x="7104"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618 </w:t>
      </w:r>
    </w:p>
    <w:p>
      <w:pPr>
        <w:pStyle w:val="Normal"/>
        <w:framePr w:w="633" w:hAnchor="page" w:vAnchor="page" w:x="7813"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698 </w:t>
      </w:r>
    </w:p>
    <w:p>
      <w:pPr>
        <w:pStyle w:val="Normal"/>
        <w:framePr w:w="1483" w:hAnchor="page" w:vAnchor="page" w:x="8579"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875     1,492 </w:t>
      </w:r>
    </w:p>
    <w:p>
      <w:pPr>
        <w:pStyle w:val="Normal"/>
        <w:framePr w:w="633" w:hAnchor="page" w:vAnchor="page" w:x="9997"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361 </w:t>
      </w:r>
    </w:p>
    <w:p>
      <w:pPr>
        <w:pStyle w:val="Normal"/>
        <w:framePr w:w="633" w:hAnchor="page" w:vAnchor="page" w:x="10778"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412 </w:t>
      </w:r>
    </w:p>
    <w:p>
      <w:pPr>
        <w:pStyle w:val="Normal"/>
        <w:framePr w:w="575" w:hAnchor="page" w:vAnchor="page" w:x="11506"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 </w:t>
      </w:r>
    </w:p>
    <w:p>
      <w:pPr>
        <w:pStyle w:val="Normal"/>
        <w:framePr w:w="3254" w:hAnchor="page" w:vAnchor="page" w:x="478"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and expense, net</w:t>
      </w:r>
    </w:p>
    <w:p>
      <w:pPr>
        <w:pStyle w:val="Normal"/>
        <w:framePr w:w="407" w:hAnchor="page" w:vAnchor="page" w:x="5946"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419"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93 </w:t>
      </w:r>
    </w:p>
    <w:p>
      <w:pPr>
        <w:pStyle w:val="Normal"/>
        <w:framePr w:w="517" w:hAnchor="page" w:vAnchor="page" w:x="7200"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617" w:hAnchor="page" w:vAnchor="page" w:x="7941"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733" w:hAnchor="page" w:vAnchor="page" w:x="8611"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  </w:t>
      </w:r>
    </w:p>
    <w:p>
      <w:pPr>
        <w:pStyle w:val="Normal"/>
        <w:framePr w:w="517" w:hAnchor="page" w:vAnchor="page" w:x="9384"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 </w:t>
      </w:r>
    </w:p>
    <w:p>
      <w:pPr>
        <w:pStyle w:val="Normal"/>
        <w:framePr w:w="517" w:hAnchor="page" w:vAnchor="page" w:x="10093"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517" w:hAnchor="page" w:vAnchor="page" w:x="10874"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 </w:t>
      </w:r>
    </w:p>
    <w:p>
      <w:pPr>
        <w:pStyle w:val="Normal"/>
        <w:framePr w:w="575" w:hAnchor="page" w:vAnchor="page" w:x="11506"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0.4 </w:t>
      </w:r>
    </w:p>
    <w:p>
      <w:pPr>
        <w:pStyle w:val="Normal"/>
        <w:framePr w:w="4616" w:hAnchor="page" w:vAnchor="page" w:x="478"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investment of non-current assets</w:t>
      </w:r>
    </w:p>
    <w:p>
      <w:pPr>
        <w:pStyle w:val="Normal"/>
        <w:framePr w:w="407" w:hAnchor="page" w:vAnchor="page" w:x="5946"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104"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813"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579"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288"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792 </w:t>
      </w:r>
    </w:p>
    <w:p>
      <w:pPr>
        <w:pStyle w:val="Normal"/>
        <w:framePr w:w="633" w:hAnchor="page" w:vAnchor="page" w:x="9997"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874"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 </w:t>
      </w:r>
    </w:p>
    <w:p>
      <w:pPr>
        <w:pStyle w:val="Normal"/>
        <w:framePr w:w="575" w:hAnchor="page" w:vAnchor="page" w:x="11506"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0.3 </w:t>
      </w:r>
    </w:p>
    <w:p>
      <w:pPr>
        <w:pStyle w:val="Normal"/>
        <w:framePr w:w="4488" w:hAnchor="page" w:vAnchor="page" w:x="478"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Loss/(gain) from associates and joint ventures</w:t>
      </w:r>
    </w:p>
    <w:p>
      <w:pPr>
        <w:pStyle w:val="Normal"/>
        <w:framePr w:w="407" w:hAnchor="page" w:vAnchor="page" w:x="5946"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104"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813"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8676"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 </w:t>
      </w:r>
    </w:p>
    <w:p>
      <w:pPr>
        <w:pStyle w:val="Normal"/>
        <w:framePr w:w="849" w:hAnchor="page" w:vAnchor="page" w:x="9224"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(258)  </w:t>
      </w:r>
    </w:p>
    <w:p>
      <w:pPr>
        <w:pStyle w:val="Normal"/>
        <w:framePr w:w="517" w:hAnchor="page" w:vAnchor="page" w:x="10093"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849" w:hAnchor="page" w:vAnchor="page" w:x="10714"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(132)  </w:t>
      </w:r>
    </w:p>
    <w:p>
      <w:pPr>
        <w:pStyle w:val="Normal"/>
        <w:framePr w:w="729" w:hAnchor="page" w:vAnchor="page" w:x="11442"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 </w:t>
      </w:r>
    </w:p>
    <w:p>
      <w:pPr>
        <w:pStyle w:val="Normal"/>
        <w:framePr w:w="2297" w:hAnchor="page" w:vAnchor="page" w:x="478"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w:t>
      </w:r>
    </w:p>
    <w:p>
      <w:pPr>
        <w:pStyle w:val="Normal"/>
        <w:framePr w:w="1084" w:hAnchor="page" w:vAnchor="page" w:x="5946"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1,360 </w:t>
      </w:r>
    </w:p>
    <w:p>
      <w:pPr>
        <w:pStyle w:val="Normal"/>
        <w:framePr w:w="806" w:hAnchor="page" w:vAnchor="page" w:x="6959"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1,963 </w:t>
      </w:r>
    </w:p>
    <w:p>
      <w:pPr>
        <w:pStyle w:val="Normal"/>
        <w:framePr w:w="2403" w:hAnchor="page" w:vAnchor="page" w:x="7813"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373       1,049     1,077 </w:t>
      </w:r>
    </w:p>
    <w:p>
      <w:pPr>
        <w:pStyle w:val="Normal"/>
        <w:framePr w:w="633" w:hAnchor="page" w:vAnchor="page" w:x="9997"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349 </w:t>
      </w:r>
    </w:p>
    <w:p>
      <w:pPr>
        <w:pStyle w:val="Normal"/>
        <w:framePr w:w="806" w:hAnchor="page" w:vAnchor="page" w:x="10633"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1,397 </w:t>
      </w:r>
    </w:p>
    <w:p>
      <w:pPr>
        <w:pStyle w:val="Normal"/>
        <w:framePr w:w="691" w:hAnchor="page" w:vAnchor="page" w:x="11410"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18.0 </w:t>
      </w:r>
    </w:p>
    <w:p>
      <w:pPr>
        <w:pStyle w:val="Normal"/>
        <w:framePr w:w="2335" w:hAnchor="page" w:vAnchor="page" w:x="478" w:y="4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w:t>
      </w:r>
    </w:p>
    <w:p>
      <w:pPr>
        <w:pStyle w:val="Normal"/>
        <w:framePr w:w="7324" w:hAnchor="page" w:vAnchor="page" w:x="5946" w:y="4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(2,801)    (1,040)      (257)    (1,311)      (905)      (191)    (1,434)    (18.4) </w:t>
      </w:r>
    </w:p>
    <w:p>
      <w:pPr>
        <w:pStyle w:val="Normal"/>
        <w:framePr w:w="3177" w:hAnchor="page" w:vAnchor="page" w:x="478"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407" w:hAnchor="page" w:vAnchor="page" w:x="5946"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419"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7200"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517" w:hAnchor="page" w:vAnchor="page" w:x="7909"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 </w:t>
      </w:r>
    </w:p>
    <w:p>
      <w:pPr>
        <w:pStyle w:val="Normal"/>
        <w:framePr w:w="633" w:hAnchor="page" w:vAnchor="page" w:x="8579"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181 </w:t>
      </w:r>
    </w:p>
    <w:p>
      <w:pPr>
        <w:pStyle w:val="Normal"/>
        <w:framePr w:w="517" w:hAnchor="page" w:vAnchor="page" w:x="9384"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91 </w:t>
      </w:r>
    </w:p>
    <w:p>
      <w:pPr>
        <w:pStyle w:val="Normal"/>
        <w:framePr w:w="733" w:hAnchor="page" w:vAnchor="page" w:x="10029"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(49)  </w:t>
      </w:r>
    </w:p>
    <w:p>
      <w:pPr>
        <w:pStyle w:val="Normal"/>
        <w:framePr w:w="517" w:hAnchor="page" w:vAnchor="page" w:x="10874"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575" w:hAnchor="page" w:vAnchor="page" w:x="11506"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 </w:t>
      </w:r>
    </w:p>
    <w:p>
      <w:pPr>
        <w:pStyle w:val="Normal"/>
        <w:framePr w:w="3042" w:hAnchor="page" w:vAnchor="page" w:x="478"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407" w:hAnchor="page" w:vAnchor="page" w:x="5946"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689 </w:t>
      </w:r>
    </w:p>
    <w:p>
      <w:pPr>
        <w:pStyle w:val="Normal"/>
        <w:framePr w:w="633" w:hAnchor="page" w:vAnchor="page" w:x="7104"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633" w:hAnchor="page" w:vAnchor="page" w:x="7813"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1483" w:hAnchor="page" w:vAnchor="page" w:x="8579"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864     1,324 </w:t>
      </w:r>
    </w:p>
    <w:p>
      <w:pPr>
        <w:pStyle w:val="Normal"/>
        <w:framePr w:w="633" w:hAnchor="page" w:vAnchor="page" w:x="9997"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346 </w:t>
      </w:r>
    </w:p>
    <w:p>
      <w:pPr>
        <w:pStyle w:val="Normal"/>
        <w:framePr w:w="633" w:hAnchor="page" w:vAnchor="page" w:x="10778"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319 </w:t>
      </w:r>
    </w:p>
    <w:p>
      <w:pPr>
        <w:pStyle w:val="Normal"/>
        <w:framePr w:w="575" w:hAnchor="page" w:vAnchor="page" w:x="11506"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 </w:t>
      </w:r>
    </w:p>
    <w:p>
      <w:pPr>
        <w:pStyle w:val="Normal"/>
        <w:framePr w:w="1391" w:hAnchor="page" w:vAnchor="page" w:x="478"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for:</w:t>
      </w:r>
    </w:p>
    <w:p>
      <w:pPr>
        <w:pStyle w:val="Normal"/>
        <w:framePr w:w="344" w:hAnchor="page" w:vAnchor="page" w:x="5946"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207" w:hAnchor="page" w:vAnchor="page" w:x="478" w:y="34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w:t>
      </w:r>
    </w:p>
    <w:p>
      <w:pPr>
        <w:pStyle w:val="Normal"/>
        <w:framePr w:w="1084" w:hAnchor="page" w:vAnchor="page" w:x="5946" w:y="34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5,274 </w:t>
      </w:r>
    </w:p>
    <w:p>
      <w:pPr>
        <w:pStyle w:val="Normal"/>
        <w:framePr w:w="4278" w:hAnchor="page" w:vAnchor="page" w:x="6959" w:y="34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2,489     3,142       3,626      4,887      1,327 </w:t>
      </w:r>
    </w:p>
    <w:p>
      <w:pPr>
        <w:pStyle w:val="Normal"/>
        <w:framePr w:w="806" w:hAnchor="page" w:vAnchor="page" w:x="10633" w:y="34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1,599 </w:t>
      </w:r>
    </w:p>
    <w:p>
      <w:pPr>
        <w:pStyle w:val="Normal"/>
        <w:framePr w:w="691" w:hAnchor="page" w:vAnchor="page" w:x="11410" w:y="34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20.6 </w:t>
      </w:r>
    </w:p>
    <w:p>
      <w:pPr>
        <w:pStyle w:val="Normal"/>
        <w:framePr w:w="273" w:hAnchor="page" w:vAnchor="page" w:x="5946" w:y="327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31" w:hAnchor="page" w:vAnchor="page" w:x="8501" w:y="32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 millions)</w:t>
      </w:r>
    </w:p>
    <w:p>
      <w:pPr>
        <w:pStyle w:val="Normal"/>
        <w:framePr w:w="273" w:hAnchor="page" w:vAnchor="page" w:x="5946" w:y="310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71" w:hAnchor="page" w:vAnchor="page" w:x="6167" w:y="31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6948" w:y="31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7693" w:y="31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431" w:y="31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168" w:y="31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877" w:y="31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622" w:y="31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601" w:hAnchor="page" w:vAnchor="page" w:x="11340" w:y="31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w:t>
      </w:r>
    </w:p>
    <w:p>
      <w:pPr>
        <w:pStyle w:val="Normal"/>
        <w:framePr w:w="273" w:hAnchor="page" w:vAnchor="page" w:x="5946" w:y="292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175" w:y="29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550" w:hAnchor="page" w:vAnchor="page" w:x="6957" w:y="29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7702" w:y="29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8439" w:y="29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550" w:hAnchor="page" w:vAnchor="page" w:x="9177" w:y="29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550" w:hAnchor="page" w:vAnchor="page" w:x="9886" w:y="29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550" w:hAnchor="page" w:vAnchor="page" w:x="10971" w:y="29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2020</w:t>
      </w:r>
    </w:p>
    <w:p>
      <w:pPr>
        <w:pStyle w:val="Normal"/>
        <w:framePr w:w="273" w:hAnchor="page" w:vAnchor="page" w:x="5946" w:y="275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6975" w:y="27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988" w:hAnchor="page" w:vAnchor="page" w:x="10434" w:y="27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March 31,</w:t>
      </w:r>
    </w:p>
    <w:p>
      <w:pPr>
        <w:pStyle w:val="Normal"/>
        <w:framePr w:w="1801" w:hAnchor="page" w:vAnchor="page" w:x="10095" w:y="259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 ended</w:t>
      </w:r>
    </w:p>
    <w:p>
      <w:pPr>
        <w:pStyle w:val="Normal"/>
        <w:framePr w:w="309" w:hAnchor="page" w:vAnchor="page" w:x="1035"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696" w:hAnchor="page" w:vAnchor="page" w:x="1469"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does not include share-based payments.</w:t>
      </w:r>
    </w:p>
    <w:p>
      <w:pPr>
        <w:pStyle w:val="Normal"/>
        <w:framePr w:w="5104" w:hAnchor="page" w:vAnchor="page" w:x="1469" w:y="1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amortized may have to be replaced in the future; and</w:t>
      </w:r>
    </w:p>
    <w:p>
      <w:pPr>
        <w:pStyle w:val="Normal"/>
        <w:framePr w:w="309" w:hAnchor="page" w:vAnchor="page" w:x="1035" w:y="1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527" w:hAnchor="page" w:vAnchor="page" w:x="1469" w:y="1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excludes depreciation and amortization and although these are non-cash charges, the assets being depreciated and</w:t>
      </w:r>
    </w:p>
    <w:p>
      <w:pPr>
        <w:pStyle w:val="Normal"/>
        <w:framePr w:w="309" w:hAnchor="page" w:vAnchor="page" w:x="1035"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9872" w:hAnchor="page" w:vAnchor="page" w:x="1469"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does not include other income, other expense and foreign exchange gains and losses;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1152" style="position:absolute;margin-left:7pt;margin-top:1pt;z-index:-167726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53" o:title=""/>
          </v:shape>
        </w:pict>
      </w:r>
      <w:r>
        <w:rPr>
          <w:rFonts w:ascii="Arial" w:hAnsi="Arial" w:fareast="Arial" w:cs="Arial"/>
          <w:noProof w:val="on"/>
          <w:color w:val="000000"/>
          <w:sz w:val="14"/>
          <w:szCs w:val="14"/>
        </w:rPr>
        <w:pict>
          <v:shape xmlns:v="urn:schemas-microsoft-com:vml" id="_x00001153" style="position:absolute;margin-left:12.8pt;margin-top:1pt;z-index:-167726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54" o:title=""/>
          </v:shape>
        </w:pict>
      </w:r>
      <w:r>
        <w:rPr>
          <w:rFonts w:ascii="Arial" w:hAnsi="Arial" w:fareast="Arial" w:cs="Arial"/>
          <w:noProof w:val="on"/>
          <w:color w:val="000000"/>
          <w:sz w:val="14"/>
          <w:szCs w:val="14"/>
        </w:rPr>
        <w:pict>
          <v:shape xmlns:v="urn:schemas-microsoft-com:vml" id="_x00001154" style="position:absolute;margin-left:12.8pt;margin-top:2.45pt;z-index:-167725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55" o:title=""/>
          </v:shape>
        </w:pict>
      </w:r>
      <w:r>
        <w:rPr>
          <w:rFonts w:ascii="Arial" w:hAnsi="Arial" w:fareast="Arial" w:cs="Arial"/>
          <w:noProof w:val="on"/>
          <w:color w:val="000000"/>
          <w:sz w:val="14"/>
          <w:szCs w:val="14"/>
        </w:rPr>
        <w:pict>
          <v:shape xmlns:v="urn:schemas-microsoft-com:vml" id="_x00001155" style="position:absolute;margin-left:597.95pt;margin-top:1pt;z-index:-167725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56" o:title=""/>
          </v:shape>
        </w:pict>
      </w:r>
      <w:r>
        <w:rPr>
          <w:rFonts w:ascii="Arial" w:hAnsi="Arial" w:fareast="Arial" w:cs="Arial"/>
          <w:noProof w:val="on"/>
          <w:color w:val="000000"/>
          <w:sz w:val="14"/>
          <w:szCs w:val="14"/>
        </w:rPr>
        <w:pict>
          <v:shape xmlns:v="urn:schemas-microsoft-com:vml" id="_x00001156" style="position:absolute;margin-left:12.8pt;margin-top:1pt;z-index:-167725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57" o:title=""/>
          </v:shape>
        </w:pict>
      </w:r>
      <w:r>
        <w:rPr>
          <w:rFonts w:ascii="Arial" w:hAnsi="Arial" w:fareast="Arial" w:cs="Arial"/>
          <w:noProof w:val="on"/>
          <w:color w:val="000000"/>
          <w:sz w:val="14"/>
          <w:szCs w:val="14"/>
        </w:rPr>
        <w:pict>
          <v:shape xmlns:v="urn:schemas-microsoft-com:vml" id="_x00001157" style="position:absolute;margin-left:13.15pt;margin-top:46.95pt;z-index:-16772584;width:591.5pt;height:451.9pt;mso-position-horizontal:absolute;mso-position-horizontal-relative:page;mso-position-vertical:absolute;mso-position-vertical-relative:page" type="#_x0000_t75">
            <v:imageData xmlns:o="urn:schemas-microsoft-com:office:office" xmlns:r="http://schemas.openxmlformats.org/officeDocument/2006/relationships" r:id="rId1158" o:title=""/>
          </v:shape>
        </w:pict>
      </w:r>
      <w:r>
        <w:rPr>
          <w:rFonts w:ascii="Arial" w:hAnsi="Arial" w:fareast="Arial" w:cs="Arial"/>
          <w:noProof w:val="on"/>
          <w:color w:val="000000"/>
          <w:sz w:val="14"/>
          <w:szCs w:val="14"/>
        </w:rPr>
        <w:pict>
          <v:shape xmlns:v="urn:schemas-microsoft-com:vml" id="_x00001158" style="position:absolute;margin-left:22.9pt;margin-top:171pt;z-index:-16772580;width:275.4pt;height:13.55pt;mso-position-horizontal:absolute;mso-position-horizontal-relative:page;mso-position-vertical:absolute;mso-position-vertical-relative:page" type="#_x0000_t75">
            <v:imageData xmlns:o="urn:schemas-microsoft-com:office:office" xmlns:r="http://schemas.openxmlformats.org/officeDocument/2006/relationships" r:id="rId1159" o:title=""/>
          </v:shape>
        </w:pict>
      </w:r>
      <w:r>
        <w:rPr>
          <w:rFonts w:ascii="Arial" w:hAnsi="Arial" w:fareast="Arial" w:cs="Arial"/>
          <w:noProof w:val="on"/>
          <w:color w:val="000000"/>
          <w:sz w:val="14"/>
          <w:szCs w:val="14"/>
        </w:rPr>
        <w:pict>
          <v:shape xmlns:v="urn:schemas-microsoft-com:vml" id="_x00001159" style="position:absolute;margin-left:296.3pt;margin-top:171pt;z-index:-1677257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60" o:title=""/>
          </v:shape>
        </w:pict>
      </w:r>
      <w:r>
        <w:rPr>
          <w:rFonts w:ascii="Arial" w:hAnsi="Arial" w:fareast="Arial" w:cs="Arial"/>
          <w:noProof w:val="on"/>
          <w:color w:val="000000"/>
          <w:sz w:val="14"/>
          <w:szCs w:val="14"/>
        </w:rPr>
        <w:pict>
          <v:shape xmlns:v="urn:schemas-microsoft-com:vml" id="_x00001160" style="position:absolute;margin-left:301.4pt;margin-top:171pt;z-index:-167725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61" o:title=""/>
          </v:shape>
        </w:pict>
      </w:r>
      <w:r>
        <w:rPr>
          <w:rFonts w:ascii="Arial" w:hAnsi="Arial" w:fareast="Arial" w:cs="Arial"/>
          <w:noProof w:val="on"/>
          <w:color w:val="000000"/>
          <w:sz w:val="14"/>
          <w:szCs w:val="14"/>
        </w:rPr>
        <w:pict>
          <v:shape xmlns:v="urn:schemas-microsoft-com:vml" id="_x00001161" style="position:absolute;margin-left:304.3pt;margin-top:171pt;z-index:-16772568;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62" o:title=""/>
          </v:shape>
        </w:pict>
      </w:r>
      <w:r>
        <w:rPr>
          <w:rFonts w:ascii="Arial" w:hAnsi="Arial" w:fareast="Arial" w:cs="Arial"/>
          <w:noProof w:val="on"/>
          <w:color w:val="000000"/>
          <w:sz w:val="14"/>
          <w:szCs w:val="14"/>
        </w:rPr>
        <w:pict>
          <v:shape xmlns:v="urn:schemas-microsoft-com:vml" id="_x00001162" style="position:absolute;margin-left:329.6pt;margin-top:171pt;z-index:-167725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63" o:title=""/>
          </v:shape>
        </w:pict>
      </w:r>
      <w:r>
        <w:rPr>
          <w:rFonts w:ascii="Arial" w:hAnsi="Arial" w:fareast="Arial" w:cs="Arial"/>
          <w:noProof w:val="on"/>
          <w:color w:val="000000"/>
          <w:sz w:val="14"/>
          <w:szCs w:val="14"/>
        </w:rPr>
        <w:pict>
          <v:shape xmlns:v="urn:schemas-microsoft-com:vml" id="_x00001163" style="position:absolute;margin-left:335.4pt;margin-top:171pt;z-index:-167725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64" o:title=""/>
          </v:shape>
        </w:pict>
      </w:r>
      <w:r>
        <w:rPr>
          <w:rFonts w:ascii="Arial" w:hAnsi="Arial" w:fareast="Arial" w:cs="Arial"/>
          <w:noProof w:val="on"/>
          <w:color w:val="000000"/>
          <w:sz w:val="14"/>
          <w:szCs w:val="14"/>
        </w:rPr>
        <w:pict>
          <v:shape xmlns:v="urn:schemas-microsoft-com:vml" id="_x00001164" style="position:absolute;margin-left:340.45pt;margin-top:171pt;z-index:-167725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65" o:title=""/>
          </v:shape>
        </w:pict>
      </w:r>
      <w:r>
        <w:rPr>
          <w:rFonts w:ascii="Arial" w:hAnsi="Arial" w:fareast="Arial" w:cs="Arial"/>
          <w:noProof w:val="on"/>
          <w:color w:val="000000"/>
          <w:sz w:val="14"/>
          <w:szCs w:val="14"/>
        </w:rPr>
        <w:pict>
          <v:shape xmlns:v="urn:schemas-microsoft-com:vml" id="_x00001165" style="position:absolute;margin-left:343.35pt;margin-top:171pt;z-index:-1677255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66" o:title=""/>
          </v:shape>
        </w:pict>
      </w:r>
      <w:r>
        <w:rPr>
          <w:rFonts w:ascii="Arial" w:hAnsi="Arial" w:fareast="Arial" w:cs="Arial"/>
          <w:noProof w:val="on"/>
          <w:color w:val="000000"/>
          <w:sz w:val="14"/>
          <w:szCs w:val="14"/>
        </w:rPr>
        <w:pict>
          <v:shape xmlns:v="urn:schemas-microsoft-com:vml" id="_x00001166" style="position:absolute;margin-left:368.65pt;margin-top:171pt;z-index:-167725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67" o:title=""/>
          </v:shape>
        </w:pict>
      </w:r>
      <w:r>
        <w:rPr>
          <w:rFonts w:ascii="Arial" w:hAnsi="Arial" w:fareast="Arial" w:cs="Arial"/>
          <w:noProof w:val="on"/>
          <w:color w:val="000000"/>
          <w:sz w:val="14"/>
          <w:szCs w:val="14"/>
        </w:rPr>
        <w:pict>
          <v:shape xmlns:v="urn:schemas-microsoft-com:vml" id="_x00001167" style="position:absolute;margin-left:374.45pt;margin-top:171pt;z-index:-167725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68" o:title=""/>
          </v:shape>
        </w:pict>
      </w:r>
      <w:r>
        <w:rPr>
          <w:rFonts w:ascii="Arial" w:hAnsi="Arial" w:fareast="Arial" w:cs="Arial"/>
          <w:noProof w:val="on"/>
          <w:color w:val="000000"/>
          <w:sz w:val="14"/>
          <w:szCs w:val="14"/>
        </w:rPr>
        <w:pict>
          <v:shape xmlns:v="urn:schemas-microsoft-com:vml" id="_x00001168" style="position:absolute;margin-left:379.5pt;margin-top:171pt;z-index:-167725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69" o:title=""/>
          </v:shape>
        </w:pict>
      </w:r>
      <w:r>
        <w:rPr>
          <w:rFonts w:ascii="Arial" w:hAnsi="Arial" w:fareast="Arial" w:cs="Arial"/>
          <w:noProof w:val="on"/>
          <w:color w:val="000000"/>
          <w:sz w:val="14"/>
          <w:szCs w:val="14"/>
        </w:rPr>
        <w:pict>
          <v:shape xmlns:v="urn:schemas-microsoft-com:vml" id="_x00001169" style="position:absolute;margin-left:382.4pt;margin-top:171pt;z-index:-1677253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70" o:title=""/>
          </v:shape>
        </w:pict>
      </w:r>
      <w:r>
        <w:rPr>
          <w:rFonts w:ascii="Arial" w:hAnsi="Arial" w:fareast="Arial" w:cs="Arial"/>
          <w:noProof w:val="on"/>
          <w:color w:val="000000"/>
          <w:sz w:val="14"/>
          <w:szCs w:val="14"/>
        </w:rPr>
        <w:pict>
          <v:shape xmlns:v="urn:schemas-microsoft-com:vml" id="_x00001170" style="position:absolute;margin-left:404.1pt;margin-top:171pt;z-index:-167725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71" o:title=""/>
          </v:shape>
        </w:pict>
      </w:r>
      <w:r>
        <w:rPr>
          <w:rFonts w:ascii="Arial" w:hAnsi="Arial" w:fareast="Arial" w:cs="Arial"/>
          <w:noProof w:val="on"/>
          <w:color w:val="000000"/>
          <w:sz w:val="14"/>
          <w:szCs w:val="14"/>
        </w:rPr>
        <w:pict>
          <v:shape xmlns:v="urn:schemas-microsoft-com:vml" id="_x00001171" style="position:absolute;margin-left:409.9pt;margin-top:171pt;z-index:-167725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72" o:title=""/>
          </v:shape>
        </w:pict>
      </w:r>
      <w:r>
        <w:rPr>
          <w:rFonts w:ascii="Arial" w:hAnsi="Arial" w:fareast="Arial" w:cs="Arial"/>
          <w:noProof w:val="on"/>
          <w:color w:val="000000"/>
          <w:sz w:val="14"/>
          <w:szCs w:val="14"/>
        </w:rPr>
        <w:pict>
          <v:shape xmlns:v="urn:schemas-microsoft-com:vml" id="_x00001172" style="position:absolute;margin-left:414.95pt;margin-top:171pt;z-index:-167725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73" o:title=""/>
          </v:shape>
        </w:pict>
      </w:r>
      <w:r>
        <w:rPr>
          <w:rFonts w:ascii="Arial" w:hAnsi="Arial" w:fareast="Arial" w:cs="Arial"/>
          <w:noProof w:val="on"/>
          <w:color w:val="000000"/>
          <w:sz w:val="14"/>
          <w:szCs w:val="14"/>
        </w:rPr>
        <w:pict>
          <v:shape xmlns:v="urn:schemas-microsoft-com:vml" id="_x00001173" style="position:absolute;margin-left:417.85pt;margin-top:171pt;z-index:-1677252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1174" o:title=""/>
          </v:shape>
        </w:pict>
      </w:r>
      <w:r>
        <w:rPr>
          <w:rFonts w:ascii="Arial" w:hAnsi="Arial" w:fareast="Arial" w:cs="Arial"/>
          <w:noProof w:val="on"/>
          <w:color w:val="000000"/>
          <w:sz w:val="14"/>
          <w:szCs w:val="14"/>
        </w:rPr>
        <w:pict>
          <v:shape xmlns:v="urn:schemas-microsoft-com:vml" id="_x00001174" style="position:absolute;margin-left:442.45pt;margin-top:171pt;z-index:-167725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75" o:title=""/>
          </v:shape>
        </w:pict>
      </w:r>
      <w:r>
        <w:rPr>
          <w:rFonts w:ascii="Arial" w:hAnsi="Arial" w:fareast="Arial" w:cs="Arial"/>
          <w:noProof w:val="on"/>
          <w:color w:val="000000"/>
          <w:sz w:val="14"/>
          <w:szCs w:val="14"/>
        </w:rPr>
        <w:pict>
          <v:shape xmlns:v="urn:schemas-microsoft-com:vml" id="_x00001175" style="position:absolute;margin-left:448.2pt;margin-top:171pt;z-index:-167725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76" o:title=""/>
          </v:shape>
        </w:pict>
      </w:r>
      <w:r>
        <w:rPr>
          <w:rFonts w:ascii="Arial" w:hAnsi="Arial" w:fareast="Arial" w:cs="Arial"/>
          <w:noProof w:val="on"/>
          <w:color w:val="000000"/>
          <w:sz w:val="14"/>
          <w:szCs w:val="14"/>
        </w:rPr>
        <w:pict>
          <v:shape xmlns:v="urn:schemas-microsoft-com:vml" id="_x00001176" style="position:absolute;margin-left:453.3pt;margin-top:171pt;z-index:-167725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77" o:title=""/>
          </v:shape>
        </w:pict>
      </w:r>
      <w:r>
        <w:rPr>
          <w:rFonts w:ascii="Arial" w:hAnsi="Arial" w:fareast="Arial" w:cs="Arial"/>
          <w:noProof w:val="on"/>
          <w:color w:val="000000"/>
          <w:sz w:val="14"/>
          <w:szCs w:val="14"/>
        </w:rPr>
        <w:pict>
          <v:shape xmlns:v="urn:schemas-microsoft-com:vml" id="_x00001177" style="position:absolute;margin-left:456.15pt;margin-top:171pt;z-index:-1677250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78" o:title=""/>
          </v:shape>
        </w:pict>
      </w:r>
      <w:r>
        <w:rPr>
          <w:rFonts w:ascii="Arial" w:hAnsi="Arial" w:fareast="Arial" w:cs="Arial"/>
          <w:noProof w:val="on"/>
          <w:color w:val="000000"/>
          <w:sz w:val="14"/>
          <w:szCs w:val="14"/>
        </w:rPr>
        <w:pict>
          <v:shape xmlns:v="urn:schemas-microsoft-com:vml" id="_x00001178" style="position:absolute;margin-left:477.85pt;margin-top:171pt;z-index:-167725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79" o:title=""/>
          </v:shape>
        </w:pict>
      </w:r>
      <w:r>
        <w:rPr>
          <w:rFonts w:ascii="Arial" w:hAnsi="Arial" w:fareast="Arial" w:cs="Arial"/>
          <w:noProof w:val="on"/>
          <w:color w:val="000000"/>
          <w:sz w:val="14"/>
          <w:szCs w:val="14"/>
        </w:rPr>
        <w:pict>
          <v:shape xmlns:v="urn:schemas-microsoft-com:vml" id="_x00001179" style="position:absolute;margin-left:483.65pt;margin-top:171pt;z-index:-167724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80" o:title=""/>
          </v:shape>
        </w:pict>
      </w:r>
      <w:r>
        <w:rPr>
          <w:rFonts w:ascii="Arial" w:hAnsi="Arial" w:fareast="Arial" w:cs="Arial"/>
          <w:noProof w:val="on"/>
          <w:color w:val="000000"/>
          <w:sz w:val="14"/>
          <w:szCs w:val="14"/>
        </w:rPr>
        <w:pict>
          <v:shape xmlns:v="urn:schemas-microsoft-com:vml" id="_x00001180" style="position:absolute;margin-left:488.7pt;margin-top:171pt;z-index:-167724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81" o:title=""/>
          </v:shape>
        </w:pict>
      </w:r>
      <w:r>
        <w:rPr>
          <w:rFonts w:ascii="Arial" w:hAnsi="Arial" w:fareast="Arial" w:cs="Arial"/>
          <w:noProof w:val="on"/>
          <w:color w:val="000000"/>
          <w:sz w:val="14"/>
          <w:szCs w:val="14"/>
        </w:rPr>
        <w:pict>
          <v:shape xmlns:v="urn:schemas-microsoft-com:vml" id="_x00001181" style="position:absolute;margin-left:491.6pt;margin-top:171pt;z-index:-1677248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82" o:title=""/>
          </v:shape>
        </w:pict>
      </w:r>
      <w:r>
        <w:rPr>
          <w:rFonts w:ascii="Arial" w:hAnsi="Arial" w:fareast="Arial" w:cs="Arial"/>
          <w:noProof w:val="on"/>
          <w:color w:val="000000"/>
          <w:sz w:val="14"/>
          <w:szCs w:val="14"/>
        </w:rPr>
        <w:pict>
          <v:shape xmlns:v="urn:schemas-microsoft-com:vml" id="_x00001182" style="position:absolute;margin-left:513.3pt;margin-top:171pt;z-index:-167724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83" o:title=""/>
          </v:shape>
        </w:pict>
      </w:r>
      <w:r>
        <w:rPr>
          <w:rFonts w:ascii="Arial" w:hAnsi="Arial" w:fareast="Arial" w:cs="Arial"/>
          <w:noProof w:val="on"/>
          <w:color w:val="000000"/>
          <w:sz w:val="14"/>
          <w:szCs w:val="14"/>
        </w:rPr>
        <w:pict>
          <v:shape xmlns:v="urn:schemas-microsoft-com:vml" id="_x00001183" style="position:absolute;margin-left:519.1pt;margin-top:171pt;z-index:-167724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84" o:title=""/>
          </v:shape>
        </w:pict>
      </w:r>
      <w:r>
        <w:rPr>
          <w:rFonts w:ascii="Arial" w:hAnsi="Arial" w:fareast="Arial" w:cs="Arial"/>
          <w:noProof w:val="on"/>
          <w:color w:val="000000"/>
          <w:sz w:val="14"/>
          <w:szCs w:val="14"/>
        </w:rPr>
        <w:pict>
          <v:shape xmlns:v="urn:schemas-microsoft-com:vml" id="_x00001184" style="position:absolute;margin-left:524.15pt;margin-top:171pt;z-index:-16772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85" o:title=""/>
          </v:shape>
        </w:pict>
      </w:r>
      <w:r>
        <w:rPr>
          <w:rFonts w:ascii="Arial" w:hAnsi="Arial" w:fareast="Arial" w:cs="Arial"/>
          <w:noProof w:val="on"/>
          <w:color w:val="000000"/>
          <w:sz w:val="14"/>
          <w:szCs w:val="14"/>
        </w:rPr>
        <w:pict>
          <v:shape xmlns:v="urn:schemas-microsoft-com:vml" id="_x00001185" style="position:absolute;margin-left:527.05pt;margin-top:171pt;z-index:-1677247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86" o:title=""/>
          </v:shape>
        </w:pict>
      </w:r>
      <w:r>
        <w:rPr>
          <w:rFonts w:ascii="Arial" w:hAnsi="Arial" w:fareast="Arial" w:cs="Arial"/>
          <w:noProof w:val="on"/>
          <w:color w:val="000000"/>
          <w:sz w:val="14"/>
          <w:szCs w:val="14"/>
        </w:rPr>
        <w:pict>
          <v:shape xmlns:v="urn:schemas-microsoft-com:vml" id="_x00001186" style="position:absolute;margin-left:552.35pt;margin-top:171pt;z-index:-167724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87" o:title=""/>
          </v:shape>
        </w:pict>
      </w:r>
      <w:r>
        <w:rPr>
          <w:rFonts w:ascii="Arial" w:hAnsi="Arial" w:fareast="Arial" w:cs="Arial"/>
          <w:noProof w:val="on"/>
          <w:color w:val="000000"/>
          <w:sz w:val="14"/>
          <w:szCs w:val="14"/>
        </w:rPr>
        <w:pict>
          <v:shape xmlns:v="urn:schemas-microsoft-com:vml" id="_x00001187" style="position:absolute;margin-left:558.15pt;margin-top:171pt;z-index:-167724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88" o:title=""/>
          </v:shape>
        </w:pict>
      </w:r>
      <w:r>
        <w:rPr>
          <w:rFonts w:ascii="Arial" w:hAnsi="Arial" w:fareast="Arial" w:cs="Arial"/>
          <w:noProof w:val="on"/>
          <w:color w:val="000000"/>
          <w:sz w:val="14"/>
          <w:szCs w:val="14"/>
        </w:rPr>
        <w:pict>
          <v:shape xmlns:v="urn:schemas-microsoft-com:vml" id="_x00001188" style="position:absolute;margin-left:563.2pt;margin-top:171pt;z-index:-16772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89" o:title=""/>
          </v:shape>
        </w:pict>
      </w:r>
      <w:r>
        <w:rPr>
          <w:rFonts w:ascii="Arial" w:hAnsi="Arial" w:fareast="Arial" w:cs="Arial"/>
          <w:noProof w:val="on"/>
          <w:color w:val="000000"/>
          <w:sz w:val="14"/>
          <w:szCs w:val="14"/>
        </w:rPr>
        <w:pict>
          <v:shape xmlns:v="urn:schemas-microsoft-com:vml" id="_x00001189" style="position:absolute;margin-left:566.1pt;margin-top:171pt;z-index:-16772456;width:22.25pt;height:13.55pt;mso-position-horizontal:absolute;mso-position-horizontal-relative:page;mso-position-vertical:absolute;mso-position-vertical-relative:page" type="#_x0000_t75">
            <v:imageData xmlns:o="urn:schemas-microsoft-com:office:office" xmlns:r="http://schemas.openxmlformats.org/officeDocument/2006/relationships" r:id="rId1190" o:title=""/>
          </v:shape>
        </w:pict>
      </w:r>
      <w:r>
        <w:rPr>
          <w:rFonts w:ascii="Arial" w:hAnsi="Arial" w:fareast="Arial" w:cs="Arial"/>
          <w:noProof w:val="on"/>
          <w:color w:val="000000"/>
          <w:sz w:val="14"/>
          <w:szCs w:val="14"/>
        </w:rPr>
        <w:pict>
          <v:shape xmlns:v="urn:schemas-microsoft-com:vml" id="_x00001190" style="position:absolute;margin-left:586.35pt;margin-top:171pt;z-index:-1677245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191" o:title=""/>
          </v:shape>
        </w:pict>
      </w:r>
      <w:r>
        <w:rPr>
          <w:rFonts w:ascii="Arial" w:hAnsi="Arial" w:fareast="Arial" w:cs="Arial"/>
          <w:noProof w:val="on"/>
          <w:color w:val="000000"/>
          <w:sz w:val="14"/>
          <w:szCs w:val="14"/>
        </w:rPr>
        <w:pict>
          <v:shape xmlns:v="urn:schemas-microsoft-com:vml" id="_x00001191" style="position:absolute;margin-left:22.9pt;margin-top:194.1pt;z-index:-16772448;width:275.4pt;height:13.55pt;mso-position-horizontal:absolute;mso-position-horizontal-relative:page;mso-position-vertical:absolute;mso-position-vertical-relative:page" type="#_x0000_t75">
            <v:imageData xmlns:o="urn:schemas-microsoft-com:office:office" xmlns:r="http://schemas.openxmlformats.org/officeDocument/2006/relationships" r:id="rId1192" o:title=""/>
          </v:shape>
        </w:pict>
      </w:r>
      <w:r>
        <w:rPr>
          <w:rFonts w:ascii="Arial" w:hAnsi="Arial" w:fareast="Arial" w:cs="Arial"/>
          <w:noProof w:val="on"/>
          <w:color w:val="000000"/>
          <w:sz w:val="14"/>
          <w:szCs w:val="14"/>
        </w:rPr>
        <w:pict>
          <v:shape xmlns:v="urn:schemas-microsoft-com:vml" id="_x00001192" style="position:absolute;margin-left:296.3pt;margin-top:194.1pt;z-index:-167724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93" o:title=""/>
          </v:shape>
        </w:pict>
      </w:r>
      <w:r>
        <w:rPr>
          <w:rFonts w:ascii="Arial" w:hAnsi="Arial" w:fareast="Arial" w:cs="Arial"/>
          <w:noProof w:val="on"/>
          <w:color w:val="000000"/>
          <w:sz w:val="14"/>
          <w:szCs w:val="14"/>
        </w:rPr>
        <w:pict>
          <v:shape xmlns:v="urn:schemas-microsoft-com:vml" id="_x00001193" style="position:absolute;margin-left:301.4pt;margin-top:194.1pt;z-index:-167724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94" o:title=""/>
          </v:shape>
        </w:pict>
      </w:r>
      <w:r>
        <w:rPr>
          <w:rFonts w:ascii="Arial" w:hAnsi="Arial" w:fareast="Arial" w:cs="Arial"/>
          <w:noProof w:val="on"/>
          <w:color w:val="000000"/>
          <w:sz w:val="14"/>
          <w:szCs w:val="14"/>
        </w:rPr>
        <w:pict>
          <v:shape xmlns:v="urn:schemas-microsoft-com:vml" id="_x00001194" style="position:absolute;margin-left:304.3pt;margin-top:194.1pt;z-index:-1677243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95" o:title=""/>
          </v:shape>
        </w:pict>
      </w:r>
      <w:r>
        <w:rPr>
          <w:rFonts w:ascii="Arial" w:hAnsi="Arial" w:fareast="Arial" w:cs="Arial"/>
          <w:noProof w:val="on"/>
          <w:color w:val="000000"/>
          <w:sz w:val="14"/>
          <w:szCs w:val="14"/>
        </w:rPr>
        <w:pict>
          <v:shape xmlns:v="urn:schemas-microsoft-com:vml" id="_x00001195" style="position:absolute;margin-left:329.6pt;margin-top:194.1pt;z-index:-167724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96" o:title=""/>
          </v:shape>
        </w:pict>
      </w:r>
      <w:r>
        <w:rPr>
          <w:rFonts w:ascii="Arial" w:hAnsi="Arial" w:fareast="Arial" w:cs="Arial"/>
          <w:noProof w:val="on"/>
          <w:color w:val="000000"/>
          <w:sz w:val="14"/>
          <w:szCs w:val="14"/>
        </w:rPr>
        <w:pict>
          <v:shape xmlns:v="urn:schemas-microsoft-com:vml" id="_x00001196" style="position:absolute;margin-left:335.4pt;margin-top:194.1pt;z-index:-167724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97" o:title=""/>
          </v:shape>
        </w:pict>
      </w:r>
      <w:r>
        <w:rPr>
          <w:rFonts w:ascii="Arial" w:hAnsi="Arial" w:fareast="Arial" w:cs="Arial"/>
          <w:noProof w:val="on"/>
          <w:color w:val="000000"/>
          <w:sz w:val="14"/>
          <w:szCs w:val="14"/>
        </w:rPr>
        <w:pict>
          <v:shape xmlns:v="urn:schemas-microsoft-com:vml" id="_x00001197" style="position:absolute;margin-left:340.45pt;margin-top:194.1pt;z-index:-167724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98" o:title=""/>
          </v:shape>
        </w:pict>
      </w:r>
      <w:r>
        <w:rPr>
          <w:rFonts w:ascii="Arial" w:hAnsi="Arial" w:fareast="Arial" w:cs="Arial"/>
          <w:noProof w:val="on"/>
          <w:color w:val="000000"/>
          <w:sz w:val="14"/>
          <w:szCs w:val="14"/>
        </w:rPr>
        <w:pict>
          <v:shape xmlns:v="urn:schemas-microsoft-com:vml" id="_x00001198" style="position:absolute;margin-left:343.35pt;margin-top:194.1pt;z-index:-1677242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99" o:title=""/>
          </v:shape>
        </w:pict>
      </w:r>
      <w:r>
        <w:rPr>
          <w:rFonts w:ascii="Arial" w:hAnsi="Arial" w:fareast="Arial" w:cs="Arial"/>
          <w:noProof w:val="on"/>
          <w:color w:val="000000"/>
          <w:sz w:val="14"/>
          <w:szCs w:val="14"/>
        </w:rPr>
        <w:pict>
          <v:shape xmlns:v="urn:schemas-microsoft-com:vml" id="_x00001199" style="position:absolute;margin-left:368.65pt;margin-top:194.1pt;z-index:-167724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00" o:title=""/>
          </v:shape>
        </w:pict>
      </w:r>
      <w:r>
        <w:rPr>
          <w:rFonts w:ascii="Arial" w:hAnsi="Arial" w:fareast="Arial" w:cs="Arial"/>
          <w:noProof w:val="on"/>
          <w:color w:val="000000"/>
          <w:sz w:val="14"/>
          <w:szCs w:val="14"/>
        </w:rPr>
        <w:pict>
          <v:shape xmlns:v="urn:schemas-microsoft-com:vml" id="_x00001200" style="position:absolute;margin-left:374.45pt;margin-top:194.1pt;z-index:-167724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01" o:title=""/>
          </v:shape>
        </w:pict>
      </w:r>
      <w:r>
        <w:rPr>
          <w:rFonts w:ascii="Arial" w:hAnsi="Arial" w:fareast="Arial" w:cs="Arial"/>
          <w:noProof w:val="on"/>
          <w:color w:val="000000"/>
          <w:sz w:val="14"/>
          <w:szCs w:val="14"/>
        </w:rPr>
        <w:pict>
          <v:shape xmlns:v="urn:schemas-microsoft-com:vml" id="_x00001201" style="position:absolute;margin-left:379.5pt;margin-top:194.1pt;z-index:-167724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02" o:title=""/>
          </v:shape>
        </w:pict>
      </w:r>
      <w:r>
        <w:rPr>
          <w:rFonts w:ascii="Arial" w:hAnsi="Arial" w:fareast="Arial" w:cs="Arial"/>
          <w:noProof w:val="on"/>
          <w:color w:val="000000"/>
          <w:sz w:val="14"/>
          <w:szCs w:val="14"/>
        </w:rPr>
        <w:pict>
          <v:shape xmlns:v="urn:schemas-microsoft-com:vml" id="_x00001202" style="position:absolute;margin-left:382.4pt;margin-top:194.1pt;z-index:-1677240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203" o:title=""/>
          </v:shape>
        </w:pict>
      </w:r>
      <w:r>
        <w:rPr>
          <w:rFonts w:ascii="Arial" w:hAnsi="Arial" w:fareast="Arial" w:cs="Arial"/>
          <w:noProof w:val="on"/>
          <w:color w:val="000000"/>
          <w:sz w:val="14"/>
          <w:szCs w:val="14"/>
        </w:rPr>
        <w:pict>
          <v:shape xmlns:v="urn:schemas-microsoft-com:vml" id="_x00001203" style="position:absolute;margin-left:404.1pt;margin-top:194.1pt;z-index:-167724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04" o:title=""/>
          </v:shape>
        </w:pict>
      </w:r>
      <w:r>
        <w:rPr>
          <w:rFonts w:ascii="Arial" w:hAnsi="Arial" w:fareast="Arial" w:cs="Arial"/>
          <w:noProof w:val="on"/>
          <w:color w:val="000000"/>
          <w:sz w:val="14"/>
          <w:szCs w:val="14"/>
        </w:rPr>
        <w:pict>
          <v:shape xmlns:v="urn:schemas-microsoft-com:vml" id="_x00001204" style="position:absolute;margin-left:409.9pt;margin-top:194.1pt;z-index:-167723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05" o:title=""/>
          </v:shape>
        </w:pict>
      </w:r>
      <w:r>
        <w:rPr>
          <w:rFonts w:ascii="Arial" w:hAnsi="Arial" w:fareast="Arial" w:cs="Arial"/>
          <w:noProof w:val="on"/>
          <w:color w:val="000000"/>
          <w:sz w:val="14"/>
          <w:szCs w:val="14"/>
        </w:rPr>
        <w:pict>
          <v:shape xmlns:v="urn:schemas-microsoft-com:vml" id="_x00001205" style="position:absolute;margin-left:414.95pt;margin-top:194.1pt;z-index:-167723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06" o:title=""/>
          </v:shape>
        </w:pict>
      </w:r>
      <w:r>
        <w:rPr>
          <w:rFonts w:ascii="Arial" w:hAnsi="Arial" w:fareast="Arial" w:cs="Arial"/>
          <w:noProof w:val="on"/>
          <w:color w:val="000000"/>
          <w:sz w:val="14"/>
          <w:szCs w:val="14"/>
        </w:rPr>
        <w:pict>
          <v:shape xmlns:v="urn:schemas-microsoft-com:vml" id="_x00001206" style="position:absolute;margin-left:417.85pt;margin-top:194.1pt;z-index:-16772388;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1207" o:title=""/>
          </v:shape>
        </w:pict>
      </w:r>
      <w:r>
        <w:rPr>
          <w:rFonts w:ascii="Arial" w:hAnsi="Arial" w:fareast="Arial" w:cs="Arial"/>
          <w:noProof w:val="on"/>
          <w:color w:val="000000"/>
          <w:sz w:val="14"/>
          <w:szCs w:val="14"/>
        </w:rPr>
        <w:pict>
          <v:shape xmlns:v="urn:schemas-microsoft-com:vml" id="_x00001207" style="position:absolute;margin-left:442.45pt;margin-top:194.1pt;z-index:-167723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08" o:title=""/>
          </v:shape>
        </w:pict>
      </w:r>
      <w:r>
        <w:rPr>
          <w:rFonts w:ascii="Arial" w:hAnsi="Arial" w:fareast="Arial" w:cs="Arial"/>
          <w:noProof w:val="on"/>
          <w:color w:val="000000"/>
          <w:sz w:val="14"/>
          <w:szCs w:val="14"/>
        </w:rPr>
        <w:pict>
          <v:shape xmlns:v="urn:schemas-microsoft-com:vml" id="_x00001208" style="position:absolute;margin-left:448.2pt;margin-top:194.1pt;z-index:-167723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09" o:title=""/>
          </v:shape>
        </w:pict>
      </w:r>
      <w:r>
        <w:rPr>
          <w:rFonts w:ascii="Arial" w:hAnsi="Arial" w:fareast="Arial" w:cs="Arial"/>
          <w:noProof w:val="on"/>
          <w:color w:val="000000"/>
          <w:sz w:val="14"/>
          <w:szCs w:val="14"/>
        </w:rPr>
        <w:pict>
          <v:shape xmlns:v="urn:schemas-microsoft-com:vml" id="_x00001209" style="position:absolute;margin-left:453.3pt;margin-top:194.1pt;z-index:-167723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10" o:title=""/>
          </v:shape>
        </w:pict>
      </w:r>
      <w:r>
        <w:rPr>
          <w:rFonts w:ascii="Arial" w:hAnsi="Arial" w:fareast="Arial" w:cs="Arial"/>
          <w:noProof w:val="on"/>
          <w:color w:val="000000"/>
          <w:sz w:val="14"/>
          <w:szCs w:val="14"/>
        </w:rPr>
        <w:pict>
          <v:shape xmlns:v="urn:schemas-microsoft-com:vml" id="_x00001210" style="position:absolute;margin-left:456.15pt;margin-top:194.1pt;z-index:-1677237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211" o:title=""/>
          </v:shape>
        </w:pict>
      </w:r>
      <w:r>
        <w:rPr>
          <w:rFonts w:ascii="Arial" w:hAnsi="Arial" w:fareast="Arial" w:cs="Arial"/>
          <w:noProof w:val="on"/>
          <w:color w:val="000000"/>
          <w:sz w:val="14"/>
          <w:szCs w:val="14"/>
        </w:rPr>
        <w:pict>
          <v:shape xmlns:v="urn:schemas-microsoft-com:vml" id="_x00001211" style="position:absolute;margin-left:477.85pt;margin-top:194.1pt;z-index:-167723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12" o:title=""/>
          </v:shape>
        </w:pict>
      </w:r>
      <w:r>
        <w:rPr>
          <w:rFonts w:ascii="Arial" w:hAnsi="Arial" w:fareast="Arial" w:cs="Arial"/>
          <w:noProof w:val="on"/>
          <w:color w:val="000000"/>
          <w:sz w:val="14"/>
          <w:szCs w:val="14"/>
        </w:rPr>
        <w:pict>
          <v:shape xmlns:v="urn:schemas-microsoft-com:vml" id="_x00001212" style="position:absolute;margin-left:483.65pt;margin-top:194.1pt;z-index:-167723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13" o:title=""/>
          </v:shape>
        </w:pict>
      </w:r>
      <w:r>
        <w:rPr>
          <w:rFonts w:ascii="Arial" w:hAnsi="Arial" w:fareast="Arial" w:cs="Arial"/>
          <w:noProof w:val="on"/>
          <w:color w:val="000000"/>
          <w:sz w:val="14"/>
          <w:szCs w:val="14"/>
        </w:rPr>
        <w:pict>
          <v:shape xmlns:v="urn:schemas-microsoft-com:vml" id="_x00001213" style="position:absolute;margin-left:488.7pt;margin-top:194.1pt;z-index:-167723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14" o:title=""/>
          </v:shape>
        </w:pict>
      </w:r>
      <w:r>
        <w:rPr>
          <w:rFonts w:ascii="Arial" w:hAnsi="Arial" w:fareast="Arial" w:cs="Arial"/>
          <w:noProof w:val="on"/>
          <w:color w:val="000000"/>
          <w:sz w:val="14"/>
          <w:szCs w:val="14"/>
        </w:rPr>
        <w:pict>
          <v:shape xmlns:v="urn:schemas-microsoft-com:vml" id="_x00001214" style="position:absolute;margin-left:491.6pt;margin-top:194.1pt;z-index:-1677235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215" o:title=""/>
          </v:shape>
        </w:pict>
      </w:r>
      <w:r>
        <w:rPr>
          <w:rFonts w:ascii="Arial" w:hAnsi="Arial" w:fareast="Arial" w:cs="Arial"/>
          <w:noProof w:val="on"/>
          <w:color w:val="000000"/>
          <w:sz w:val="14"/>
          <w:szCs w:val="14"/>
        </w:rPr>
        <w:pict>
          <v:shape xmlns:v="urn:schemas-microsoft-com:vml" id="_x00001215" style="position:absolute;margin-left:513.3pt;margin-top:194.1pt;z-index:-167723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16" o:title=""/>
          </v:shape>
        </w:pict>
      </w:r>
      <w:r>
        <w:rPr>
          <w:rFonts w:ascii="Arial" w:hAnsi="Arial" w:fareast="Arial" w:cs="Arial"/>
          <w:noProof w:val="on"/>
          <w:color w:val="000000"/>
          <w:sz w:val="14"/>
          <w:szCs w:val="14"/>
        </w:rPr>
        <w:pict>
          <v:shape xmlns:v="urn:schemas-microsoft-com:vml" id="_x00001216" style="position:absolute;margin-left:519.1pt;margin-top:194.1pt;z-index:-167723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17" o:title=""/>
          </v:shape>
        </w:pict>
      </w:r>
      <w:r>
        <w:rPr>
          <w:rFonts w:ascii="Arial" w:hAnsi="Arial" w:fareast="Arial" w:cs="Arial"/>
          <w:noProof w:val="on"/>
          <w:color w:val="000000"/>
          <w:sz w:val="14"/>
          <w:szCs w:val="14"/>
        </w:rPr>
        <w:pict>
          <v:shape xmlns:v="urn:schemas-microsoft-com:vml" id="_x00001217" style="position:absolute;margin-left:524.15pt;margin-top:194.1pt;z-index:-167723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18" o:title=""/>
          </v:shape>
        </w:pict>
      </w:r>
      <w:r>
        <w:rPr>
          <w:rFonts w:ascii="Arial" w:hAnsi="Arial" w:fareast="Arial" w:cs="Arial"/>
          <w:noProof w:val="on"/>
          <w:color w:val="000000"/>
          <w:sz w:val="14"/>
          <w:szCs w:val="14"/>
        </w:rPr>
        <w:pict>
          <v:shape xmlns:v="urn:schemas-microsoft-com:vml" id="_x00001218" style="position:absolute;margin-left:527.05pt;margin-top:194.1pt;z-index:-1677234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219" o:title=""/>
          </v:shape>
        </w:pict>
      </w:r>
      <w:r>
        <w:rPr>
          <w:rFonts w:ascii="Arial" w:hAnsi="Arial" w:fareast="Arial" w:cs="Arial"/>
          <w:noProof w:val="on"/>
          <w:color w:val="000000"/>
          <w:sz w:val="14"/>
          <w:szCs w:val="14"/>
        </w:rPr>
        <w:pict>
          <v:shape xmlns:v="urn:schemas-microsoft-com:vml" id="_x00001219" style="position:absolute;margin-left:552.35pt;margin-top:194.1pt;z-index:-167723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20" o:title=""/>
          </v:shape>
        </w:pict>
      </w:r>
      <w:r>
        <w:rPr>
          <w:rFonts w:ascii="Arial" w:hAnsi="Arial" w:fareast="Arial" w:cs="Arial"/>
          <w:noProof w:val="on"/>
          <w:color w:val="000000"/>
          <w:sz w:val="14"/>
          <w:szCs w:val="14"/>
        </w:rPr>
        <w:pict>
          <v:shape xmlns:v="urn:schemas-microsoft-com:vml" id="_x00001220" style="position:absolute;margin-left:558.15pt;margin-top:194.1pt;z-index:-167723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21" o:title=""/>
          </v:shape>
        </w:pict>
      </w:r>
      <w:r>
        <w:rPr>
          <w:rFonts w:ascii="Arial" w:hAnsi="Arial" w:fareast="Arial" w:cs="Arial"/>
          <w:noProof w:val="on"/>
          <w:color w:val="000000"/>
          <w:sz w:val="14"/>
          <w:szCs w:val="14"/>
        </w:rPr>
        <w:pict>
          <v:shape xmlns:v="urn:schemas-microsoft-com:vml" id="_x00001221" style="position:absolute;margin-left:563.2pt;margin-top:194.1pt;z-index:-167723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22" o:title=""/>
          </v:shape>
        </w:pict>
      </w:r>
      <w:r>
        <w:rPr>
          <w:rFonts w:ascii="Arial" w:hAnsi="Arial" w:fareast="Arial" w:cs="Arial"/>
          <w:noProof w:val="on"/>
          <w:color w:val="000000"/>
          <w:sz w:val="14"/>
          <w:szCs w:val="14"/>
        </w:rPr>
        <w:pict>
          <v:shape xmlns:v="urn:schemas-microsoft-com:vml" id="_x00001222" style="position:absolute;margin-left:566.1pt;margin-top:194.1pt;z-index:-16772324;width:22.25pt;height:13.55pt;mso-position-horizontal:absolute;mso-position-horizontal-relative:page;mso-position-vertical:absolute;mso-position-vertical-relative:page" type="#_x0000_t75">
            <v:imageData xmlns:o="urn:schemas-microsoft-com:office:office" xmlns:r="http://schemas.openxmlformats.org/officeDocument/2006/relationships" r:id="rId1223" o:title=""/>
          </v:shape>
        </w:pict>
      </w:r>
      <w:r>
        <w:rPr>
          <w:rFonts w:ascii="Arial" w:hAnsi="Arial" w:fareast="Arial" w:cs="Arial"/>
          <w:noProof w:val="on"/>
          <w:color w:val="000000"/>
          <w:sz w:val="14"/>
          <w:szCs w:val="14"/>
        </w:rPr>
        <w:pict>
          <v:shape xmlns:v="urn:schemas-microsoft-com:vml" id="_x00001223" style="position:absolute;margin-left:586.35pt;margin-top:194.1pt;z-index:-1677232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224" o:title=""/>
          </v:shape>
        </w:pict>
      </w:r>
      <w:r>
        <w:rPr>
          <w:rFonts w:ascii="Arial" w:hAnsi="Arial" w:fareast="Arial" w:cs="Arial"/>
          <w:noProof w:val="on"/>
          <w:color w:val="000000"/>
          <w:sz w:val="14"/>
          <w:szCs w:val="14"/>
        </w:rPr>
        <w:pict>
          <v:shape xmlns:v="urn:schemas-microsoft-com:vml" id="_x00001224" style="position:absolute;margin-left:22.9pt;margin-top:217.25pt;z-index:-16772316;width:275.4pt;height:13.55pt;mso-position-horizontal:absolute;mso-position-horizontal-relative:page;mso-position-vertical:absolute;mso-position-vertical-relative:page" type="#_x0000_t75">
            <v:imageData xmlns:o="urn:schemas-microsoft-com:office:office" xmlns:r="http://schemas.openxmlformats.org/officeDocument/2006/relationships" r:id="rId1225" o:title=""/>
          </v:shape>
        </w:pict>
      </w:r>
      <w:r>
        <w:rPr>
          <w:rFonts w:ascii="Arial" w:hAnsi="Arial" w:fareast="Arial" w:cs="Arial"/>
          <w:noProof w:val="on"/>
          <w:color w:val="000000"/>
          <w:sz w:val="14"/>
          <w:szCs w:val="14"/>
        </w:rPr>
        <w:pict>
          <v:shape xmlns:v="urn:schemas-microsoft-com:vml" id="_x00001225" style="position:absolute;margin-left:296.3pt;margin-top:217.25pt;z-index:-167723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26" o:title=""/>
          </v:shape>
        </w:pict>
      </w:r>
      <w:r>
        <w:rPr>
          <w:rFonts w:ascii="Arial" w:hAnsi="Arial" w:fareast="Arial" w:cs="Arial"/>
          <w:noProof w:val="on"/>
          <w:color w:val="000000"/>
          <w:sz w:val="14"/>
          <w:szCs w:val="14"/>
        </w:rPr>
        <w:pict>
          <v:shape xmlns:v="urn:schemas-microsoft-com:vml" id="_x00001226" style="position:absolute;margin-left:301.4pt;margin-top:217.25pt;z-index:-167723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27" o:title=""/>
          </v:shape>
        </w:pict>
      </w:r>
      <w:r>
        <w:rPr>
          <w:rFonts w:ascii="Arial" w:hAnsi="Arial" w:fareast="Arial" w:cs="Arial"/>
          <w:noProof w:val="on"/>
          <w:color w:val="000000"/>
          <w:sz w:val="14"/>
          <w:szCs w:val="14"/>
        </w:rPr>
        <w:pict>
          <v:shape xmlns:v="urn:schemas-microsoft-com:vml" id="_x00001227" style="position:absolute;margin-left:304.3pt;margin-top:217.25pt;z-index:-1677230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228" o:title=""/>
          </v:shape>
        </w:pict>
      </w:r>
      <w:r>
        <w:rPr>
          <w:rFonts w:ascii="Arial" w:hAnsi="Arial" w:fareast="Arial" w:cs="Arial"/>
          <w:noProof w:val="on"/>
          <w:color w:val="000000"/>
          <w:sz w:val="14"/>
          <w:szCs w:val="14"/>
        </w:rPr>
        <w:pict>
          <v:shape xmlns:v="urn:schemas-microsoft-com:vml" id="_x00001228" style="position:absolute;margin-left:329.6pt;margin-top:217.25pt;z-index:-167723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29" o:title=""/>
          </v:shape>
        </w:pict>
      </w:r>
      <w:r>
        <w:rPr>
          <w:rFonts w:ascii="Arial" w:hAnsi="Arial" w:fareast="Arial" w:cs="Arial"/>
          <w:noProof w:val="on"/>
          <w:color w:val="000000"/>
          <w:sz w:val="14"/>
          <w:szCs w:val="14"/>
        </w:rPr>
        <w:pict>
          <v:shape xmlns:v="urn:schemas-microsoft-com:vml" id="_x00001229" style="position:absolute;margin-left:335.4pt;margin-top:217.25pt;z-index:-167722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30" o:title=""/>
          </v:shape>
        </w:pict>
      </w:r>
      <w:r>
        <w:rPr>
          <w:rFonts w:ascii="Arial" w:hAnsi="Arial" w:fareast="Arial" w:cs="Arial"/>
          <w:noProof w:val="on"/>
          <w:color w:val="000000"/>
          <w:sz w:val="14"/>
          <w:szCs w:val="14"/>
        </w:rPr>
        <w:pict>
          <v:shape xmlns:v="urn:schemas-microsoft-com:vml" id="_x00001230" style="position:absolute;margin-left:340.45pt;margin-top:217.25pt;z-index:-167722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31" o:title=""/>
          </v:shape>
        </w:pict>
      </w:r>
      <w:r>
        <w:rPr>
          <w:rFonts w:ascii="Arial" w:hAnsi="Arial" w:fareast="Arial" w:cs="Arial"/>
          <w:noProof w:val="on"/>
          <w:color w:val="000000"/>
          <w:sz w:val="14"/>
          <w:szCs w:val="14"/>
        </w:rPr>
        <w:pict>
          <v:shape xmlns:v="urn:schemas-microsoft-com:vml" id="_x00001231" style="position:absolute;margin-left:343.35pt;margin-top:217.25pt;z-index:-16772288;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232" o:title=""/>
          </v:shape>
        </w:pict>
      </w:r>
      <w:r>
        <w:rPr>
          <w:rFonts w:ascii="Arial" w:hAnsi="Arial" w:fareast="Arial" w:cs="Arial"/>
          <w:noProof w:val="on"/>
          <w:color w:val="000000"/>
          <w:sz w:val="14"/>
          <w:szCs w:val="14"/>
        </w:rPr>
        <w:pict>
          <v:shape xmlns:v="urn:schemas-microsoft-com:vml" id="_x00001232" style="position:absolute;margin-left:368.65pt;margin-top:217.25pt;z-index:-167722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33" o:title=""/>
          </v:shape>
        </w:pict>
      </w:r>
      <w:r>
        <w:rPr>
          <w:rFonts w:ascii="Arial" w:hAnsi="Arial" w:fareast="Arial" w:cs="Arial"/>
          <w:noProof w:val="on"/>
          <w:color w:val="000000"/>
          <w:sz w:val="14"/>
          <w:szCs w:val="14"/>
        </w:rPr>
        <w:pict>
          <v:shape xmlns:v="urn:schemas-microsoft-com:vml" id="_x00001233" style="position:absolute;margin-left:374.45pt;margin-top:217.25pt;z-index:-167722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34" o:title=""/>
          </v:shape>
        </w:pict>
      </w:r>
      <w:r>
        <w:rPr>
          <w:rFonts w:ascii="Arial" w:hAnsi="Arial" w:fareast="Arial" w:cs="Arial"/>
          <w:noProof w:val="on"/>
          <w:color w:val="000000"/>
          <w:sz w:val="14"/>
          <w:szCs w:val="14"/>
        </w:rPr>
        <w:pict>
          <v:shape xmlns:v="urn:schemas-microsoft-com:vml" id="_x00001234" style="position:absolute;margin-left:379.5pt;margin-top:217.25pt;z-index:-167722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35" o:title=""/>
          </v:shape>
        </w:pict>
      </w:r>
      <w:r>
        <w:rPr>
          <w:rFonts w:ascii="Arial" w:hAnsi="Arial" w:fareast="Arial" w:cs="Arial"/>
          <w:noProof w:val="on"/>
          <w:color w:val="000000"/>
          <w:sz w:val="14"/>
          <w:szCs w:val="14"/>
        </w:rPr>
        <w:pict>
          <v:shape xmlns:v="urn:schemas-microsoft-com:vml" id="_x00001235" style="position:absolute;margin-left:382.4pt;margin-top:217.25pt;z-index:-1677227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236" o:title=""/>
          </v:shape>
        </w:pict>
      </w:r>
      <w:r>
        <w:rPr>
          <w:rFonts w:ascii="Arial" w:hAnsi="Arial" w:fareast="Arial" w:cs="Arial"/>
          <w:noProof w:val="on"/>
          <w:color w:val="000000"/>
          <w:sz w:val="14"/>
          <w:szCs w:val="14"/>
        </w:rPr>
        <w:pict>
          <v:shape xmlns:v="urn:schemas-microsoft-com:vml" id="_x00001236" style="position:absolute;margin-left:404.1pt;margin-top:217.25pt;z-index:-167722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37" o:title=""/>
          </v:shape>
        </w:pict>
      </w:r>
      <w:r>
        <w:rPr>
          <w:rFonts w:ascii="Arial" w:hAnsi="Arial" w:fareast="Arial" w:cs="Arial"/>
          <w:noProof w:val="on"/>
          <w:color w:val="000000"/>
          <w:sz w:val="14"/>
          <w:szCs w:val="14"/>
        </w:rPr>
        <w:pict>
          <v:shape xmlns:v="urn:schemas-microsoft-com:vml" id="_x00001237" style="position:absolute;margin-left:409.9pt;margin-top:217.25pt;z-index:-167722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38" o:title=""/>
          </v:shape>
        </w:pict>
      </w:r>
      <w:r>
        <w:rPr>
          <w:rFonts w:ascii="Arial" w:hAnsi="Arial" w:fareast="Arial" w:cs="Arial"/>
          <w:noProof w:val="on"/>
          <w:color w:val="000000"/>
          <w:sz w:val="14"/>
          <w:szCs w:val="14"/>
        </w:rPr>
        <w:pict>
          <v:shape xmlns:v="urn:schemas-microsoft-com:vml" id="_x00001238" style="position:absolute;margin-left:414.95pt;margin-top:217.25pt;z-index:-167722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39" o:title=""/>
          </v:shape>
        </w:pict>
      </w:r>
      <w:r>
        <w:rPr>
          <w:rFonts w:ascii="Arial" w:hAnsi="Arial" w:fareast="Arial" w:cs="Arial"/>
          <w:noProof w:val="on"/>
          <w:color w:val="000000"/>
          <w:sz w:val="14"/>
          <w:szCs w:val="14"/>
        </w:rPr>
        <w:pict>
          <v:shape xmlns:v="urn:schemas-microsoft-com:vml" id="_x00001239" style="position:absolute;margin-left:417.85pt;margin-top:217.25pt;z-index:-1677225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1240" o:title=""/>
          </v:shape>
        </w:pict>
      </w:r>
      <w:r>
        <w:rPr>
          <w:rFonts w:ascii="Arial" w:hAnsi="Arial" w:fareast="Arial" w:cs="Arial"/>
          <w:noProof w:val="on"/>
          <w:color w:val="000000"/>
          <w:sz w:val="14"/>
          <w:szCs w:val="14"/>
        </w:rPr>
        <w:pict>
          <v:shape xmlns:v="urn:schemas-microsoft-com:vml" id="_x00001240" style="position:absolute;margin-left:442.45pt;margin-top:217.25pt;z-index:-167722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41" o:title=""/>
          </v:shape>
        </w:pict>
      </w:r>
      <w:r>
        <w:rPr>
          <w:rFonts w:ascii="Arial" w:hAnsi="Arial" w:fareast="Arial" w:cs="Arial"/>
          <w:noProof w:val="on"/>
          <w:color w:val="000000"/>
          <w:sz w:val="14"/>
          <w:szCs w:val="14"/>
        </w:rPr>
        <w:pict>
          <v:shape xmlns:v="urn:schemas-microsoft-com:vml" id="_x00001241" style="position:absolute;margin-left:448.2pt;margin-top:217.25pt;z-index:-167722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42" o:title=""/>
          </v:shape>
        </w:pict>
      </w:r>
      <w:r>
        <w:rPr>
          <w:rFonts w:ascii="Arial" w:hAnsi="Arial" w:fareast="Arial" w:cs="Arial"/>
          <w:noProof w:val="on"/>
          <w:color w:val="000000"/>
          <w:sz w:val="14"/>
          <w:szCs w:val="14"/>
        </w:rPr>
        <w:pict>
          <v:shape xmlns:v="urn:schemas-microsoft-com:vml" id="_x00001242" style="position:absolute;margin-left:453.3pt;margin-top:217.25pt;z-index:-167722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43" o:title=""/>
          </v:shape>
        </w:pict>
      </w:r>
      <w:r>
        <w:rPr>
          <w:rFonts w:ascii="Arial" w:hAnsi="Arial" w:fareast="Arial" w:cs="Arial"/>
          <w:noProof w:val="on"/>
          <w:color w:val="000000"/>
          <w:sz w:val="14"/>
          <w:szCs w:val="14"/>
        </w:rPr>
        <w:pict>
          <v:shape xmlns:v="urn:schemas-microsoft-com:vml" id="_x00001243" style="position:absolute;margin-left:456.15pt;margin-top:217.25pt;z-index:-1677224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244" o:title=""/>
          </v:shape>
        </w:pict>
      </w:r>
      <w:r>
        <w:rPr>
          <w:rFonts w:ascii="Arial" w:hAnsi="Arial" w:fareast="Arial" w:cs="Arial"/>
          <w:noProof w:val="on"/>
          <w:color w:val="000000"/>
          <w:sz w:val="14"/>
          <w:szCs w:val="14"/>
        </w:rPr>
        <w:pict>
          <v:shape xmlns:v="urn:schemas-microsoft-com:vml" id="_x00001244" style="position:absolute;margin-left:477.85pt;margin-top:217.25pt;z-index:-167722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45" o:title=""/>
          </v:shape>
        </w:pict>
      </w:r>
      <w:r>
        <w:rPr>
          <w:rFonts w:ascii="Arial" w:hAnsi="Arial" w:fareast="Arial" w:cs="Arial"/>
          <w:noProof w:val="on"/>
          <w:color w:val="000000"/>
          <w:sz w:val="14"/>
          <w:szCs w:val="14"/>
        </w:rPr>
        <w:pict>
          <v:shape xmlns:v="urn:schemas-microsoft-com:vml" id="_x00001245" style="position:absolute;margin-left:483.65pt;margin-top:217.25pt;z-index:-167722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46" o:title=""/>
          </v:shape>
        </w:pict>
      </w:r>
      <w:r>
        <w:rPr>
          <w:rFonts w:ascii="Arial" w:hAnsi="Arial" w:fareast="Arial" w:cs="Arial"/>
          <w:noProof w:val="on"/>
          <w:color w:val="000000"/>
          <w:sz w:val="14"/>
          <w:szCs w:val="14"/>
        </w:rPr>
        <w:pict>
          <v:shape xmlns:v="urn:schemas-microsoft-com:vml" id="_x00001246" style="position:absolute;margin-left:488.7pt;margin-top:217.25pt;z-index:-167722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47" o:title=""/>
          </v:shape>
        </w:pict>
      </w:r>
      <w:r>
        <w:rPr>
          <w:rFonts w:ascii="Arial" w:hAnsi="Arial" w:fareast="Arial" w:cs="Arial"/>
          <w:noProof w:val="on"/>
          <w:color w:val="000000"/>
          <w:sz w:val="14"/>
          <w:szCs w:val="14"/>
        </w:rPr>
        <w:pict>
          <v:shape xmlns:v="urn:schemas-microsoft-com:vml" id="_x00001247" style="position:absolute;margin-left:491.6pt;margin-top:217.25pt;z-index:-1677222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248" o:title=""/>
          </v:shape>
        </w:pict>
      </w:r>
      <w:r>
        <w:rPr>
          <w:rFonts w:ascii="Arial" w:hAnsi="Arial" w:fareast="Arial" w:cs="Arial"/>
          <w:noProof w:val="on"/>
          <w:color w:val="000000"/>
          <w:sz w:val="14"/>
          <w:szCs w:val="14"/>
        </w:rPr>
        <w:pict>
          <v:shape xmlns:v="urn:schemas-microsoft-com:vml" id="_x00001248" style="position:absolute;margin-left:513.3pt;margin-top:217.25pt;z-index:-167722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49" o:title=""/>
          </v:shape>
        </w:pict>
      </w:r>
      <w:r>
        <w:rPr>
          <w:rFonts w:ascii="Arial" w:hAnsi="Arial" w:fareast="Arial" w:cs="Arial"/>
          <w:noProof w:val="on"/>
          <w:color w:val="000000"/>
          <w:sz w:val="14"/>
          <w:szCs w:val="14"/>
        </w:rPr>
        <w:pict>
          <v:shape xmlns:v="urn:schemas-microsoft-com:vml" id="_x00001249" style="position:absolute;margin-left:519.1pt;margin-top:217.25pt;z-index:-167722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50" o:title=""/>
          </v:shape>
        </w:pict>
      </w:r>
      <w:r>
        <w:rPr>
          <w:rFonts w:ascii="Arial" w:hAnsi="Arial" w:fareast="Arial" w:cs="Arial"/>
          <w:noProof w:val="on"/>
          <w:color w:val="000000"/>
          <w:sz w:val="14"/>
          <w:szCs w:val="14"/>
        </w:rPr>
        <w:pict>
          <v:shape xmlns:v="urn:schemas-microsoft-com:vml" id="_x00001250" style="position:absolute;margin-left:524.15pt;margin-top:217.25pt;z-index:-167722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51" o:title=""/>
          </v:shape>
        </w:pict>
      </w:r>
      <w:r>
        <w:rPr>
          <w:rFonts w:ascii="Arial" w:hAnsi="Arial" w:fareast="Arial" w:cs="Arial"/>
          <w:noProof w:val="on"/>
          <w:color w:val="000000"/>
          <w:sz w:val="14"/>
          <w:szCs w:val="14"/>
        </w:rPr>
        <w:pict>
          <v:shape xmlns:v="urn:schemas-microsoft-com:vml" id="_x00001251" style="position:absolute;margin-left:527.05pt;margin-top:217.25pt;z-index:-16772208;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252" o:title=""/>
          </v:shape>
        </w:pict>
      </w:r>
      <w:r>
        <w:rPr>
          <w:rFonts w:ascii="Arial" w:hAnsi="Arial" w:fareast="Arial" w:cs="Arial"/>
          <w:noProof w:val="on"/>
          <w:color w:val="000000"/>
          <w:sz w:val="14"/>
          <w:szCs w:val="14"/>
        </w:rPr>
        <w:pict>
          <v:shape xmlns:v="urn:schemas-microsoft-com:vml" id="_x00001252" style="position:absolute;margin-left:552.35pt;margin-top:217.25pt;z-index:-167722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53" o:title=""/>
          </v:shape>
        </w:pict>
      </w:r>
      <w:r>
        <w:rPr>
          <w:rFonts w:ascii="Arial" w:hAnsi="Arial" w:fareast="Arial" w:cs="Arial"/>
          <w:noProof w:val="on"/>
          <w:color w:val="000000"/>
          <w:sz w:val="14"/>
          <w:szCs w:val="14"/>
        </w:rPr>
        <w:pict>
          <v:shape xmlns:v="urn:schemas-microsoft-com:vml" id="_x00001253" style="position:absolute;margin-left:558.15pt;margin-top:217.25pt;z-index:-167722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54" o:title=""/>
          </v:shape>
        </w:pict>
      </w:r>
      <w:r>
        <w:rPr>
          <w:rFonts w:ascii="Arial" w:hAnsi="Arial" w:fareast="Arial" w:cs="Arial"/>
          <w:noProof w:val="on"/>
          <w:color w:val="000000"/>
          <w:sz w:val="14"/>
          <w:szCs w:val="14"/>
        </w:rPr>
        <w:pict>
          <v:shape xmlns:v="urn:schemas-microsoft-com:vml" id="_x00001254" style="position:absolute;margin-left:563.2pt;margin-top:217.25pt;z-index:-167721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55" o:title=""/>
          </v:shape>
        </w:pict>
      </w:r>
      <w:r>
        <w:rPr>
          <w:rFonts w:ascii="Arial" w:hAnsi="Arial" w:fareast="Arial" w:cs="Arial"/>
          <w:noProof w:val="on"/>
          <w:color w:val="000000"/>
          <w:sz w:val="14"/>
          <w:szCs w:val="14"/>
        </w:rPr>
        <w:pict>
          <v:shape xmlns:v="urn:schemas-microsoft-com:vml" id="_x00001255" style="position:absolute;margin-left:566.1pt;margin-top:217.25pt;z-index:-16772192;width:22.25pt;height:13.55pt;mso-position-horizontal:absolute;mso-position-horizontal-relative:page;mso-position-vertical:absolute;mso-position-vertical-relative:page" type="#_x0000_t75">
            <v:imageData xmlns:o="urn:schemas-microsoft-com:office:office" xmlns:r="http://schemas.openxmlformats.org/officeDocument/2006/relationships" r:id="rId1256" o:title=""/>
          </v:shape>
        </w:pict>
      </w:r>
      <w:r>
        <w:rPr>
          <w:rFonts w:ascii="Arial" w:hAnsi="Arial" w:fareast="Arial" w:cs="Arial"/>
          <w:noProof w:val="on"/>
          <w:color w:val="000000"/>
          <w:sz w:val="14"/>
          <w:szCs w:val="14"/>
        </w:rPr>
        <w:pict>
          <v:shape xmlns:v="urn:schemas-microsoft-com:vml" id="_x00001256" style="position:absolute;margin-left:586.35pt;margin-top:217.25pt;z-index:-16772188;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257" o:title=""/>
          </v:shape>
        </w:pict>
      </w:r>
      <w:r>
        <w:rPr>
          <w:rFonts w:ascii="Arial" w:hAnsi="Arial" w:fareast="Arial" w:cs="Arial"/>
          <w:noProof w:val="on"/>
          <w:color w:val="000000"/>
          <w:sz w:val="14"/>
          <w:szCs w:val="14"/>
        </w:rPr>
        <w:pict>
          <v:shape xmlns:v="urn:schemas-microsoft-com:vml" id="_x00001257" style="position:absolute;margin-left:22.9pt;margin-top:240.4pt;z-index:-16772184;width:275.4pt;height:13.55pt;mso-position-horizontal:absolute;mso-position-horizontal-relative:page;mso-position-vertical:absolute;mso-position-vertical-relative:page" type="#_x0000_t75">
            <v:imageData xmlns:o="urn:schemas-microsoft-com:office:office" xmlns:r="http://schemas.openxmlformats.org/officeDocument/2006/relationships" r:id="rId1258" o:title=""/>
          </v:shape>
        </w:pict>
      </w:r>
      <w:r>
        <w:rPr>
          <w:rFonts w:ascii="Arial" w:hAnsi="Arial" w:fareast="Arial" w:cs="Arial"/>
          <w:noProof w:val="on"/>
          <w:color w:val="000000"/>
          <w:sz w:val="14"/>
          <w:szCs w:val="14"/>
        </w:rPr>
        <w:pict>
          <v:shape xmlns:v="urn:schemas-microsoft-com:vml" id="_x00001258" style="position:absolute;margin-left:296.3pt;margin-top:240.4pt;z-index:-167721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59" o:title=""/>
          </v:shape>
        </w:pict>
      </w:r>
      <w:r>
        <w:rPr>
          <w:rFonts w:ascii="Arial" w:hAnsi="Arial" w:fareast="Arial" w:cs="Arial"/>
          <w:noProof w:val="on"/>
          <w:color w:val="000000"/>
          <w:sz w:val="14"/>
          <w:szCs w:val="14"/>
        </w:rPr>
        <w:pict>
          <v:shape xmlns:v="urn:schemas-microsoft-com:vml" id="_x00001259" style="position:absolute;margin-left:301.4pt;margin-top:240.4pt;z-index:-167721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60" o:title=""/>
          </v:shape>
        </w:pict>
      </w:r>
      <w:r>
        <w:rPr>
          <w:rFonts w:ascii="Arial" w:hAnsi="Arial" w:fareast="Arial" w:cs="Arial"/>
          <w:noProof w:val="on"/>
          <w:color w:val="000000"/>
          <w:sz w:val="14"/>
          <w:szCs w:val="14"/>
        </w:rPr>
        <w:pict>
          <v:shape xmlns:v="urn:schemas-microsoft-com:vml" id="_x00001260" style="position:absolute;margin-left:304.3pt;margin-top:240.4pt;z-index:-1677217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261" o:title=""/>
          </v:shape>
        </w:pict>
      </w:r>
      <w:r>
        <w:rPr>
          <w:rFonts w:ascii="Arial" w:hAnsi="Arial" w:fareast="Arial" w:cs="Arial"/>
          <w:noProof w:val="on"/>
          <w:color w:val="000000"/>
          <w:sz w:val="14"/>
          <w:szCs w:val="14"/>
        </w:rPr>
        <w:pict>
          <v:shape xmlns:v="urn:schemas-microsoft-com:vml" id="_x00001261" style="position:absolute;margin-left:329.6pt;margin-top:240.4pt;z-index:-167721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62" o:title=""/>
          </v:shape>
        </w:pict>
      </w:r>
      <w:r>
        <w:rPr>
          <w:rFonts w:ascii="Arial" w:hAnsi="Arial" w:fareast="Arial" w:cs="Arial"/>
          <w:noProof w:val="on"/>
          <w:color w:val="000000"/>
          <w:sz w:val="14"/>
          <w:szCs w:val="14"/>
        </w:rPr>
        <w:pict>
          <v:shape xmlns:v="urn:schemas-microsoft-com:vml" id="_x00001262" style="position:absolute;margin-left:335.4pt;margin-top:240.4pt;z-index:-167721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63" o:title=""/>
          </v:shape>
        </w:pict>
      </w:r>
      <w:r>
        <w:rPr>
          <w:rFonts w:ascii="Arial" w:hAnsi="Arial" w:fareast="Arial" w:cs="Arial"/>
          <w:noProof w:val="on"/>
          <w:color w:val="000000"/>
          <w:sz w:val="14"/>
          <w:szCs w:val="14"/>
        </w:rPr>
        <w:pict>
          <v:shape xmlns:v="urn:schemas-microsoft-com:vml" id="_x00001263" style="position:absolute;margin-left:340.45pt;margin-top:240.4pt;z-index:-167721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64" o:title=""/>
          </v:shape>
        </w:pict>
      </w:r>
      <w:r>
        <w:rPr>
          <w:rFonts w:ascii="Arial" w:hAnsi="Arial" w:fareast="Arial" w:cs="Arial"/>
          <w:noProof w:val="on"/>
          <w:color w:val="000000"/>
          <w:sz w:val="14"/>
          <w:szCs w:val="14"/>
        </w:rPr>
        <w:pict>
          <v:shape xmlns:v="urn:schemas-microsoft-com:vml" id="_x00001264" style="position:absolute;margin-left:343.35pt;margin-top:240.4pt;z-index:-1677215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265" o:title=""/>
          </v:shape>
        </w:pict>
      </w:r>
      <w:r>
        <w:rPr>
          <w:rFonts w:ascii="Arial" w:hAnsi="Arial" w:fareast="Arial" w:cs="Arial"/>
          <w:noProof w:val="on"/>
          <w:color w:val="000000"/>
          <w:sz w:val="14"/>
          <w:szCs w:val="14"/>
        </w:rPr>
        <w:pict>
          <v:shape xmlns:v="urn:schemas-microsoft-com:vml" id="_x00001265" style="position:absolute;margin-left:368.65pt;margin-top:240.4pt;z-index:-167721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66" o:title=""/>
          </v:shape>
        </w:pict>
      </w:r>
      <w:r>
        <w:rPr>
          <w:rFonts w:ascii="Arial" w:hAnsi="Arial" w:fareast="Arial" w:cs="Arial"/>
          <w:noProof w:val="on"/>
          <w:color w:val="000000"/>
          <w:sz w:val="14"/>
          <w:szCs w:val="14"/>
        </w:rPr>
        <w:pict>
          <v:shape xmlns:v="urn:schemas-microsoft-com:vml" id="_x00001266" style="position:absolute;margin-left:374.45pt;margin-top:240.4pt;z-index:-167721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67" o:title=""/>
          </v:shape>
        </w:pict>
      </w:r>
      <w:r>
        <w:rPr>
          <w:rFonts w:ascii="Arial" w:hAnsi="Arial" w:fareast="Arial" w:cs="Arial"/>
          <w:noProof w:val="on"/>
          <w:color w:val="000000"/>
          <w:sz w:val="14"/>
          <w:szCs w:val="14"/>
        </w:rPr>
        <w:pict>
          <v:shape xmlns:v="urn:schemas-microsoft-com:vml" id="_x00001267" style="position:absolute;margin-left:379.5pt;margin-top:240.4pt;z-index:-167721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68" o:title=""/>
          </v:shape>
        </w:pict>
      </w:r>
      <w:r>
        <w:rPr>
          <w:rFonts w:ascii="Arial" w:hAnsi="Arial" w:fareast="Arial" w:cs="Arial"/>
          <w:noProof w:val="on"/>
          <w:color w:val="000000"/>
          <w:sz w:val="14"/>
          <w:szCs w:val="14"/>
        </w:rPr>
        <w:pict>
          <v:shape xmlns:v="urn:schemas-microsoft-com:vml" id="_x00001268" style="position:absolute;margin-left:382.4pt;margin-top:240.4pt;z-index:-1677214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269" o:title=""/>
          </v:shape>
        </w:pict>
      </w:r>
      <w:r>
        <w:rPr>
          <w:rFonts w:ascii="Arial" w:hAnsi="Arial" w:fareast="Arial" w:cs="Arial"/>
          <w:noProof w:val="on"/>
          <w:color w:val="000000"/>
          <w:sz w:val="14"/>
          <w:szCs w:val="14"/>
        </w:rPr>
        <w:pict>
          <v:shape xmlns:v="urn:schemas-microsoft-com:vml" id="_x00001269" style="position:absolute;margin-left:404.1pt;margin-top:240.4pt;z-index:-167721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70" o:title=""/>
          </v:shape>
        </w:pict>
      </w:r>
      <w:r>
        <w:rPr>
          <w:rFonts w:ascii="Arial" w:hAnsi="Arial" w:fareast="Arial" w:cs="Arial"/>
          <w:noProof w:val="on"/>
          <w:color w:val="000000"/>
          <w:sz w:val="14"/>
          <w:szCs w:val="14"/>
        </w:rPr>
        <w:pict>
          <v:shape xmlns:v="urn:schemas-microsoft-com:vml" id="_x00001270" style="position:absolute;margin-left:409.9pt;margin-top:240.4pt;z-index:-167721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71" o:title=""/>
          </v:shape>
        </w:pict>
      </w:r>
      <w:r>
        <w:rPr>
          <w:rFonts w:ascii="Arial" w:hAnsi="Arial" w:fareast="Arial" w:cs="Arial"/>
          <w:noProof w:val="on"/>
          <w:color w:val="000000"/>
          <w:sz w:val="14"/>
          <w:szCs w:val="14"/>
        </w:rPr>
        <w:pict>
          <v:shape xmlns:v="urn:schemas-microsoft-com:vml" id="_x00001271" style="position:absolute;margin-left:414.95pt;margin-top:240.4pt;z-index:-167721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72" o:title=""/>
          </v:shape>
        </w:pict>
      </w:r>
      <w:r>
        <w:rPr>
          <w:rFonts w:ascii="Arial" w:hAnsi="Arial" w:fareast="Arial" w:cs="Arial"/>
          <w:noProof w:val="on"/>
          <w:color w:val="000000"/>
          <w:sz w:val="14"/>
          <w:szCs w:val="14"/>
        </w:rPr>
        <w:pict>
          <v:shape xmlns:v="urn:schemas-microsoft-com:vml" id="_x00001272" style="position:absolute;margin-left:417.85pt;margin-top:240.4pt;z-index:-16772124;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1273" o:title=""/>
          </v:shape>
        </w:pict>
      </w:r>
      <w:r>
        <w:rPr>
          <w:rFonts w:ascii="Arial" w:hAnsi="Arial" w:fareast="Arial" w:cs="Arial"/>
          <w:noProof w:val="on"/>
          <w:color w:val="000000"/>
          <w:sz w:val="14"/>
          <w:szCs w:val="14"/>
        </w:rPr>
        <w:pict>
          <v:shape xmlns:v="urn:schemas-microsoft-com:vml" id="_x00001273" style="position:absolute;margin-left:442.45pt;margin-top:240.4pt;z-index:-167721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74" o:title=""/>
          </v:shape>
        </w:pict>
      </w:r>
      <w:r>
        <w:rPr>
          <w:rFonts w:ascii="Arial" w:hAnsi="Arial" w:fareast="Arial" w:cs="Arial"/>
          <w:noProof w:val="on"/>
          <w:color w:val="000000"/>
          <w:sz w:val="14"/>
          <w:szCs w:val="14"/>
        </w:rPr>
        <w:pict>
          <v:shape xmlns:v="urn:schemas-microsoft-com:vml" id="_x00001274" style="position:absolute;margin-left:448.2pt;margin-top:240.4pt;z-index:-167721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75" o:title=""/>
          </v:shape>
        </w:pict>
      </w:r>
      <w:r>
        <w:rPr>
          <w:rFonts w:ascii="Arial" w:hAnsi="Arial" w:fareast="Arial" w:cs="Arial"/>
          <w:noProof w:val="on"/>
          <w:color w:val="000000"/>
          <w:sz w:val="14"/>
          <w:szCs w:val="14"/>
        </w:rPr>
        <w:pict>
          <v:shape xmlns:v="urn:schemas-microsoft-com:vml" id="_x00001275" style="position:absolute;margin-left:453.3pt;margin-top:240.4pt;z-index:-167721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76" o:title=""/>
          </v:shape>
        </w:pict>
      </w:r>
      <w:r>
        <w:rPr>
          <w:rFonts w:ascii="Arial" w:hAnsi="Arial" w:fareast="Arial" w:cs="Arial"/>
          <w:noProof w:val="on"/>
          <w:color w:val="000000"/>
          <w:sz w:val="14"/>
          <w:szCs w:val="14"/>
        </w:rPr>
        <w:pict>
          <v:shape xmlns:v="urn:schemas-microsoft-com:vml" id="_x00001276" style="position:absolute;margin-left:456.15pt;margin-top:240.4pt;z-index:-1677210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277" o:title=""/>
          </v:shape>
        </w:pict>
      </w:r>
      <w:r>
        <w:rPr>
          <w:rFonts w:ascii="Arial" w:hAnsi="Arial" w:fareast="Arial" w:cs="Arial"/>
          <w:noProof w:val="on"/>
          <w:color w:val="000000"/>
          <w:sz w:val="14"/>
          <w:szCs w:val="14"/>
        </w:rPr>
        <w:pict>
          <v:shape xmlns:v="urn:schemas-microsoft-com:vml" id="_x00001277" style="position:absolute;margin-left:477.85pt;margin-top:240.4pt;z-index:-167721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78" o:title=""/>
          </v:shape>
        </w:pict>
      </w:r>
      <w:r>
        <w:rPr>
          <w:rFonts w:ascii="Arial" w:hAnsi="Arial" w:fareast="Arial" w:cs="Arial"/>
          <w:noProof w:val="on"/>
          <w:color w:val="000000"/>
          <w:sz w:val="14"/>
          <w:szCs w:val="14"/>
        </w:rPr>
        <w:pict>
          <v:shape xmlns:v="urn:schemas-microsoft-com:vml" id="_x00001278" style="position:absolute;margin-left:483.65pt;margin-top:240.4pt;z-index:-167721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79" o:title=""/>
          </v:shape>
        </w:pict>
      </w:r>
      <w:r>
        <w:rPr>
          <w:rFonts w:ascii="Arial" w:hAnsi="Arial" w:fareast="Arial" w:cs="Arial"/>
          <w:noProof w:val="on"/>
          <w:color w:val="000000"/>
          <w:sz w:val="14"/>
          <w:szCs w:val="14"/>
        </w:rPr>
        <w:pict>
          <v:shape xmlns:v="urn:schemas-microsoft-com:vml" id="_x00001279" style="position:absolute;margin-left:488.7pt;margin-top:240.4pt;z-index:-167720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80" o:title=""/>
          </v:shape>
        </w:pict>
      </w:r>
      <w:r>
        <w:rPr>
          <w:rFonts w:ascii="Arial" w:hAnsi="Arial" w:fareast="Arial" w:cs="Arial"/>
          <w:noProof w:val="on"/>
          <w:color w:val="000000"/>
          <w:sz w:val="14"/>
          <w:szCs w:val="14"/>
        </w:rPr>
        <w:pict>
          <v:shape xmlns:v="urn:schemas-microsoft-com:vml" id="_x00001280" style="position:absolute;margin-left:491.6pt;margin-top:240.4pt;z-index:-1677209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281" o:title=""/>
          </v:shape>
        </w:pict>
      </w:r>
      <w:r>
        <w:rPr>
          <w:rFonts w:ascii="Arial" w:hAnsi="Arial" w:fareast="Arial" w:cs="Arial"/>
          <w:noProof w:val="on"/>
          <w:color w:val="000000"/>
          <w:sz w:val="14"/>
          <w:szCs w:val="14"/>
        </w:rPr>
        <w:pict>
          <v:shape xmlns:v="urn:schemas-microsoft-com:vml" id="_x00001281" style="position:absolute;margin-left:513.3pt;margin-top:240.4pt;z-index:-167720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82" o:title=""/>
          </v:shape>
        </w:pict>
      </w:r>
      <w:r>
        <w:rPr>
          <w:rFonts w:ascii="Arial" w:hAnsi="Arial" w:fareast="Arial" w:cs="Arial"/>
          <w:noProof w:val="on"/>
          <w:color w:val="000000"/>
          <w:sz w:val="14"/>
          <w:szCs w:val="14"/>
        </w:rPr>
        <w:pict>
          <v:shape xmlns:v="urn:schemas-microsoft-com:vml" id="_x00001282" style="position:absolute;margin-left:519.1pt;margin-top:240.4pt;z-index:-167720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83" o:title=""/>
          </v:shape>
        </w:pict>
      </w:r>
      <w:r>
        <w:rPr>
          <w:rFonts w:ascii="Arial" w:hAnsi="Arial" w:fareast="Arial" w:cs="Arial"/>
          <w:noProof w:val="on"/>
          <w:color w:val="000000"/>
          <w:sz w:val="14"/>
          <w:szCs w:val="14"/>
        </w:rPr>
        <w:pict>
          <v:shape xmlns:v="urn:schemas-microsoft-com:vml" id="_x00001283" style="position:absolute;margin-left:524.15pt;margin-top:240.4pt;z-index:-167720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84" o:title=""/>
          </v:shape>
        </w:pict>
      </w:r>
      <w:r>
        <w:rPr>
          <w:rFonts w:ascii="Arial" w:hAnsi="Arial" w:fareast="Arial" w:cs="Arial"/>
          <w:noProof w:val="on"/>
          <w:color w:val="000000"/>
          <w:sz w:val="14"/>
          <w:szCs w:val="14"/>
        </w:rPr>
        <w:pict>
          <v:shape xmlns:v="urn:schemas-microsoft-com:vml" id="_x00001284" style="position:absolute;margin-left:527.05pt;margin-top:240.4pt;z-index:-1677207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285" o:title=""/>
          </v:shape>
        </w:pict>
      </w:r>
      <w:r>
        <w:rPr>
          <w:rFonts w:ascii="Arial" w:hAnsi="Arial" w:fareast="Arial" w:cs="Arial"/>
          <w:noProof w:val="on"/>
          <w:color w:val="000000"/>
          <w:sz w:val="14"/>
          <w:szCs w:val="14"/>
        </w:rPr>
        <w:pict>
          <v:shape xmlns:v="urn:schemas-microsoft-com:vml" id="_x00001285" style="position:absolute;margin-left:552.35pt;margin-top:240.4pt;z-index:-167720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86" o:title=""/>
          </v:shape>
        </w:pict>
      </w:r>
      <w:r>
        <w:rPr>
          <w:rFonts w:ascii="Arial" w:hAnsi="Arial" w:fareast="Arial" w:cs="Arial"/>
          <w:noProof w:val="on"/>
          <w:color w:val="000000"/>
          <w:sz w:val="14"/>
          <w:szCs w:val="14"/>
        </w:rPr>
        <w:pict>
          <v:shape xmlns:v="urn:schemas-microsoft-com:vml" id="_x00001286" style="position:absolute;margin-left:558.15pt;margin-top:240.4pt;z-index:-167720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87" o:title=""/>
          </v:shape>
        </w:pict>
      </w:r>
      <w:r>
        <w:rPr>
          <w:rFonts w:ascii="Arial" w:hAnsi="Arial" w:fareast="Arial" w:cs="Arial"/>
          <w:noProof w:val="on"/>
          <w:color w:val="000000"/>
          <w:sz w:val="14"/>
          <w:szCs w:val="14"/>
        </w:rPr>
        <w:pict>
          <v:shape xmlns:v="urn:schemas-microsoft-com:vml" id="_x00001287" style="position:absolute;margin-left:563.2pt;margin-top:240.4pt;z-index:-167720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88" o:title=""/>
          </v:shape>
        </w:pict>
      </w:r>
      <w:r>
        <w:rPr>
          <w:rFonts w:ascii="Arial" w:hAnsi="Arial" w:fareast="Arial" w:cs="Arial"/>
          <w:noProof w:val="on"/>
          <w:color w:val="000000"/>
          <w:sz w:val="14"/>
          <w:szCs w:val="14"/>
        </w:rPr>
        <w:pict>
          <v:shape xmlns:v="urn:schemas-microsoft-com:vml" id="_x00001288" style="position:absolute;margin-left:566.1pt;margin-top:240.4pt;z-index:-16772060;width:22.25pt;height:13.55pt;mso-position-horizontal:absolute;mso-position-horizontal-relative:page;mso-position-vertical:absolute;mso-position-vertical-relative:page" type="#_x0000_t75">
            <v:imageData xmlns:o="urn:schemas-microsoft-com:office:office" xmlns:r="http://schemas.openxmlformats.org/officeDocument/2006/relationships" r:id="rId1289" o:title=""/>
          </v:shape>
        </w:pict>
      </w:r>
      <w:r>
        <w:rPr>
          <w:rFonts w:ascii="Arial" w:hAnsi="Arial" w:fareast="Arial" w:cs="Arial"/>
          <w:noProof w:val="on"/>
          <w:color w:val="000000"/>
          <w:sz w:val="14"/>
          <w:szCs w:val="14"/>
        </w:rPr>
        <w:pict>
          <v:shape xmlns:v="urn:schemas-microsoft-com:vml" id="_x00001289" style="position:absolute;margin-left:586.35pt;margin-top:240.4pt;z-index:-16772056;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290" o:title=""/>
          </v:shape>
        </w:pict>
      </w:r>
      <w:r>
        <w:rPr>
          <w:rFonts w:ascii="Arial" w:hAnsi="Arial" w:fareast="Arial" w:cs="Arial"/>
          <w:noProof w:val="on"/>
          <w:color w:val="000000"/>
          <w:sz w:val="14"/>
          <w:szCs w:val="14"/>
        </w:rPr>
        <w:pict>
          <v:shape xmlns:v="urn:schemas-microsoft-com:vml" id="_x00001290" style="position:absolute;margin-left:22.9pt;margin-top:263.55pt;z-index:-16772052;width:275.4pt;height:13.55pt;mso-position-horizontal:absolute;mso-position-horizontal-relative:page;mso-position-vertical:absolute;mso-position-vertical-relative:page" type="#_x0000_t75">
            <v:imageData xmlns:o="urn:schemas-microsoft-com:office:office" xmlns:r="http://schemas.openxmlformats.org/officeDocument/2006/relationships" r:id="rId1291" o:title=""/>
          </v:shape>
        </w:pict>
      </w:r>
      <w:r>
        <w:rPr>
          <w:rFonts w:ascii="Arial" w:hAnsi="Arial" w:fareast="Arial" w:cs="Arial"/>
          <w:noProof w:val="on"/>
          <w:color w:val="000000"/>
          <w:sz w:val="14"/>
          <w:szCs w:val="14"/>
        </w:rPr>
        <w:pict>
          <v:shape xmlns:v="urn:schemas-microsoft-com:vml" id="_x00001291" style="position:absolute;margin-left:296.3pt;margin-top:263.55pt;z-index:-167720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92" o:title=""/>
          </v:shape>
        </w:pict>
      </w:r>
      <w:r>
        <w:rPr>
          <w:rFonts w:ascii="Arial" w:hAnsi="Arial" w:fareast="Arial" w:cs="Arial"/>
          <w:noProof w:val="on"/>
          <w:color w:val="000000"/>
          <w:sz w:val="14"/>
          <w:szCs w:val="14"/>
        </w:rPr>
        <w:pict>
          <v:shape xmlns:v="urn:schemas-microsoft-com:vml" id="_x00001292" style="position:absolute;margin-left:301.4pt;margin-top:263.55pt;z-index:-167720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93" o:title=""/>
          </v:shape>
        </w:pict>
      </w:r>
      <w:r>
        <w:rPr>
          <w:rFonts w:ascii="Arial" w:hAnsi="Arial" w:fareast="Arial" w:cs="Arial"/>
          <w:noProof w:val="on"/>
          <w:color w:val="000000"/>
          <w:sz w:val="14"/>
          <w:szCs w:val="14"/>
        </w:rPr>
        <w:pict>
          <v:shape xmlns:v="urn:schemas-microsoft-com:vml" id="_x00001293" style="position:absolute;margin-left:304.3pt;margin-top:263.55pt;z-index:-1677204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294" o:title=""/>
          </v:shape>
        </w:pict>
      </w:r>
      <w:r>
        <w:rPr>
          <w:rFonts w:ascii="Arial" w:hAnsi="Arial" w:fareast="Arial" w:cs="Arial"/>
          <w:noProof w:val="on"/>
          <w:color w:val="000000"/>
          <w:sz w:val="14"/>
          <w:szCs w:val="14"/>
        </w:rPr>
        <w:pict>
          <v:shape xmlns:v="urn:schemas-microsoft-com:vml" id="_x00001294" style="position:absolute;margin-left:329.6pt;margin-top:263.55pt;z-index:-167720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95" o:title=""/>
          </v:shape>
        </w:pict>
      </w:r>
      <w:r>
        <w:rPr>
          <w:rFonts w:ascii="Arial" w:hAnsi="Arial" w:fareast="Arial" w:cs="Arial"/>
          <w:noProof w:val="on"/>
          <w:color w:val="000000"/>
          <w:sz w:val="14"/>
          <w:szCs w:val="14"/>
        </w:rPr>
        <w:pict>
          <v:shape xmlns:v="urn:schemas-microsoft-com:vml" id="_x00001295" style="position:absolute;margin-left:335.4pt;margin-top:263.55pt;z-index:-167720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296" o:title=""/>
          </v:shape>
        </w:pict>
      </w:r>
      <w:r>
        <w:rPr>
          <w:rFonts w:ascii="Arial" w:hAnsi="Arial" w:fareast="Arial" w:cs="Arial"/>
          <w:noProof w:val="on"/>
          <w:color w:val="000000"/>
          <w:sz w:val="14"/>
          <w:szCs w:val="14"/>
        </w:rPr>
        <w:pict>
          <v:shape xmlns:v="urn:schemas-microsoft-com:vml" id="_x00001296" style="position:absolute;margin-left:340.45pt;margin-top:263.55pt;z-index:-167720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97" o:title=""/>
          </v:shape>
        </w:pict>
      </w:r>
      <w:r>
        <w:rPr>
          <w:rFonts w:ascii="Arial" w:hAnsi="Arial" w:fareast="Arial" w:cs="Arial"/>
          <w:noProof w:val="on"/>
          <w:color w:val="000000"/>
          <w:sz w:val="14"/>
          <w:szCs w:val="14"/>
        </w:rPr>
        <w:pict>
          <v:shape xmlns:v="urn:schemas-microsoft-com:vml" id="_x00001297" style="position:absolute;margin-left:343.35pt;margin-top:263.55pt;z-index:-1677202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298" o:title=""/>
          </v:shape>
        </w:pict>
      </w:r>
      <w:r>
        <w:rPr>
          <w:rFonts w:ascii="Arial" w:hAnsi="Arial" w:fareast="Arial" w:cs="Arial"/>
          <w:noProof w:val="on"/>
          <w:color w:val="000000"/>
          <w:sz w:val="14"/>
          <w:szCs w:val="14"/>
        </w:rPr>
        <w:pict>
          <v:shape xmlns:v="urn:schemas-microsoft-com:vml" id="_x00001298" style="position:absolute;margin-left:368.65pt;margin-top:263.55pt;z-index:-167720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299" o:title=""/>
          </v:shape>
        </w:pict>
      </w:r>
      <w:r>
        <w:rPr>
          <w:rFonts w:ascii="Arial" w:hAnsi="Arial" w:fareast="Arial" w:cs="Arial"/>
          <w:noProof w:val="on"/>
          <w:color w:val="000000"/>
          <w:sz w:val="14"/>
          <w:szCs w:val="14"/>
        </w:rPr>
        <w:pict>
          <v:shape xmlns:v="urn:schemas-microsoft-com:vml" id="_x00001299" style="position:absolute;margin-left:374.45pt;margin-top:263.55pt;z-index:-167720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00" o:title=""/>
          </v:shape>
        </w:pict>
      </w:r>
      <w:r>
        <w:rPr>
          <w:rFonts w:ascii="Arial" w:hAnsi="Arial" w:fareast="Arial" w:cs="Arial"/>
          <w:noProof w:val="on"/>
          <w:color w:val="000000"/>
          <w:sz w:val="14"/>
          <w:szCs w:val="14"/>
        </w:rPr>
        <w:pict>
          <v:shape xmlns:v="urn:schemas-microsoft-com:vml" id="_x00001300" style="position:absolute;margin-left:379.5pt;margin-top:263.55pt;z-index:-167720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01" o:title=""/>
          </v:shape>
        </w:pict>
      </w:r>
      <w:r>
        <w:rPr>
          <w:rFonts w:ascii="Arial" w:hAnsi="Arial" w:fareast="Arial" w:cs="Arial"/>
          <w:noProof w:val="on"/>
          <w:color w:val="000000"/>
          <w:sz w:val="14"/>
          <w:szCs w:val="14"/>
        </w:rPr>
        <w:pict>
          <v:shape xmlns:v="urn:schemas-microsoft-com:vml" id="_x00001301" style="position:absolute;margin-left:382.4pt;margin-top:263.55pt;z-index:-1677200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302" o:title=""/>
          </v:shape>
        </w:pict>
      </w:r>
      <w:r>
        <w:rPr>
          <w:rFonts w:ascii="Arial" w:hAnsi="Arial" w:fareast="Arial" w:cs="Arial"/>
          <w:noProof w:val="on"/>
          <w:color w:val="000000"/>
          <w:sz w:val="14"/>
          <w:szCs w:val="14"/>
        </w:rPr>
        <w:pict>
          <v:shape xmlns:v="urn:schemas-microsoft-com:vml" id="_x00001302" style="position:absolute;margin-left:404.1pt;margin-top:263.55pt;z-index:-167720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03" o:title=""/>
          </v:shape>
        </w:pict>
      </w:r>
      <w:r>
        <w:rPr>
          <w:rFonts w:ascii="Arial" w:hAnsi="Arial" w:fareast="Arial" w:cs="Arial"/>
          <w:noProof w:val="on"/>
          <w:color w:val="000000"/>
          <w:sz w:val="14"/>
          <w:szCs w:val="14"/>
        </w:rPr>
        <w:pict>
          <v:shape xmlns:v="urn:schemas-microsoft-com:vml" id="_x00001303" style="position:absolute;margin-left:409.9pt;margin-top:263.55pt;z-index:-167720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04" o:title=""/>
          </v:shape>
        </w:pict>
      </w:r>
      <w:r>
        <w:rPr>
          <w:rFonts w:ascii="Arial" w:hAnsi="Arial" w:fareast="Arial" w:cs="Arial"/>
          <w:noProof w:val="on"/>
          <w:color w:val="000000"/>
          <w:sz w:val="14"/>
          <w:szCs w:val="14"/>
        </w:rPr>
        <w:pict>
          <v:shape xmlns:v="urn:schemas-microsoft-com:vml" id="_x00001304" style="position:absolute;margin-left:414.95pt;margin-top:263.55pt;z-index:-167719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05" o:title=""/>
          </v:shape>
        </w:pict>
      </w:r>
      <w:r>
        <w:rPr>
          <w:rFonts w:ascii="Arial" w:hAnsi="Arial" w:fareast="Arial" w:cs="Arial"/>
          <w:noProof w:val="on"/>
          <w:color w:val="000000"/>
          <w:sz w:val="14"/>
          <w:szCs w:val="14"/>
        </w:rPr>
        <w:pict>
          <v:shape xmlns:v="urn:schemas-microsoft-com:vml" id="_x00001305" style="position:absolute;margin-left:417.85pt;margin-top:263.55pt;z-index:-1677199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1306" o:title=""/>
          </v:shape>
        </w:pict>
      </w:r>
      <w:r>
        <w:rPr>
          <w:rFonts w:ascii="Arial" w:hAnsi="Arial" w:fareast="Arial" w:cs="Arial"/>
          <w:noProof w:val="on"/>
          <w:color w:val="000000"/>
          <w:sz w:val="14"/>
          <w:szCs w:val="14"/>
        </w:rPr>
        <w:pict>
          <v:shape xmlns:v="urn:schemas-microsoft-com:vml" id="_x00001306" style="position:absolute;margin-left:442.45pt;margin-top:263.55pt;z-index:-167719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07" o:title=""/>
          </v:shape>
        </w:pict>
      </w:r>
      <w:r>
        <w:rPr>
          <w:rFonts w:ascii="Arial" w:hAnsi="Arial" w:fareast="Arial" w:cs="Arial"/>
          <w:noProof w:val="on"/>
          <w:color w:val="000000"/>
          <w:sz w:val="14"/>
          <w:szCs w:val="14"/>
        </w:rPr>
        <w:pict>
          <v:shape xmlns:v="urn:schemas-microsoft-com:vml" id="_x00001307" style="position:absolute;margin-left:448.2pt;margin-top:263.55pt;z-index:-167719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08" o:title=""/>
          </v:shape>
        </w:pict>
      </w:r>
      <w:r>
        <w:rPr>
          <w:rFonts w:ascii="Arial" w:hAnsi="Arial" w:fareast="Arial" w:cs="Arial"/>
          <w:noProof w:val="on"/>
          <w:color w:val="000000"/>
          <w:sz w:val="14"/>
          <w:szCs w:val="14"/>
        </w:rPr>
        <w:pict>
          <v:shape xmlns:v="urn:schemas-microsoft-com:vml" id="_x00001308" style="position:absolute;margin-left:453.3pt;margin-top:263.55pt;z-index:-167719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09" o:title=""/>
          </v:shape>
        </w:pict>
      </w:r>
      <w:r>
        <w:rPr>
          <w:rFonts w:ascii="Arial" w:hAnsi="Arial" w:fareast="Arial" w:cs="Arial"/>
          <w:noProof w:val="on"/>
          <w:color w:val="000000"/>
          <w:sz w:val="14"/>
          <w:szCs w:val="14"/>
        </w:rPr>
        <w:pict>
          <v:shape xmlns:v="urn:schemas-microsoft-com:vml" id="_x00001309" style="position:absolute;margin-left:456.15pt;margin-top:263.55pt;z-index:-1677197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310" o:title=""/>
          </v:shape>
        </w:pict>
      </w:r>
      <w:r>
        <w:rPr>
          <w:rFonts w:ascii="Arial" w:hAnsi="Arial" w:fareast="Arial" w:cs="Arial"/>
          <w:noProof w:val="on"/>
          <w:color w:val="000000"/>
          <w:sz w:val="14"/>
          <w:szCs w:val="14"/>
        </w:rPr>
        <w:pict>
          <v:shape xmlns:v="urn:schemas-microsoft-com:vml" id="_x00001310" style="position:absolute;margin-left:477.85pt;margin-top:263.55pt;z-index:-167719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11" o:title=""/>
          </v:shape>
        </w:pict>
      </w:r>
      <w:r>
        <w:rPr>
          <w:rFonts w:ascii="Arial" w:hAnsi="Arial" w:fareast="Arial" w:cs="Arial"/>
          <w:noProof w:val="on"/>
          <w:color w:val="000000"/>
          <w:sz w:val="14"/>
          <w:szCs w:val="14"/>
        </w:rPr>
        <w:pict>
          <v:shape xmlns:v="urn:schemas-microsoft-com:vml" id="_x00001311" style="position:absolute;margin-left:483.65pt;margin-top:263.55pt;z-index:-167719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12" o:title=""/>
          </v:shape>
        </w:pict>
      </w:r>
      <w:r>
        <w:rPr>
          <w:rFonts w:ascii="Arial" w:hAnsi="Arial" w:fareast="Arial" w:cs="Arial"/>
          <w:noProof w:val="on"/>
          <w:color w:val="000000"/>
          <w:sz w:val="14"/>
          <w:szCs w:val="14"/>
        </w:rPr>
        <w:pict>
          <v:shape xmlns:v="urn:schemas-microsoft-com:vml" id="_x00001312" style="position:absolute;margin-left:488.7pt;margin-top:263.55pt;z-index:-167719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13" o:title=""/>
          </v:shape>
        </w:pict>
      </w:r>
      <w:r>
        <w:rPr>
          <w:rFonts w:ascii="Arial" w:hAnsi="Arial" w:fareast="Arial" w:cs="Arial"/>
          <w:noProof w:val="on"/>
          <w:color w:val="000000"/>
          <w:sz w:val="14"/>
          <w:szCs w:val="14"/>
        </w:rPr>
        <w:pict>
          <v:shape xmlns:v="urn:schemas-microsoft-com:vml" id="_x00001313" style="position:absolute;margin-left:491.6pt;margin-top:263.55pt;z-index:-1677196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314" o:title=""/>
          </v:shape>
        </w:pict>
      </w:r>
      <w:r>
        <w:rPr>
          <w:rFonts w:ascii="Arial" w:hAnsi="Arial" w:fareast="Arial" w:cs="Arial"/>
          <w:noProof w:val="on"/>
          <w:color w:val="000000"/>
          <w:sz w:val="14"/>
          <w:szCs w:val="14"/>
        </w:rPr>
        <w:pict>
          <v:shape xmlns:v="urn:schemas-microsoft-com:vml" id="_x00001314" style="position:absolute;margin-left:513.3pt;margin-top:263.55pt;z-index:-167719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15" o:title=""/>
          </v:shape>
        </w:pict>
      </w:r>
      <w:r>
        <w:rPr>
          <w:rFonts w:ascii="Arial" w:hAnsi="Arial" w:fareast="Arial" w:cs="Arial"/>
          <w:noProof w:val="on"/>
          <w:color w:val="000000"/>
          <w:sz w:val="14"/>
          <w:szCs w:val="14"/>
        </w:rPr>
        <w:pict>
          <v:shape xmlns:v="urn:schemas-microsoft-com:vml" id="_x00001315" style="position:absolute;margin-left:519.1pt;margin-top:263.55pt;z-index:-167719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16" o:title=""/>
          </v:shape>
        </w:pict>
      </w:r>
      <w:r>
        <w:rPr>
          <w:rFonts w:ascii="Arial" w:hAnsi="Arial" w:fareast="Arial" w:cs="Arial"/>
          <w:noProof w:val="on"/>
          <w:color w:val="000000"/>
          <w:sz w:val="14"/>
          <w:szCs w:val="14"/>
        </w:rPr>
        <w:pict>
          <v:shape xmlns:v="urn:schemas-microsoft-com:vml" id="_x00001316" style="position:absolute;margin-left:524.15pt;margin-top:263.55pt;z-index:-167719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17" o:title=""/>
          </v:shape>
        </w:pict>
      </w:r>
      <w:r>
        <w:rPr>
          <w:rFonts w:ascii="Arial" w:hAnsi="Arial" w:fareast="Arial" w:cs="Arial"/>
          <w:noProof w:val="on"/>
          <w:color w:val="000000"/>
          <w:sz w:val="14"/>
          <w:szCs w:val="14"/>
        </w:rPr>
        <w:pict>
          <v:shape xmlns:v="urn:schemas-microsoft-com:vml" id="_x00001317" style="position:absolute;margin-left:527.05pt;margin-top:263.55pt;z-index:-1677194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318" o:title=""/>
          </v:shape>
        </w:pict>
      </w:r>
      <w:r>
        <w:rPr>
          <w:rFonts w:ascii="Arial" w:hAnsi="Arial" w:fareast="Arial" w:cs="Arial"/>
          <w:noProof w:val="on"/>
          <w:color w:val="000000"/>
          <w:sz w:val="14"/>
          <w:szCs w:val="14"/>
        </w:rPr>
        <w:pict>
          <v:shape xmlns:v="urn:schemas-microsoft-com:vml" id="_x00001318" style="position:absolute;margin-left:552.35pt;margin-top:263.55pt;z-index:-167719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19" o:title=""/>
          </v:shape>
        </w:pict>
      </w:r>
      <w:r>
        <w:rPr>
          <w:rFonts w:ascii="Arial" w:hAnsi="Arial" w:fareast="Arial" w:cs="Arial"/>
          <w:noProof w:val="on"/>
          <w:color w:val="000000"/>
          <w:sz w:val="14"/>
          <w:szCs w:val="14"/>
        </w:rPr>
        <w:pict>
          <v:shape xmlns:v="urn:schemas-microsoft-com:vml" id="_x00001319" style="position:absolute;margin-left:558.15pt;margin-top:263.55pt;z-index:-167719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20" o:title=""/>
          </v:shape>
        </w:pict>
      </w:r>
      <w:r>
        <w:rPr>
          <w:rFonts w:ascii="Arial" w:hAnsi="Arial" w:fareast="Arial" w:cs="Arial"/>
          <w:noProof w:val="on"/>
          <w:color w:val="000000"/>
          <w:sz w:val="14"/>
          <w:szCs w:val="14"/>
        </w:rPr>
        <w:pict>
          <v:shape xmlns:v="urn:schemas-microsoft-com:vml" id="_x00001320" style="position:absolute;margin-left:563.2pt;margin-top:263.55pt;z-index:-167719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21" o:title=""/>
          </v:shape>
        </w:pict>
      </w:r>
      <w:r>
        <w:rPr>
          <w:rFonts w:ascii="Arial" w:hAnsi="Arial" w:fareast="Arial" w:cs="Arial"/>
          <w:noProof w:val="on"/>
          <w:color w:val="000000"/>
          <w:sz w:val="14"/>
          <w:szCs w:val="14"/>
        </w:rPr>
        <w:pict>
          <v:shape xmlns:v="urn:schemas-microsoft-com:vml" id="_x00001321" style="position:absolute;margin-left:566.1pt;margin-top:263.55pt;z-index:-16771928;width:22.25pt;height:13.55pt;mso-position-horizontal:absolute;mso-position-horizontal-relative:page;mso-position-vertical:absolute;mso-position-vertical-relative:page" type="#_x0000_t75">
            <v:imageData xmlns:o="urn:schemas-microsoft-com:office:office" xmlns:r="http://schemas.openxmlformats.org/officeDocument/2006/relationships" r:id="rId1322" o:title=""/>
          </v:shape>
        </w:pict>
      </w:r>
      <w:r>
        <w:rPr>
          <w:rFonts w:ascii="Arial" w:hAnsi="Arial" w:fareast="Arial" w:cs="Arial"/>
          <w:noProof w:val="on"/>
          <w:color w:val="000000"/>
          <w:sz w:val="14"/>
          <w:szCs w:val="14"/>
        </w:rPr>
        <w:pict>
          <v:shape xmlns:v="urn:schemas-microsoft-com:vml" id="_x00001322" style="position:absolute;margin-left:586.35pt;margin-top:263.55pt;z-index:-1677192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323" o:title=""/>
          </v:shape>
        </w:pict>
      </w:r>
      <w:r>
        <w:rPr>
          <w:rFonts w:ascii="Arial" w:hAnsi="Arial" w:fareast="Arial" w:cs="Arial"/>
          <w:noProof w:val="on"/>
          <w:color w:val="000000"/>
          <w:sz w:val="14"/>
          <w:szCs w:val="14"/>
        </w:rPr>
        <w:pict>
          <v:shape xmlns:v="urn:schemas-microsoft-com:vml" id="_x00001323" style="position:absolute;margin-left:22.9pt;margin-top:286.7pt;z-index:-16771920;width:275.4pt;height:13.55pt;mso-position-horizontal:absolute;mso-position-horizontal-relative:page;mso-position-vertical:absolute;mso-position-vertical-relative:page" type="#_x0000_t75">
            <v:imageData xmlns:o="urn:schemas-microsoft-com:office:office" xmlns:r="http://schemas.openxmlformats.org/officeDocument/2006/relationships" r:id="rId1324" o:title=""/>
          </v:shape>
        </w:pict>
      </w:r>
      <w:r>
        <w:rPr>
          <w:rFonts w:ascii="Arial" w:hAnsi="Arial" w:fareast="Arial" w:cs="Arial"/>
          <w:noProof w:val="on"/>
          <w:color w:val="000000"/>
          <w:sz w:val="14"/>
          <w:szCs w:val="14"/>
        </w:rPr>
        <w:pict>
          <v:shape xmlns:v="urn:schemas-microsoft-com:vml" id="_x00001324" style="position:absolute;margin-left:296.3pt;margin-top:286.7pt;z-index:-167719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25" o:title=""/>
          </v:shape>
        </w:pict>
      </w:r>
      <w:r>
        <w:rPr>
          <w:rFonts w:ascii="Arial" w:hAnsi="Arial" w:fareast="Arial" w:cs="Arial"/>
          <w:noProof w:val="on"/>
          <w:color w:val="000000"/>
          <w:sz w:val="14"/>
          <w:szCs w:val="14"/>
        </w:rPr>
        <w:pict>
          <v:shape xmlns:v="urn:schemas-microsoft-com:vml" id="_x00001325" style="position:absolute;margin-left:301.4pt;margin-top:286.7pt;z-index:-167719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26" o:title=""/>
          </v:shape>
        </w:pict>
      </w:r>
      <w:r>
        <w:rPr>
          <w:rFonts w:ascii="Arial" w:hAnsi="Arial" w:fareast="Arial" w:cs="Arial"/>
          <w:noProof w:val="on"/>
          <w:color w:val="000000"/>
          <w:sz w:val="14"/>
          <w:szCs w:val="14"/>
        </w:rPr>
        <w:pict>
          <v:shape xmlns:v="urn:schemas-microsoft-com:vml" id="_x00001326" style="position:absolute;margin-left:304.3pt;margin-top:286.7pt;z-index:-16771908;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327" o:title=""/>
          </v:shape>
        </w:pict>
      </w:r>
      <w:r>
        <w:rPr>
          <w:rFonts w:ascii="Arial" w:hAnsi="Arial" w:fareast="Arial" w:cs="Arial"/>
          <w:noProof w:val="on"/>
          <w:color w:val="000000"/>
          <w:sz w:val="14"/>
          <w:szCs w:val="14"/>
        </w:rPr>
        <w:pict>
          <v:shape xmlns:v="urn:schemas-microsoft-com:vml" id="_x00001327" style="position:absolute;margin-left:329.6pt;margin-top:286.7pt;z-index:-167719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28" o:title=""/>
          </v:shape>
        </w:pict>
      </w:r>
      <w:r>
        <w:rPr>
          <w:rFonts w:ascii="Arial" w:hAnsi="Arial" w:fareast="Arial" w:cs="Arial"/>
          <w:noProof w:val="on"/>
          <w:color w:val="000000"/>
          <w:sz w:val="14"/>
          <w:szCs w:val="14"/>
        </w:rPr>
        <w:pict>
          <v:shape xmlns:v="urn:schemas-microsoft-com:vml" id="_x00001328" style="position:absolute;margin-left:335.4pt;margin-top:286.7pt;z-index:-167719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29" o:title=""/>
          </v:shape>
        </w:pict>
      </w:r>
      <w:r>
        <w:rPr>
          <w:rFonts w:ascii="Arial" w:hAnsi="Arial" w:fareast="Arial" w:cs="Arial"/>
          <w:noProof w:val="on"/>
          <w:color w:val="000000"/>
          <w:sz w:val="14"/>
          <w:szCs w:val="14"/>
        </w:rPr>
        <w:pict>
          <v:shape xmlns:v="urn:schemas-microsoft-com:vml" id="_x00001329" style="position:absolute;margin-left:340.45pt;margin-top:286.7pt;z-index:-167718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30" o:title=""/>
          </v:shape>
        </w:pict>
      </w:r>
      <w:r>
        <w:rPr>
          <w:rFonts w:ascii="Arial" w:hAnsi="Arial" w:fareast="Arial" w:cs="Arial"/>
          <w:noProof w:val="on"/>
          <w:color w:val="000000"/>
          <w:sz w:val="14"/>
          <w:szCs w:val="14"/>
        </w:rPr>
        <w:pict>
          <v:shape xmlns:v="urn:schemas-microsoft-com:vml" id="_x00001330" style="position:absolute;margin-left:343.35pt;margin-top:286.7pt;z-index:-1677189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331" o:title=""/>
          </v:shape>
        </w:pict>
      </w:r>
      <w:r>
        <w:rPr>
          <w:rFonts w:ascii="Arial" w:hAnsi="Arial" w:fareast="Arial" w:cs="Arial"/>
          <w:noProof w:val="on"/>
          <w:color w:val="000000"/>
          <w:sz w:val="14"/>
          <w:szCs w:val="14"/>
        </w:rPr>
        <w:pict>
          <v:shape xmlns:v="urn:schemas-microsoft-com:vml" id="_x00001331" style="position:absolute;margin-left:368.65pt;margin-top:286.7pt;z-index:-167718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32" o:title=""/>
          </v:shape>
        </w:pict>
      </w:r>
      <w:r>
        <w:rPr>
          <w:rFonts w:ascii="Arial" w:hAnsi="Arial" w:fareast="Arial" w:cs="Arial"/>
          <w:noProof w:val="on"/>
          <w:color w:val="000000"/>
          <w:sz w:val="14"/>
          <w:szCs w:val="14"/>
        </w:rPr>
        <w:pict>
          <v:shape xmlns:v="urn:schemas-microsoft-com:vml" id="_x00001332" style="position:absolute;margin-left:374.45pt;margin-top:286.7pt;z-index:-167718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33" o:title=""/>
          </v:shape>
        </w:pict>
      </w:r>
      <w:r>
        <w:rPr>
          <w:rFonts w:ascii="Arial" w:hAnsi="Arial" w:fareast="Arial" w:cs="Arial"/>
          <w:noProof w:val="on"/>
          <w:color w:val="000000"/>
          <w:sz w:val="14"/>
          <w:szCs w:val="14"/>
        </w:rPr>
        <w:pict>
          <v:shape xmlns:v="urn:schemas-microsoft-com:vml" id="_x00001333" style="position:absolute;margin-left:379.5pt;margin-top:286.7pt;z-index:-167718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34" o:title=""/>
          </v:shape>
        </w:pict>
      </w:r>
      <w:r>
        <w:rPr>
          <w:rFonts w:ascii="Arial" w:hAnsi="Arial" w:fareast="Arial" w:cs="Arial"/>
          <w:noProof w:val="on"/>
          <w:color w:val="000000"/>
          <w:sz w:val="14"/>
          <w:szCs w:val="14"/>
        </w:rPr>
        <w:pict>
          <v:shape xmlns:v="urn:schemas-microsoft-com:vml" id="_x00001334" style="position:absolute;margin-left:382.4pt;margin-top:286.7pt;z-index:-1677187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335" o:title=""/>
          </v:shape>
        </w:pict>
      </w:r>
      <w:r>
        <w:rPr>
          <w:rFonts w:ascii="Arial" w:hAnsi="Arial" w:fareast="Arial" w:cs="Arial"/>
          <w:noProof w:val="on"/>
          <w:color w:val="000000"/>
          <w:sz w:val="14"/>
          <w:szCs w:val="14"/>
        </w:rPr>
        <w:pict>
          <v:shape xmlns:v="urn:schemas-microsoft-com:vml" id="_x00001335" style="position:absolute;margin-left:404.1pt;margin-top:286.7pt;z-index:-167718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36" o:title=""/>
          </v:shape>
        </w:pict>
      </w:r>
      <w:r>
        <w:rPr>
          <w:rFonts w:ascii="Arial" w:hAnsi="Arial" w:fareast="Arial" w:cs="Arial"/>
          <w:noProof w:val="on"/>
          <w:color w:val="000000"/>
          <w:sz w:val="14"/>
          <w:szCs w:val="14"/>
        </w:rPr>
        <w:pict>
          <v:shape xmlns:v="urn:schemas-microsoft-com:vml" id="_x00001336" style="position:absolute;margin-left:409.9pt;margin-top:286.7pt;z-index:-167718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37" o:title=""/>
          </v:shape>
        </w:pict>
      </w:r>
      <w:r>
        <w:rPr>
          <w:rFonts w:ascii="Arial" w:hAnsi="Arial" w:fareast="Arial" w:cs="Arial"/>
          <w:noProof w:val="on"/>
          <w:color w:val="000000"/>
          <w:sz w:val="14"/>
          <w:szCs w:val="14"/>
        </w:rPr>
        <w:pict>
          <v:shape xmlns:v="urn:schemas-microsoft-com:vml" id="_x00001337" style="position:absolute;margin-left:414.95pt;margin-top:286.7pt;z-index:-167718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38" o:title=""/>
          </v:shape>
        </w:pict>
      </w:r>
      <w:r>
        <w:rPr>
          <w:rFonts w:ascii="Arial" w:hAnsi="Arial" w:fareast="Arial" w:cs="Arial"/>
          <w:noProof w:val="on"/>
          <w:color w:val="000000"/>
          <w:sz w:val="14"/>
          <w:szCs w:val="14"/>
        </w:rPr>
        <w:pict>
          <v:shape xmlns:v="urn:schemas-microsoft-com:vml" id="_x00001338" style="position:absolute;margin-left:417.85pt;margin-top:286.7pt;z-index:-1677186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1339" o:title=""/>
          </v:shape>
        </w:pict>
      </w:r>
      <w:r>
        <w:rPr>
          <w:rFonts w:ascii="Arial" w:hAnsi="Arial" w:fareast="Arial" w:cs="Arial"/>
          <w:noProof w:val="on"/>
          <w:color w:val="000000"/>
          <w:sz w:val="14"/>
          <w:szCs w:val="14"/>
        </w:rPr>
        <w:pict>
          <v:shape xmlns:v="urn:schemas-microsoft-com:vml" id="_x00001339" style="position:absolute;margin-left:442.45pt;margin-top:286.7pt;z-index:-167718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40" o:title=""/>
          </v:shape>
        </w:pict>
      </w:r>
      <w:r>
        <w:rPr>
          <w:rFonts w:ascii="Arial" w:hAnsi="Arial" w:fareast="Arial" w:cs="Arial"/>
          <w:noProof w:val="on"/>
          <w:color w:val="000000"/>
          <w:sz w:val="14"/>
          <w:szCs w:val="14"/>
        </w:rPr>
        <w:pict>
          <v:shape xmlns:v="urn:schemas-microsoft-com:vml" id="_x00001340" style="position:absolute;margin-left:448.2pt;margin-top:286.7pt;z-index:-167718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41" o:title=""/>
          </v:shape>
        </w:pict>
      </w:r>
      <w:r>
        <w:rPr>
          <w:rFonts w:ascii="Arial" w:hAnsi="Arial" w:fareast="Arial" w:cs="Arial"/>
          <w:noProof w:val="on"/>
          <w:color w:val="000000"/>
          <w:sz w:val="14"/>
          <w:szCs w:val="14"/>
        </w:rPr>
        <w:pict>
          <v:shape xmlns:v="urn:schemas-microsoft-com:vml" id="_x00001341" style="position:absolute;margin-left:453.3pt;margin-top:286.7pt;z-index:-167718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42" o:title=""/>
          </v:shape>
        </w:pict>
      </w:r>
      <w:r>
        <w:rPr>
          <w:rFonts w:ascii="Arial" w:hAnsi="Arial" w:fareast="Arial" w:cs="Arial"/>
          <w:noProof w:val="on"/>
          <w:color w:val="000000"/>
          <w:sz w:val="14"/>
          <w:szCs w:val="14"/>
        </w:rPr>
        <w:pict>
          <v:shape xmlns:v="urn:schemas-microsoft-com:vml" id="_x00001342" style="position:absolute;margin-left:456.15pt;margin-top:286.7pt;z-index:-167718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343" o:title=""/>
          </v:shape>
        </w:pict>
      </w:r>
      <w:r>
        <w:rPr>
          <w:rFonts w:ascii="Arial" w:hAnsi="Arial" w:fareast="Arial" w:cs="Arial"/>
          <w:noProof w:val="on"/>
          <w:color w:val="000000"/>
          <w:sz w:val="14"/>
          <w:szCs w:val="14"/>
        </w:rPr>
        <w:pict>
          <v:shape xmlns:v="urn:schemas-microsoft-com:vml" id="_x00001343" style="position:absolute;margin-left:477.85pt;margin-top:286.7pt;z-index:-167718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44" o:title=""/>
          </v:shape>
        </w:pict>
      </w:r>
      <w:r>
        <w:rPr>
          <w:rFonts w:ascii="Arial" w:hAnsi="Arial" w:fareast="Arial" w:cs="Arial"/>
          <w:noProof w:val="on"/>
          <w:color w:val="000000"/>
          <w:sz w:val="14"/>
          <w:szCs w:val="14"/>
        </w:rPr>
        <w:pict>
          <v:shape xmlns:v="urn:schemas-microsoft-com:vml" id="_x00001344" style="position:absolute;margin-left:483.65pt;margin-top:286.7pt;z-index:-167718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45" o:title=""/>
          </v:shape>
        </w:pict>
      </w:r>
      <w:r>
        <w:rPr>
          <w:rFonts w:ascii="Arial" w:hAnsi="Arial" w:fareast="Arial" w:cs="Arial"/>
          <w:noProof w:val="on"/>
          <w:color w:val="000000"/>
          <w:sz w:val="14"/>
          <w:szCs w:val="14"/>
        </w:rPr>
        <w:pict>
          <v:shape xmlns:v="urn:schemas-microsoft-com:vml" id="_x00001345" style="position:absolute;margin-left:488.7pt;margin-top:286.7pt;z-index:-167718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46" o:title=""/>
          </v:shape>
        </w:pict>
      </w:r>
      <w:r>
        <w:rPr>
          <w:rFonts w:ascii="Arial" w:hAnsi="Arial" w:fareast="Arial" w:cs="Arial"/>
          <w:noProof w:val="on"/>
          <w:color w:val="000000"/>
          <w:sz w:val="14"/>
          <w:szCs w:val="14"/>
        </w:rPr>
        <w:pict>
          <v:shape xmlns:v="urn:schemas-microsoft-com:vml" id="_x00001346" style="position:absolute;margin-left:491.6pt;margin-top:286.7pt;z-index:-167718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347" o:title=""/>
          </v:shape>
        </w:pict>
      </w:r>
      <w:r>
        <w:rPr>
          <w:rFonts w:ascii="Arial" w:hAnsi="Arial" w:fareast="Arial" w:cs="Arial"/>
          <w:noProof w:val="on"/>
          <w:color w:val="000000"/>
          <w:sz w:val="14"/>
          <w:szCs w:val="14"/>
        </w:rPr>
        <w:pict>
          <v:shape xmlns:v="urn:schemas-microsoft-com:vml" id="_x00001347" style="position:absolute;margin-left:513.3pt;margin-top:286.7pt;z-index:-167718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48" o:title=""/>
          </v:shape>
        </w:pict>
      </w:r>
      <w:r>
        <w:rPr>
          <w:rFonts w:ascii="Arial" w:hAnsi="Arial" w:fareast="Arial" w:cs="Arial"/>
          <w:noProof w:val="on"/>
          <w:color w:val="000000"/>
          <w:sz w:val="14"/>
          <w:szCs w:val="14"/>
        </w:rPr>
        <w:pict>
          <v:shape xmlns:v="urn:schemas-microsoft-com:vml" id="_x00001348" style="position:absolute;margin-left:519.1pt;margin-top:286.7pt;z-index:-167718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49" o:title=""/>
          </v:shape>
        </w:pict>
      </w:r>
      <w:r>
        <w:rPr>
          <w:rFonts w:ascii="Arial" w:hAnsi="Arial" w:fareast="Arial" w:cs="Arial"/>
          <w:noProof w:val="on"/>
          <w:color w:val="000000"/>
          <w:sz w:val="14"/>
          <w:szCs w:val="14"/>
        </w:rPr>
        <w:pict>
          <v:shape xmlns:v="urn:schemas-microsoft-com:vml" id="_x00001349" style="position:absolute;margin-left:524.15pt;margin-top:286.7pt;z-index:-167718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50" o:title=""/>
          </v:shape>
        </w:pict>
      </w:r>
      <w:r>
        <w:rPr>
          <w:rFonts w:ascii="Arial" w:hAnsi="Arial" w:fareast="Arial" w:cs="Arial"/>
          <w:noProof w:val="on"/>
          <w:color w:val="000000"/>
          <w:sz w:val="14"/>
          <w:szCs w:val="14"/>
        </w:rPr>
        <w:pict>
          <v:shape xmlns:v="urn:schemas-microsoft-com:vml" id="_x00001350" style="position:absolute;margin-left:527.05pt;margin-top:286.7pt;z-index:-1677181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351" o:title=""/>
          </v:shape>
        </w:pict>
      </w:r>
      <w:r>
        <w:rPr>
          <w:rFonts w:ascii="Arial" w:hAnsi="Arial" w:fareast="Arial" w:cs="Arial"/>
          <w:noProof w:val="on"/>
          <w:color w:val="000000"/>
          <w:sz w:val="14"/>
          <w:szCs w:val="14"/>
        </w:rPr>
        <w:pict>
          <v:shape xmlns:v="urn:schemas-microsoft-com:vml" id="_x00001351" style="position:absolute;margin-left:552.35pt;margin-top:286.7pt;z-index:-167718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52" o:title=""/>
          </v:shape>
        </w:pict>
      </w:r>
      <w:r>
        <w:rPr>
          <w:rFonts w:ascii="Arial" w:hAnsi="Arial" w:fareast="Arial" w:cs="Arial"/>
          <w:noProof w:val="on"/>
          <w:color w:val="000000"/>
          <w:sz w:val="14"/>
          <w:szCs w:val="14"/>
        </w:rPr>
        <w:pict>
          <v:shape xmlns:v="urn:schemas-microsoft-com:vml" id="_x00001352" style="position:absolute;margin-left:558.15pt;margin-top:286.7pt;z-index:-167718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53" o:title=""/>
          </v:shape>
        </w:pict>
      </w:r>
      <w:r>
        <w:rPr>
          <w:rFonts w:ascii="Arial" w:hAnsi="Arial" w:fareast="Arial" w:cs="Arial"/>
          <w:noProof w:val="on"/>
          <w:color w:val="000000"/>
          <w:sz w:val="14"/>
          <w:szCs w:val="14"/>
        </w:rPr>
        <w:pict>
          <v:shape xmlns:v="urn:schemas-microsoft-com:vml" id="_x00001353" style="position:absolute;margin-left:563.2pt;margin-top:286.7pt;z-index:-167718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54" o:title=""/>
          </v:shape>
        </w:pict>
      </w:r>
      <w:r>
        <w:rPr>
          <w:rFonts w:ascii="Arial" w:hAnsi="Arial" w:fareast="Arial" w:cs="Arial"/>
          <w:noProof w:val="on"/>
          <w:color w:val="000000"/>
          <w:sz w:val="14"/>
          <w:szCs w:val="14"/>
        </w:rPr>
        <w:pict>
          <v:shape xmlns:v="urn:schemas-microsoft-com:vml" id="_x00001354" style="position:absolute;margin-left:566.1pt;margin-top:286.7pt;z-index:-16771796;width:22.25pt;height:13.55pt;mso-position-horizontal:absolute;mso-position-horizontal-relative:page;mso-position-vertical:absolute;mso-position-vertical-relative:page" type="#_x0000_t75">
            <v:imageData xmlns:o="urn:schemas-microsoft-com:office:office" xmlns:r="http://schemas.openxmlformats.org/officeDocument/2006/relationships" r:id="rId1355" o:title=""/>
          </v:shape>
        </w:pict>
      </w:r>
      <w:r>
        <w:rPr>
          <w:rFonts w:ascii="Arial" w:hAnsi="Arial" w:fareast="Arial" w:cs="Arial"/>
          <w:noProof w:val="on"/>
          <w:color w:val="000000"/>
          <w:sz w:val="14"/>
          <w:szCs w:val="14"/>
        </w:rPr>
        <w:pict>
          <v:shape xmlns:v="urn:schemas-microsoft-com:vml" id="_x00001355" style="position:absolute;margin-left:586.35pt;margin-top:286.7pt;z-index:-1677179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356" o:title=""/>
          </v:shape>
        </w:pict>
      </w:r>
      <w:r>
        <w:rPr>
          <w:rFonts w:ascii="Arial" w:hAnsi="Arial" w:fareast="Arial" w:cs="Arial"/>
          <w:noProof w:val="on"/>
          <w:color w:val="000000"/>
          <w:sz w:val="14"/>
          <w:szCs w:val="14"/>
        </w:rPr>
        <w:pict>
          <v:shape xmlns:v="urn:schemas-microsoft-com:vml" id="_x00001356" style="position:absolute;margin-left:22.9pt;margin-top:309.85pt;z-index:-16771788;width:275.4pt;height:13.55pt;mso-position-horizontal:absolute;mso-position-horizontal-relative:page;mso-position-vertical:absolute;mso-position-vertical-relative:page" type="#_x0000_t75">
            <v:imageData xmlns:o="urn:schemas-microsoft-com:office:office" xmlns:r="http://schemas.openxmlformats.org/officeDocument/2006/relationships" r:id="rId1357" o:title=""/>
          </v:shape>
        </w:pict>
      </w:r>
      <w:r>
        <w:rPr>
          <w:rFonts w:ascii="Arial" w:hAnsi="Arial" w:fareast="Arial" w:cs="Arial"/>
          <w:noProof w:val="on"/>
          <w:color w:val="000000"/>
          <w:sz w:val="14"/>
          <w:szCs w:val="14"/>
        </w:rPr>
        <w:pict>
          <v:shape xmlns:v="urn:schemas-microsoft-com:vml" id="_x00001357" style="position:absolute;margin-left:296.3pt;margin-top:309.85pt;z-index:-167717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58" o:title=""/>
          </v:shape>
        </w:pict>
      </w:r>
      <w:r>
        <w:rPr>
          <w:rFonts w:ascii="Arial" w:hAnsi="Arial" w:fareast="Arial" w:cs="Arial"/>
          <w:noProof w:val="on"/>
          <w:color w:val="000000"/>
          <w:sz w:val="14"/>
          <w:szCs w:val="14"/>
        </w:rPr>
        <w:pict>
          <v:shape xmlns:v="urn:schemas-microsoft-com:vml" id="_x00001358" style="position:absolute;margin-left:301.4pt;margin-top:309.85pt;z-index:-167717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59" o:title=""/>
          </v:shape>
        </w:pict>
      </w:r>
      <w:r>
        <w:rPr>
          <w:rFonts w:ascii="Arial" w:hAnsi="Arial" w:fareast="Arial" w:cs="Arial"/>
          <w:noProof w:val="on"/>
          <w:color w:val="000000"/>
          <w:sz w:val="14"/>
          <w:szCs w:val="14"/>
        </w:rPr>
        <w:pict>
          <v:shape xmlns:v="urn:schemas-microsoft-com:vml" id="_x00001359" style="position:absolute;margin-left:304.3pt;margin-top:309.85pt;z-index:-1677177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360" o:title=""/>
          </v:shape>
        </w:pict>
      </w:r>
      <w:r>
        <w:rPr>
          <w:rFonts w:ascii="Arial" w:hAnsi="Arial" w:fareast="Arial" w:cs="Arial"/>
          <w:noProof w:val="on"/>
          <w:color w:val="000000"/>
          <w:sz w:val="14"/>
          <w:szCs w:val="14"/>
        </w:rPr>
        <w:pict>
          <v:shape xmlns:v="urn:schemas-microsoft-com:vml" id="_x00001360" style="position:absolute;margin-left:329.6pt;margin-top:309.85pt;z-index:-167717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61" o:title=""/>
          </v:shape>
        </w:pict>
      </w:r>
      <w:r>
        <w:rPr>
          <w:rFonts w:ascii="Arial" w:hAnsi="Arial" w:fareast="Arial" w:cs="Arial"/>
          <w:noProof w:val="on"/>
          <w:color w:val="000000"/>
          <w:sz w:val="14"/>
          <w:szCs w:val="14"/>
        </w:rPr>
        <w:pict>
          <v:shape xmlns:v="urn:schemas-microsoft-com:vml" id="_x00001361" style="position:absolute;margin-left:335.4pt;margin-top:309.85pt;z-index:-167717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62" o:title=""/>
          </v:shape>
        </w:pict>
      </w:r>
      <w:r>
        <w:rPr>
          <w:rFonts w:ascii="Arial" w:hAnsi="Arial" w:fareast="Arial" w:cs="Arial"/>
          <w:noProof w:val="on"/>
          <w:color w:val="000000"/>
          <w:sz w:val="14"/>
          <w:szCs w:val="14"/>
        </w:rPr>
        <w:pict>
          <v:shape xmlns:v="urn:schemas-microsoft-com:vml" id="_x00001362" style="position:absolute;margin-left:340.45pt;margin-top:309.85pt;z-index:-167717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63" o:title=""/>
          </v:shape>
        </w:pict>
      </w:r>
      <w:r>
        <w:rPr>
          <w:rFonts w:ascii="Arial" w:hAnsi="Arial" w:fareast="Arial" w:cs="Arial"/>
          <w:noProof w:val="on"/>
          <w:color w:val="000000"/>
          <w:sz w:val="14"/>
          <w:szCs w:val="14"/>
        </w:rPr>
        <w:pict>
          <v:shape xmlns:v="urn:schemas-microsoft-com:vml" id="_x00001363" style="position:absolute;margin-left:343.35pt;margin-top:309.85pt;z-index:-1677176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364" o:title=""/>
          </v:shape>
        </w:pict>
      </w:r>
      <w:r>
        <w:rPr>
          <w:rFonts w:ascii="Arial" w:hAnsi="Arial" w:fareast="Arial" w:cs="Arial"/>
          <w:noProof w:val="on"/>
          <w:color w:val="000000"/>
          <w:sz w:val="14"/>
          <w:szCs w:val="14"/>
        </w:rPr>
        <w:pict>
          <v:shape xmlns:v="urn:schemas-microsoft-com:vml" id="_x00001364" style="position:absolute;margin-left:368.65pt;margin-top:309.85pt;z-index:-167717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65" o:title=""/>
          </v:shape>
        </w:pict>
      </w:r>
      <w:r>
        <w:rPr>
          <w:rFonts w:ascii="Arial" w:hAnsi="Arial" w:fareast="Arial" w:cs="Arial"/>
          <w:noProof w:val="on"/>
          <w:color w:val="000000"/>
          <w:sz w:val="14"/>
          <w:szCs w:val="14"/>
        </w:rPr>
        <w:pict>
          <v:shape xmlns:v="urn:schemas-microsoft-com:vml" id="_x00001365" style="position:absolute;margin-left:374.45pt;margin-top:309.85pt;z-index:-167717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66" o:title=""/>
          </v:shape>
        </w:pict>
      </w:r>
      <w:r>
        <w:rPr>
          <w:rFonts w:ascii="Arial" w:hAnsi="Arial" w:fareast="Arial" w:cs="Arial"/>
          <w:noProof w:val="on"/>
          <w:color w:val="000000"/>
          <w:sz w:val="14"/>
          <w:szCs w:val="14"/>
        </w:rPr>
        <w:pict>
          <v:shape xmlns:v="urn:schemas-microsoft-com:vml" id="_x00001366" style="position:absolute;margin-left:379.5pt;margin-top:309.85pt;z-index:-167717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67" o:title=""/>
          </v:shape>
        </w:pict>
      </w:r>
      <w:r>
        <w:rPr>
          <w:rFonts w:ascii="Arial" w:hAnsi="Arial" w:fareast="Arial" w:cs="Arial"/>
          <w:noProof w:val="on"/>
          <w:color w:val="000000"/>
          <w:sz w:val="14"/>
          <w:szCs w:val="14"/>
        </w:rPr>
        <w:pict>
          <v:shape xmlns:v="urn:schemas-microsoft-com:vml" id="_x00001367" style="position:absolute;margin-left:382.4pt;margin-top:309.85pt;z-index:-167717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368" o:title=""/>
          </v:shape>
        </w:pict>
      </w:r>
      <w:r>
        <w:rPr>
          <w:rFonts w:ascii="Arial" w:hAnsi="Arial" w:fareast="Arial" w:cs="Arial"/>
          <w:noProof w:val="on"/>
          <w:color w:val="000000"/>
          <w:sz w:val="14"/>
          <w:szCs w:val="14"/>
        </w:rPr>
        <w:pict>
          <v:shape xmlns:v="urn:schemas-microsoft-com:vml" id="_x00001368" style="position:absolute;margin-left:404.1pt;margin-top:309.85pt;z-index:-167717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69" o:title=""/>
          </v:shape>
        </w:pict>
      </w:r>
      <w:r>
        <w:rPr>
          <w:rFonts w:ascii="Arial" w:hAnsi="Arial" w:fareast="Arial" w:cs="Arial"/>
          <w:noProof w:val="on"/>
          <w:color w:val="000000"/>
          <w:sz w:val="14"/>
          <w:szCs w:val="14"/>
        </w:rPr>
        <w:pict>
          <v:shape xmlns:v="urn:schemas-microsoft-com:vml" id="_x00001369" style="position:absolute;margin-left:409.9pt;margin-top:309.85pt;z-index:-167717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70" o:title=""/>
          </v:shape>
        </w:pict>
      </w:r>
      <w:r>
        <w:rPr>
          <w:rFonts w:ascii="Arial" w:hAnsi="Arial" w:fareast="Arial" w:cs="Arial"/>
          <w:noProof w:val="on"/>
          <w:color w:val="000000"/>
          <w:sz w:val="14"/>
          <w:szCs w:val="14"/>
        </w:rPr>
        <w:pict>
          <v:shape xmlns:v="urn:schemas-microsoft-com:vml" id="_x00001370" style="position:absolute;margin-left:414.95pt;margin-top:309.85pt;z-index:-167717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71" o:title=""/>
          </v:shape>
        </w:pict>
      </w:r>
      <w:r>
        <w:rPr>
          <w:rFonts w:ascii="Arial" w:hAnsi="Arial" w:fareast="Arial" w:cs="Arial"/>
          <w:noProof w:val="on"/>
          <w:color w:val="000000"/>
          <w:sz w:val="14"/>
          <w:szCs w:val="14"/>
        </w:rPr>
        <w:pict>
          <v:shape xmlns:v="urn:schemas-microsoft-com:vml" id="_x00001371" style="position:absolute;margin-left:417.85pt;margin-top:309.85pt;z-index:-16771728;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1372" o:title=""/>
          </v:shape>
        </w:pict>
      </w:r>
      <w:r>
        <w:rPr>
          <w:rFonts w:ascii="Arial" w:hAnsi="Arial" w:fareast="Arial" w:cs="Arial"/>
          <w:noProof w:val="on"/>
          <w:color w:val="000000"/>
          <w:sz w:val="14"/>
          <w:szCs w:val="14"/>
        </w:rPr>
        <w:pict>
          <v:shape xmlns:v="urn:schemas-microsoft-com:vml" id="_x00001372" style="position:absolute;margin-left:442.45pt;margin-top:309.85pt;z-index:-167717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73" o:title=""/>
          </v:shape>
        </w:pict>
      </w:r>
      <w:r>
        <w:rPr>
          <w:rFonts w:ascii="Arial" w:hAnsi="Arial" w:fareast="Arial" w:cs="Arial"/>
          <w:noProof w:val="on"/>
          <w:color w:val="000000"/>
          <w:sz w:val="14"/>
          <w:szCs w:val="14"/>
        </w:rPr>
        <w:pict>
          <v:shape xmlns:v="urn:schemas-microsoft-com:vml" id="_x00001373" style="position:absolute;margin-left:448.2pt;margin-top:309.85pt;z-index:-167717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74" o:title=""/>
          </v:shape>
        </w:pict>
      </w:r>
      <w:r>
        <w:rPr>
          <w:rFonts w:ascii="Arial" w:hAnsi="Arial" w:fareast="Arial" w:cs="Arial"/>
          <w:noProof w:val="on"/>
          <w:color w:val="000000"/>
          <w:sz w:val="14"/>
          <w:szCs w:val="14"/>
        </w:rPr>
        <w:pict>
          <v:shape xmlns:v="urn:schemas-microsoft-com:vml" id="_x00001374" style="position:absolute;margin-left:453.3pt;margin-top:309.85pt;z-index:-167717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75" o:title=""/>
          </v:shape>
        </w:pict>
      </w:r>
      <w:r>
        <w:rPr>
          <w:rFonts w:ascii="Arial" w:hAnsi="Arial" w:fareast="Arial" w:cs="Arial"/>
          <w:noProof w:val="on"/>
          <w:color w:val="000000"/>
          <w:sz w:val="14"/>
          <w:szCs w:val="14"/>
        </w:rPr>
        <w:pict>
          <v:shape xmlns:v="urn:schemas-microsoft-com:vml" id="_x00001375" style="position:absolute;margin-left:456.15pt;margin-top:309.85pt;z-index:-167717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376" o:title=""/>
          </v:shape>
        </w:pict>
      </w:r>
      <w:r>
        <w:rPr>
          <w:rFonts w:ascii="Arial" w:hAnsi="Arial" w:fareast="Arial" w:cs="Arial"/>
          <w:noProof w:val="on"/>
          <w:color w:val="000000"/>
          <w:sz w:val="14"/>
          <w:szCs w:val="14"/>
        </w:rPr>
        <w:pict>
          <v:shape xmlns:v="urn:schemas-microsoft-com:vml" id="_x00001376" style="position:absolute;margin-left:477.85pt;margin-top:309.85pt;z-index:-167717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77" o:title=""/>
          </v:shape>
        </w:pict>
      </w:r>
      <w:r>
        <w:rPr>
          <w:rFonts w:ascii="Arial" w:hAnsi="Arial" w:fareast="Arial" w:cs="Arial"/>
          <w:noProof w:val="on"/>
          <w:color w:val="000000"/>
          <w:sz w:val="14"/>
          <w:szCs w:val="14"/>
        </w:rPr>
        <w:pict>
          <v:shape xmlns:v="urn:schemas-microsoft-com:vml" id="_x00001377" style="position:absolute;margin-left:483.65pt;margin-top:309.85pt;z-index:-167717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78" o:title=""/>
          </v:shape>
        </w:pict>
      </w:r>
      <w:r>
        <w:rPr>
          <w:rFonts w:ascii="Arial" w:hAnsi="Arial" w:fareast="Arial" w:cs="Arial"/>
          <w:noProof w:val="on"/>
          <w:color w:val="000000"/>
          <w:sz w:val="14"/>
          <w:szCs w:val="14"/>
        </w:rPr>
        <w:pict>
          <v:shape xmlns:v="urn:schemas-microsoft-com:vml" id="_x00001378" style="position:absolute;margin-left:488.7pt;margin-top:309.85pt;z-index:-167717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79" o:title=""/>
          </v:shape>
        </w:pict>
      </w:r>
      <w:r>
        <w:rPr>
          <w:rFonts w:ascii="Arial" w:hAnsi="Arial" w:fareast="Arial" w:cs="Arial"/>
          <w:noProof w:val="on"/>
          <w:color w:val="000000"/>
          <w:sz w:val="14"/>
          <w:szCs w:val="14"/>
        </w:rPr>
        <w:pict>
          <v:shape xmlns:v="urn:schemas-microsoft-com:vml" id="_x00001379" style="position:absolute;margin-left:491.6pt;margin-top:309.85pt;z-index:-1677169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380" o:title=""/>
          </v:shape>
        </w:pict>
      </w:r>
      <w:r>
        <w:rPr>
          <w:rFonts w:ascii="Arial" w:hAnsi="Arial" w:fareast="Arial" w:cs="Arial"/>
          <w:noProof w:val="on"/>
          <w:color w:val="000000"/>
          <w:sz w:val="14"/>
          <w:szCs w:val="14"/>
        </w:rPr>
        <w:pict>
          <v:shape xmlns:v="urn:schemas-microsoft-com:vml" id="_x00001380" style="position:absolute;margin-left:513.3pt;margin-top:309.85pt;z-index:-167716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81" o:title=""/>
          </v:shape>
        </w:pict>
      </w:r>
      <w:r>
        <w:rPr>
          <w:rFonts w:ascii="Arial" w:hAnsi="Arial" w:fareast="Arial" w:cs="Arial"/>
          <w:noProof w:val="on"/>
          <w:color w:val="000000"/>
          <w:sz w:val="14"/>
          <w:szCs w:val="14"/>
        </w:rPr>
        <w:pict>
          <v:shape xmlns:v="urn:schemas-microsoft-com:vml" id="_x00001381" style="position:absolute;margin-left:519.1pt;margin-top:309.85pt;z-index:-167716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82" o:title=""/>
          </v:shape>
        </w:pict>
      </w:r>
      <w:r>
        <w:rPr>
          <w:rFonts w:ascii="Arial" w:hAnsi="Arial" w:fareast="Arial" w:cs="Arial"/>
          <w:noProof w:val="on"/>
          <w:color w:val="000000"/>
          <w:sz w:val="14"/>
          <w:szCs w:val="14"/>
        </w:rPr>
        <w:pict>
          <v:shape xmlns:v="urn:schemas-microsoft-com:vml" id="_x00001382" style="position:absolute;margin-left:524.15pt;margin-top:309.85pt;z-index:-167716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83" o:title=""/>
          </v:shape>
        </w:pict>
      </w:r>
      <w:r>
        <w:rPr>
          <w:rFonts w:ascii="Arial" w:hAnsi="Arial" w:fareast="Arial" w:cs="Arial"/>
          <w:noProof w:val="on"/>
          <w:color w:val="000000"/>
          <w:sz w:val="14"/>
          <w:szCs w:val="14"/>
        </w:rPr>
        <w:pict>
          <v:shape xmlns:v="urn:schemas-microsoft-com:vml" id="_x00001383" style="position:absolute;margin-left:527.05pt;margin-top:309.85pt;z-index:-1677168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384" o:title=""/>
          </v:shape>
        </w:pict>
      </w:r>
      <w:r>
        <w:rPr>
          <w:rFonts w:ascii="Arial" w:hAnsi="Arial" w:fareast="Arial" w:cs="Arial"/>
          <w:noProof w:val="on"/>
          <w:color w:val="000000"/>
          <w:sz w:val="14"/>
          <w:szCs w:val="14"/>
        </w:rPr>
        <w:pict>
          <v:shape xmlns:v="urn:schemas-microsoft-com:vml" id="_x00001384" style="position:absolute;margin-left:552.35pt;margin-top:309.85pt;z-index:-167716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85" o:title=""/>
          </v:shape>
        </w:pict>
      </w:r>
      <w:r>
        <w:rPr>
          <w:rFonts w:ascii="Arial" w:hAnsi="Arial" w:fareast="Arial" w:cs="Arial"/>
          <w:noProof w:val="on"/>
          <w:color w:val="000000"/>
          <w:sz w:val="14"/>
          <w:szCs w:val="14"/>
        </w:rPr>
        <w:pict>
          <v:shape xmlns:v="urn:schemas-microsoft-com:vml" id="_x00001385" style="position:absolute;margin-left:558.15pt;margin-top:309.85pt;z-index:-167716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386" o:title=""/>
          </v:shape>
        </w:pict>
      </w:r>
      <w:r>
        <w:rPr>
          <w:rFonts w:ascii="Arial" w:hAnsi="Arial" w:fareast="Arial" w:cs="Arial"/>
          <w:noProof w:val="on"/>
          <w:color w:val="000000"/>
          <w:sz w:val="14"/>
          <w:szCs w:val="14"/>
        </w:rPr>
        <w:pict>
          <v:shape xmlns:v="urn:schemas-microsoft-com:vml" id="_x00001386" style="position:absolute;margin-left:563.2pt;margin-top:309.85pt;z-index:-167716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87" o:title=""/>
          </v:shape>
        </w:pict>
      </w:r>
      <w:r>
        <w:rPr>
          <w:rFonts w:ascii="Arial" w:hAnsi="Arial" w:fareast="Arial" w:cs="Arial"/>
          <w:noProof w:val="on"/>
          <w:color w:val="000000"/>
          <w:sz w:val="14"/>
          <w:szCs w:val="14"/>
        </w:rPr>
        <w:pict>
          <v:shape xmlns:v="urn:schemas-microsoft-com:vml" id="_x00001387" style="position:absolute;margin-left:566.1pt;margin-top:309.85pt;z-index:-16771664;width:22.25pt;height:13.55pt;mso-position-horizontal:absolute;mso-position-horizontal-relative:page;mso-position-vertical:absolute;mso-position-vertical-relative:page" type="#_x0000_t75">
            <v:imageData xmlns:o="urn:schemas-microsoft-com:office:office" xmlns:r="http://schemas.openxmlformats.org/officeDocument/2006/relationships" r:id="rId1388" o:title=""/>
          </v:shape>
        </w:pict>
      </w:r>
      <w:r>
        <w:rPr>
          <w:rFonts w:ascii="Arial" w:hAnsi="Arial" w:fareast="Arial" w:cs="Arial"/>
          <w:noProof w:val="on"/>
          <w:color w:val="000000"/>
          <w:sz w:val="14"/>
          <w:szCs w:val="14"/>
        </w:rPr>
        <w:pict>
          <v:shape xmlns:v="urn:schemas-microsoft-com:vml" id="_x00001388" style="position:absolute;margin-left:586.35pt;margin-top:309.85pt;z-index:-1677166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389" o:title=""/>
          </v:shape>
        </w:pict>
      </w:r>
      <w:r>
        <w:rPr>
          <w:rFonts w:ascii="Arial" w:hAnsi="Arial" w:fareast="Arial" w:cs="Arial"/>
          <w:noProof w:val="on"/>
          <w:color w:val="000000"/>
          <w:sz w:val="14"/>
          <w:szCs w:val="14"/>
        </w:rPr>
        <w:pict>
          <v:shape xmlns:v="urn:schemas-microsoft-com:vml" id="_x00001389" style="position:absolute;margin-left:301.4pt;margin-top:162.3pt;z-index:-16771656;width:287pt;height:2.7pt;mso-position-horizontal:absolute;mso-position-horizontal-relative:page;mso-position-vertical:absolute;mso-position-vertical-relative:page" type="#_x0000_t75">
            <v:imageData xmlns:o="urn:schemas-microsoft-com:office:office" xmlns:r="http://schemas.openxmlformats.org/officeDocument/2006/relationships" r:id="rId1390" o:title=""/>
          </v:shape>
        </w:pict>
      </w:r>
      <w:r>
        <w:rPr>
          <w:rFonts w:ascii="Arial" w:hAnsi="Arial" w:fareast="Arial" w:cs="Arial"/>
          <w:noProof w:val="on"/>
          <w:color w:val="000000"/>
          <w:sz w:val="14"/>
          <w:szCs w:val="14"/>
        </w:rPr>
        <w:pict>
          <v:shape xmlns:v="urn:schemas-microsoft-com:vml" id="_x00001390" style="position:absolute;margin-left:563.2pt;margin-top:153.6pt;z-index:-16771652;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1391" o:title=""/>
          </v:shape>
        </w:pict>
      </w:r>
      <w:r>
        <w:rPr>
          <w:rFonts w:ascii="Arial" w:hAnsi="Arial" w:fareast="Arial" w:cs="Arial"/>
          <w:noProof w:val="on"/>
          <w:color w:val="000000"/>
          <w:sz w:val="14"/>
          <w:szCs w:val="14"/>
        </w:rPr>
        <w:pict>
          <v:shape xmlns:v="urn:schemas-microsoft-com:vml" id="_x00001391" style="position:absolute;margin-left:563.2pt;margin-top:162.3pt;z-index:-16771648;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1392" o:title=""/>
          </v:shape>
        </w:pict>
      </w:r>
      <w:r>
        <w:rPr>
          <w:rFonts w:ascii="Arial" w:hAnsi="Arial" w:fareast="Arial" w:cs="Arial"/>
          <w:noProof w:val="on"/>
          <w:color w:val="000000"/>
          <w:sz w:val="14"/>
          <w:szCs w:val="14"/>
        </w:rPr>
        <w:pict>
          <v:shape xmlns:v="urn:schemas-microsoft-com:vml" id="_x00001392" style="position:absolute;margin-left:558.15pt;margin-top:153.6pt;z-index:-1677164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393" o:title=""/>
          </v:shape>
        </w:pict>
      </w:r>
      <w:r>
        <w:rPr>
          <w:rFonts w:ascii="Arial" w:hAnsi="Arial" w:fareast="Arial" w:cs="Arial"/>
          <w:noProof w:val="on"/>
          <w:color w:val="000000"/>
          <w:sz w:val="14"/>
          <w:szCs w:val="14"/>
        </w:rPr>
        <w:pict>
          <v:shape xmlns:v="urn:schemas-microsoft-com:vml" id="_x00001393" style="position:absolute;margin-left:552.35pt;margin-top:153.6pt;z-index:-1677164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394" o:title=""/>
          </v:shape>
        </w:pict>
      </w:r>
      <w:r>
        <w:rPr>
          <w:rFonts w:ascii="Arial" w:hAnsi="Arial" w:fareast="Arial" w:cs="Arial"/>
          <w:noProof w:val="on"/>
          <w:color w:val="000000"/>
          <w:sz w:val="14"/>
          <w:szCs w:val="14"/>
        </w:rPr>
        <w:pict>
          <v:shape xmlns:v="urn:schemas-microsoft-com:vml" id="_x00001394" style="position:absolute;margin-left:524.15pt;margin-top:162.3pt;z-index:-1677163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395" o:title=""/>
          </v:shape>
        </w:pict>
      </w:r>
      <w:r>
        <w:rPr>
          <w:rFonts w:ascii="Arial" w:hAnsi="Arial" w:fareast="Arial" w:cs="Arial"/>
          <w:noProof w:val="on"/>
          <w:color w:val="000000"/>
          <w:sz w:val="14"/>
          <w:szCs w:val="14"/>
        </w:rPr>
        <w:pict>
          <v:shape xmlns:v="urn:schemas-microsoft-com:vml" id="_x00001395" style="position:absolute;margin-left:488.7pt;margin-top:162.3pt;z-index:-1677163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396" o:title=""/>
          </v:shape>
        </w:pict>
      </w:r>
      <w:r>
        <w:rPr>
          <w:rFonts w:ascii="Arial" w:hAnsi="Arial" w:fareast="Arial" w:cs="Arial"/>
          <w:noProof w:val="on"/>
          <w:color w:val="000000"/>
          <w:sz w:val="14"/>
          <w:szCs w:val="14"/>
        </w:rPr>
        <w:pict>
          <v:shape xmlns:v="urn:schemas-microsoft-com:vml" id="_x00001396" style="position:absolute;margin-left:453.3pt;margin-top:162.3pt;z-index:-1677162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397" o:title=""/>
          </v:shape>
        </w:pict>
      </w:r>
      <w:r>
        <w:rPr>
          <w:rFonts w:ascii="Arial" w:hAnsi="Arial" w:fareast="Arial" w:cs="Arial"/>
          <w:noProof w:val="on"/>
          <w:color w:val="000000"/>
          <w:sz w:val="14"/>
          <w:szCs w:val="14"/>
        </w:rPr>
        <w:pict>
          <v:shape xmlns:v="urn:schemas-microsoft-com:vml" id="_x00001397" style="position:absolute;margin-left:414.95pt;margin-top:162.3pt;z-index:-16771624;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1398" o:title=""/>
          </v:shape>
        </w:pict>
      </w:r>
      <w:r>
        <w:rPr>
          <w:rFonts w:ascii="Arial" w:hAnsi="Arial" w:fareast="Arial" w:cs="Arial"/>
          <w:noProof w:val="on"/>
          <w:color w:val="000000"/>
          <w:sz w:val="14"/>
          <w:szCs w:val="14"/>
        </w:rPr>
        <w:pict>
          <v:shape xmlns:v="urn:schemas-microsoft-com:vml" id="_x00001398" style="position:absolute;margin-left:379.5pt;margin-top:162.3pt;z-index:-1677162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399" o:title=""/>
          </v:shape>
        </w:pict>
      </w:r>
      <w:r>
        <w:rPr>
          <w:rFonts w:ascii="Arial" w:hAnsi="Arial" w:fareast="Arial" w:cs="Arial"/>
          <w:noProof w:val="on"/>
          <w:color w:val="000000"/>
          <w:sz w:val="14"/>
          <w:szCs w:val="14"/>
        </w:rPr>
        <w:pict>
          <v:shape xmlns:v="urn:schemas-microsoft-com:vml" id="_x00001399" style="position:absolute;margin-left:340.45pt;margin-top:162.3pt;z-index:-1677161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400" o:title=""/>
          </v:shape>
        </w:pict>
      </w:r>
      <w:r>
        <w:rPr>
          <w:rFonts w:ascii="Arial" w:hAnsi="Arial" w:fareast="Arial" w:cs="Arial"/>
          <w:noProof w:val="on"/>
          <w:color w:val="000000"/>
          <w:sz w:val="14"/>
          <w:szCs w:val="14"/>
        </w:rPr>
        <w:pict>
          <v:shape xmlns:v="urn:schemas-microsoft-com:vml" id="_x00001400" style="position:absolute;margin-left:301.4pt;margin-top:162.3pt;z-index:-1677161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401" o:title=""/>
          </v:shape>
        </w:pict>
      </w:r>
      <w:r>
        <w:rPr>
          <w:rFonts w:ascii="Arial" w:hAnsi="Arial" w:fareast="Arial" w:cs="Arial"/>
          <w:noProof w:val="on"/>
          <w:color w:val="000000"/>
          <w:sz w:val="14"/>
          <w:szCs w:val="14"/>
        </w:rPr>
        <w:pict>
          <v:shape xmlns:v="urn:schemas-microsoft-com:vml" id="_x00001401" style="position:absolute;margin-left:524.15pt;margin-top:144.95pt;z-index:-16771608;width:64.2pt;height:2.7pt;mso-position-horizontal:absolute;mso-position-horizontal-relative:page;mso-position-vertical:absolute;mso-position-vertical-relative:page" type="#_x0000_t75">
            <v:imageData xmlns:o="urn:schemas-microsoft-com:office:office" xmlns:r="http://schemas.openxmlformats.org/officeDocument/2006/relationships" r:id="rId1402" o:title=""/>
          </v:shape>
        </w:pict>
      </w:r>
      <w:r>
        <w:rPr>
          <w:rFonts w:ascii="Arial" w:hAnsi="Arial" w:fareast="Arial" w:cs="Arial"/>
          <w:noProof w:val="on"/>
          <w:color w:val="000000"/>
          <w:sz w:val="14"/>
          <w:szCs w:val="14"/>
        </w:rPr>
        <w:pict>
          <v:shape xmlns:v="urn:schemas-microsoft-com:vml" id="_x00001402" style="position:absolute;margin-left:524.15pt;margin-top:153.6pt;z-index:-16771604;width:64.2pt;height:2.7pt;mso-position-horizontal:absolute;mso-position-horizontal-relative:page;mso-position-vertical:absolute;mso-position-vertical-relative:page" type="#_x0000_t75">
            <v:imageData xmlns:o="urn:schemas-microsoft-com:office:office" xmlns:r="http://schemas.openxmlformats.org/officeDocument/2006/relationships" r:id="rId1403" o:title=""/>
          </v:shape>
        </w:pict>
      </w:r>
      <w:r>
        <w:rPr>
          <w:rFonts w:ascii="Arial" w:hAnsi="Arial" w:fareast="Arial" w:cs="Arial"/>
          <w:noProof w:val="on"/>
          <w:color w:val="000000"/>
          <w:sz w:val="14"/>
          <w:szCs w:val="14"/>
        </w:rPr>
        <w:pict>
          <v:shape xmlns:v="urn:schemas-microsoft-com:vml" id="_x00001403" style="position:absolute;margin-left:519.1pt;margin-top:144.95pt;z-index:-1677160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404" o:title=""/>
          </v:shape>
        </w:pict>
      </w:r>
      <w:r>
        <w:rPr>
          <w:rFonts w:ascii="Arial" w:hAnsi="Arial" w:fareast="Arial" w:cs="Arial"/>
          <w:noProof w:val="on"/>
          <w:color w:val="000000"/>
          <w:sz w:val="14"/>
          <w:szCs w:val="14"/>
        </w:rPr>
        <w:pict>
          <v:shape xmlns:v="urn:schemas-microsoft-com:vml" id="_x00001404" style="position:absolute;margin-left:513.3pt;margin-top:144.95pt;z-index:-167715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405" o:title=""/>
          </v:shape>
        </w:pict>
      </w:r>
      <w:r>
        <w:rPr>
          <w:rFonts w:ascii="Arial" w:hAnsi="Arial" w:fareast="Arial" w:cs="Arial"/>
          <w:noProof w:val="on"/>
          <w:color w:val="000000"/>
          <w:sz w:val="14"/>
          <w:szCs w:val="14"/>
        </w:rPr>
        <w:pict>
          <v:shape xmlns:v="urn:schemas-microsoft-com:vml" id="_x00001405" style="position:absolute;margin-left:488.7pt;margin-top:153.6pt;z-index:-1677159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406" o:title=""/>
          </v:shape>
        </w:pict>
      </w:r>
      <w:r>
        <w:rPr>
          <w:rFonts w:ascii="Arial" w:hAnsi="Arial" w:fareast="Arial" w:cs="Arial"/>
          <w:noProof w:val="on"/>
          <w:color w:val="000000"/>
          <w:sz w:val="14"/>
          <w:szCs w:val="14"/>
        </w:rPr>
        <w:pict>
          <v:shape xmlns:v="urn:schemas-microsoft-com:vml" id="_x00001406" style="position:absolute;margin-left:453.3pt;margin-top:144.95pt;z-index:-1677158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407" o:title=""/>
          </v:shape>
        </w:pict>
      </w:r>
      <w:r>
        <w:rPr>
          <w:rFonts w:ascii="Arial" w:hAnsi="Arial" w:fareast="Arial" w:cs="Arial"/>
          <w:noProof w:val="on"/>
          <w:color w:val="000000"/>
          <w:sz w:val="14"/>
          <w:szCs w:val="14"/>
        </w:rPr>
        <w:pict>
          <v:shape xmlns:v="urn:schemas-microsoft-com:vml" id="_x00001407" style="position:absolute;margin-left:453.3pt;margin-top:153.6pt;z-index:-1677158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408" o:title=""/>
          </v:shape>
        </w:pict>
      </w:r>
      <w:r>
        <w:rPr>
          <w:rFonts w:ascii="Arial" w:hAnsi="Arial" w:fareast="Arial" w:cs="Arial"/>
          <w:noProof w:val="on"/>
          <w:color w:val="000000"/>
          <w:sz w:val="14"/>
          <w:szCs w:val="14"/>
        </w:rPr>
        <w:pict>
          <v:shape xmlns:v="urn:schemas-microsoft-com:vml" id="_x00001408" style="position:absolute;margin-left:448.2pt;margin-top:144.95pt;z-index:-1677158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409" o:title=""/>
          </v:shape>
        </w:pict>
      </w:r>
      <w:r>
        <w:rPr>
          <w:rFonts w:ascii="Arial" w:hAnsi="Arial" w:fareast="Arial" w:cs="Arial"/>
          <w:noProof w:val="on"/>
          <w:color w:val="000000"/>
          <w:sz w:val="14"/>
          <w:szCs w:val="14"/>
        </w:rPr>
        <w:pict>
          <v:shape xmlns:v="urn:schemas-microsoft-com:vml" id="_x00001409" style="position:absolute;margin-left:442.45pt;margin-top:144.95pt;z-index:-1677157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410" o:title=""/>
          </v:shape>
        </w:pict>
      </w:r>
      <w:r>
        <w:rPr>
          <w:rFonts w:ascii="Arial" w:hAnsi="Arial" w:fareast="Arial" w:cs="Arial"/>
          <w:noProof w:val="on"/>
          <w:color w:val="000000"/>
          <w:sz w:val="14"/>
          <w:szCs w:val="14"/>
        </w:rPr>
        <w:pict>
          <v:shape xmlns:v="urn:schemas-microsoft-com:vml" id="_x00001410" style="position:absolute;margin-left:414.95pt;margin-top:144.95pt;z-index:-1677157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1411" o:title=""/>
          </v:shape>
        </w:pict>
      </w:r>
      <w:r>
        <w:rPr>
          <w:rFonts w:ascii="Arial" w:hAnsi="Arial" w:fareast="Arial" w:cs="Arial"/>
          <w:noProof w:val="on"/>
          <w:color w:val="000000"/>
          <w:sz w:val="14"/>
          <w:szCs w:val="14"/>
        </w:rPr>
        <w:pict>
          <v:shape xmlns:v="urn:schemas-microsoft-com:vml" id="_x00001411" style="position:absolute;margin-left:414.95pt;margin-top:153.6pt;z-index:-1677156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1412" o:title=""/>
          </v:shape>
        </w:pict>
      </w:r>
      <w:r>
        <w:rPr>
          <w:rFonts w:ascii="Arial" w:hAnsi="Arial" w:fareast="Arial" w:cs="Arial"/>
          <w:noProof w:val="on"/>
          <w:color w:val="000000"/>
          <w:sz w:val="14"/>
          <w:szCs w:val="14"/>
        </w:rPr>
        <w:pict>
          <v:shape xmlns:v="urn:schemas-microsoft-com:vml" id="_x00001412" style="position:absolute;margin-left:409.9pt;margin-top:144.95pt;z-index:-1677156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413" o:title=""/>
          </v:shape>
        </w:pict>
      </w:r>
      <w:r>
        <w:rPr>
          <w:rFonts w:ascii="Arial" w:hAnsi="Arial" w:fareast="Arial" w:cs="Arial"/>
          <w:noProof w:val="on"/>
          <w:color w:val="000000"/>
          <w:sz w:val="14"/>
          <w:szCs w:val="14"/>
        </w:rPr>
        <w:pict>
          <v:shape xmlns:v="urn:schemas-microsoft-com:vml" id="_x00001413" style="position:absolute;margin-left:404.1pt;margin-top:144.95pt;z-index:-1677156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414" o:title=""/>
          </v:shape>
        </w:pict>
      </w:r>
      <w:r>
        <w:rPr>
          <w:rFonts w:ascii="Arial" w:hAnsi="Arial" w:fareast="Arial" w:cs="Arial"/>
          <w:noProof w:val="on"/>
          <w:color w:val="000000"/>
          <w:sz w:val="14"/>
          <w:szCs w:val="14"/>
        </w:rPr>
        <w:pict>
          <v:shape xmlns:v="urn:schemas-microsoft-com:vml" id="_x00001414" style="position:absolute;margin-left:379.5pt;margin-top:144.95pt;z-index:-1677155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415" o:title=""/>
          </v:shape>
        </w:pict>
      </w:r>
      <w:r>
        <w:rPr>
          <w:rFonts w:ascii="Arial" w:hAnsi="Arial" w:fareast="Arial" w:cs="Arial"/>
          <w:noProof w:val="on"/>
          <w:color w:val="000000"/>
          <w:sz w:val="14"/>
          <w:szCs w:val="14"/>
        </w:rPr>
        <w:pict>
          <v:shape xmlns:v="urn:schemas-microsoft-com:vml" id="_x00001415" style="position:absolute;margin-left:379.5pt;margin-top:153.6pt;z-index:-1677155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416" o:title=""/>
          </v:shape>
        </w:pict>
      </w:r>
      <w:r>
        <w:rPr>
          <w:rFonts w:ascii="Arial" w:hAnsi="Arial" w:fareast="Arial" w:cs="Arial"/>
          <w:noProof w:val="on"/>
          <w:color w:val="000000"/>
          <w:sz w:val="14"/>
          <w:szCs w:val="14"/>
        </w:rPr>
        <w:pict>
          <v:shape xmlns:v="urn:schemas-microsoft-com:vml" id="_x00001416" style="position:absolute;margin-left:374.45pt;margin-top:144.95pt;z-index:-1677154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417" o:title=""/>
          </v:shape>
        </w:pict>
      </w:r>
      <w:r>
        <w:rPr>
          <w:rFonts w:ascii="Arial" w:hAnsi="Arial" w:fareast="Arial" w:cs="Arial"/>
          <w:noProof w:val="on"/>
          <w:color w:val="000000"/>
          <w:sz w:val="14"/>
          <w:szCs w:val="14"/>
        </w:rPr>
        <w:pict>
          <v:shape xmlns:v="urn:schemas-microsoft-com:vml" id="_x00001417" style="position:absolute;margin-left:368.65pt;margin-top:144.95pt;z-index:-1677154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418" o:title=""/>
          </v:shape>
        </w:pict>
      </w:r>
      <w:r>
        <w:rPr>
          <w:rFonts w:ascii="Arial" w:hAnsi="Arial" w:fareast="Arial" w:cs="Arial"/>
          <w:noProof w:val="on"/>
          <w:color w:val="000000"/>
          <w:sz w:val="14"/>
          <w:szCs w:val="14"/>
        </w:rPr>
        <w:pict>
          <v:shape xmlns:v="urn:schemas-microsoft-com:vml" id="_x00001418" style="position:absolute;margin-left:340.45pt;margin-top:144.95pt;z-index:-16771540;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419" o:title=""/>
          </v:shape>
        </w:pict>
      </w:r>
      <w:r>
        <w:rPr>
          <w:rFonts w:ascii="Arial" w:hAnsi="Arial" w:fareast="Arial" w:cs="Arial"/>
          <w:noProof w:val="on"/>
          <w:color w:val="000000"/>
          <w:sz w:val="14"/>
          <w:szCs w:val="14"/>
        </w:rPr>
        <w:pict>
          <v:shape xmlns:v="urn:schemas-microsoft-com:vml" id="_x00001419" style="position:absolute;margin-left:340.45pt;margin-top:153.6pt;z-index:-1677153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420" o:title=""/>
          </v:shape>
        </w:pict>
      </w:r>
      <w:r>
        <w:rPr>
          <w:rFonts w:ascii="Arial" w:hAnsi="Arial" w:fareast="Arial" w:cs="Arial"/>
          <w:noProof w:val="on"/>
          <w:color w:val="000000"/>
          <w:sz w:val="14"/>
          <w:szCs w:val="14"/>
        </w:rPr>
        <w:pict>
          <v:shape xmlns:v="urn:schemas-microsoft-com:vml" id="_x00001420" style="position:absolute;margin-left:335.4pt;margin-top:144.95pt;z-index:-1677153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421" o:title=""/>
          </v:shape>
        </w:pict>
      </w:r>
      <w:r>
        <w:rPr>
          <w:rFonts w:ascii="Arial" w:hAnsi="Arial" w:fareast="Arial" w:cs="Arial"/>
          <w:noProof w:val="on"/>
          <w:color w:val="000000"/>
          <w:sz w:val="14"/>
          <w:szCs w:val="14"/>
        </w:rPr>
        <w:pict>
          <v:shape xmlns:v="urn:schemas-microsoft-com:vml" id="_x00001421" style="position:absolute;margin-left:329.6pt;margin-top:144.95pt;z-index:-1677152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422" o:title=""/>
          </v:shape>
        </w:pict>
      </w:r>
      <w:r>
        <w:rPr>
          <w:rFonts w:ascii="Arial" w:hAnsi="Arial" w:fareast="Arial" w:cs="Arial"/>
          <w:noProof w:val="on"/>
          <w:color w:val="000000"/>
          <w:sz w:val="14"/>
          <w:szCs w:val="14"/>
        </w:rPr>
        <w:pict>
          <v:shape xmlns:v="urn:schemas-microsoft-com:vml" id="_x00001422" style="position:absolute;margin-left:301.4pt;margin-top:153.6pt;z-index:-16771524;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423" o:title=""/>
          </v:shape>
        </w:pict>
      </w:r>
      <w:r>
        <w:rPr>
          <w:rFonts w:ascii="Arial" w:hAnsi="Arial" w:fareast="Arial" w:cs="Arial"/>
          <w:noProof w:val="on"/>
          <w:color w:val="000000"/>
          <w:sz w:val="14"/>
          <w:szCs w:val="14"/>
        </w:rPr>
        <w:pict>
          <v:shape xmlns:v="urn:schemas-microsoft-com:vml" id="_x00001423" style="position:absolute;margin-left:488.7pt;margin-top:144.95pt;z-index:-16771520;width:99.65pt;height:2.7pt;mso-position-horizontal:absolute;mso-position-horizontal-relative:page;mso-position-vertical:absolute;mso-position-vertical-relative:page" type="#_x0000_t75">
            <v:imageData xmlns:o="urn:schemas-microsoft-com:office:office" xmlns:r="http://schemas.openxmlformats.org/officeDocument/2006/relationships" r:id="rId1424" o:title=""/>
          </v:shape>
        </w:pict>
      </w:r>
      <w:r>
        <w:rPr>
          <w:rFonts w:ascii="Arial" w:hAnsi="Arial" w:fareast="Arial" w:cs="Arial"/>
          <w:noProof w:val="on"/>
          <w:color w:val="000000"/>
          <w:sz w:val="14"/>
          <w:szCs w:val="14"/>
        </w:rPr>
        <w:pict>
          <v:shape xmlns:v="urn:schemas-microsoft-com:vml" id="_x00001424" style="position:absolute;margin-left:301.4pt;margin-top:144.95pt;z-index:-16771516;width:178.5pt;height:2.7pt;mso-position-horizontal:absolute;mso-position-horizontal-relative:page;mso-position-vertical:absolute;mso-position-vertical-relative:page" type="#_x0000_t75">
            <v:imageData xmlns:o="urn:schemas-microsoft-com:office:office" xmlns:r="http://schemas.openxmlformats.org/officeDocument/2006/relationships" r:id="rId1425" o:title=""/>
          </v:shape>
        </w:pict>
      </w:r>
      <w:r>
        <w:rPr>
          <w:rFonts w:ascii="Arial" w:hAnsi="Arial" w:fareast="Arial" w:cs="Arial"/>
          <w:noProof w:val="on"/>
          <w:color w:val="000000"/>
          <w:sz w:val="14"/>
          <w:szCs w:val="14"/>
        </w:rPr>
        <w:pict>
          <v:shape xmlns:v="urn:schemas-microsoft-com:vml" id="_x00001425" style="position:absolute;margin-left:12.8pt;margin-top:28.5pt;z-index:-167715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426" o:title=""/>
          </v:shape>
        </w:pict>
      </w:r>
    </w:p>
    <w:p>
      <w:pPr>
        <w:pStyle w:val="Normal"/>
        <w:framePr w:w="665" w:hAnchor="page" w:vAnchor="page" w:x="599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S-12</w:t>
      </w:r>
    </w:p>
    <w:p>
      <w:pPr>
        <w:pStyle w:val="Normal"/>
        <w:framePr w:w="710" w:hAnchor="page" w:vAnchor="page" w:x="920"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SPO.</w:t>
      </w:r>
    </w:p>
    <w:p>
      <w:pPr>
        <w:pStyle w:val="Normal"/>
        <w:framePr w:w="13200" w:hAnchor="page" w:vAnchor="page" w:x="920"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losses/(gains) for the period, while the former only includes the foreign exchange loss/(gain) on the US dollar amount, which we received at</w:t>
      </w:r>
    </w:p>
    <w:p>
      <w:pPr>
        <w:pStyle w:val="Normal"/>
        <w:framePr w:w="12140" w:hAnchor="page" w:vAnchor="page" w:x="920"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Foreign exchange gain in the reconciliation of Net Profit to Adjusted EBITDA as the latter includes all the foreign exchange</w:t>
      </w:r>
    </w:p>
    <w:p>
      <w:pPr>
        <w:pStyle w:val="Normal"/>
        <w:framePr w:w="498" w:hAnchor="page" w:vAnchor="page" w:x="471"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017" w:hAnchor="page" w:vAnchor="page" w:x="920"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Forex loss on SPO funds as presented in the reconciliation of Net Profit to Adjusted Net Profit differs from the Foreign exchange loss</w:t>
      </w:r>
    </w:p>
    <w:p>
      <w:pPr>
        <w:pStyle w:val="Normal"/>
        <w:framePr w:w="498" w:hAnchor="page" w:vAnchor="page" w:x="471"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1288" w:hAnchor="page" w:vAnchor="page" w:x="920"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Amortization of fair value adjustments primarily includes the effect of the acquisition of control in Contact and Rapida.</w:t>
      </w:r>
    </w:p>
    <w:p>
      <w:pPr>
        <w:pStyle w:val="Normal"/>
        <w:framePr w:w="2164" w:hAnchor="page" w:vAnchor="page" w:x="478"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Adjusted Net Profit</w:t>
      </w:r>
    </w:p>
    <w:p>
      <w:pPr>
        <w:pStyle w:val="Normal"/>
        <w:framePr w:w="6934" w:hAnchor="page" w:vAnchor="page" w:x="6221"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4,142     4,714      4,054     4,137      6,679      1,653     1,754      22.6 </w:t>
      </w:r>
    </w:p>
    <w:p>
      <w:pPr>
        <w:pStyle w:val="Normal"/>
        <w:framePr w:w="3603" w:hAnchor="page" w:vAnchor="page" w:x="478"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of taxation of the above items</w:t>
      </w:r>
    </w:p>
    <w:p>
      <w:pPr>
        <w:pStyle w:val="Normal"/>
        <w:framePr w:w="2074" w:hAnchor="page" w:vAnchor="page" w:x="6221"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(52)      (258)  </w:t>
      </w:r>
    </w:p>
    <w:p>
      <w:pPr>
        <w:pStyle w:val="Normal"/>
        <w:framePr w:w="733" w:hAnchor="page" w:vAnchor="page" w:x="8047"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(66)  </w:t>
      </w:r>
    </w:p>
    <w:p>
      <w:pPr>
        <w:pStyle w:val="Normal"/>
        <w:framePr w:w="1584" w:hAnchor="page" w:vAnchor="page" w:x="8756"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(152)  </w:t>
      </w:r>
    </w:p>
    <w:p>
      <w:pPr>
        <w:pStyle w:val="Normal"/>
        <w:framePr w:w="733" w:hAnchor="page" w:vAnchor="page" w:x="10174"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1418" w:hAnchor="page" w:vAnchor="page" w:x="10882"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     (0.2) </w:t>
      </w:r>
    </w:p>
    <w:p>
      <w:pPr>
        <w:pStyle w:val="Normal"/>
        <w:framePr w:w="3080" w:hAnchor="page" w:vAnchor="page" w:x="478"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Form F-3 and related expenses</w:t>
      </w:r>
    </w:p>
    <w:p>
      <w:pPr>
        <w:pStyle w:val="Normal"/>
        <w:framePr w:w="407" w:hAnchor="page" w:vAnchor="page" w:x="6221"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597"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306"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015"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724"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529"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633" w:hAnchor="page" w:vAnchor="page" w:x="10142"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947"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575" w:hAnchor="page" w:vAnchor="page" w:x="11521"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0.1 </w:t>
      </w:r>
    </w:p>
    <w:p>
      <w:pPr>
        <w:pStyle w:val="Normal"/>
        <w:framePr w:w="3852" w:hAnchor="page" w:vAnchor="page" w:x="478"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(Gain)/loss on disposals of subsidiaries</w:t>
      </w:r>
    </w:p>
    <w:p>
      <w:pPr>
        <w:pStyle w:val="Normal"/>
        <w:framePr w:w="407" w:hAnchor="page" w:vAnchor="page" w:x="6221"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694"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 </w:t>
      </w:r>
    </w:p>
    <w:p>
      <w:pPr>
        <w:pStyle w:val="Normal"/>
        <w:framePr w:w="517" w:hAnchor="page" w:vAnchor="page" w:x="7403"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633" w:hAnchor="page" w:vAnchor="page" w:x="8015"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724"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9626"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 </w:t>
      </w:r>
    </w:p>
    <w:p>
      <w:pPr>
        <w:pStyle w:val="Normal"/>
        <w:framePr w:w="633" w:hAnchor="page" w:vAnchor="page" w:x="10142"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850"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472"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292" w:hAnchor="page" w:vAnchor="page" w:x="478"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non-current assets</w:t>
      </w:r>
    </w:p>
    <w:p>
      <w:pPr>
        <w:pStyle w:val="Normal"/>
        <w:framePr w:w="407" w:hAnchor="page" w:vAnchor="page" w:x="6221"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597"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306"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878 </w:t>
      </w:r>
    </w:p>
    <w:p>
      <w:pPr>
        <w:pStyle w:val="Normal"/>
        <w:framePr w:w="633" w:hAnchor="page" w:vAnchor="page" w:x="8015"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724"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433"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792 </w:t>
      </w:r>
    </w:p>
    <w:p>
      <w:pPr>
        <w:pStyle w:val="Normal"/>
        <w:framePr w:w="633" w:hAnchor="page" w:vAnchor="page" w:x="10142"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947"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 </w:t>
      </w:r>
    </w:p>
    <w:p>
      <w:pPr>
        <w:pStyle w:val="Normal"/>
        <w:framePr w:w="575" w:hAnchor="page" w:vAnchor="page" w:x="11521"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0.3 </w:t>
      </w:r>
    </w:p>
    <w:p>
      <w:pPr>
        <w:pStyle w:val="Normal"/>
        <w:framePr w:w="3320" w:hAnchor="page" w:vAnchor="page" w:x="671" w:y="36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from secondary public offering</w:t>
      </w:r>
      <w:r>
        <w:rPr>
          <w:rFonts w:ascii="TimesNewRomanPSMT" w:hAnsi="TimesNewRomanPSMT" w:fareast="TimesNewRomanPSMT" w:cs="TimesNewRomanPSMT"/>
          <w:color w:val="000000"/>
          <w:w w:val="100"/>
          <w:sz w:val="16"/>
          <w:szCs w:val="16"/>
        </w:rPr>
        <w:t>(2)</w:t>
      </w:r>
    </w:p>
    <w:p>
      <w:pPr>
        <w:pStyle w:val="Normal"/>
        <w:framePr w:w="1223" w:hAnchor="page" w:vAnchor="page" w:x="6221"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(1,476)  </w:t>
      </w:r>
    </w:p>
    <w:p>
      <w:pPr>
        <w:pStyle w:val="Normal"/>
        <w:framePr w:w="633" w:hAnchor="page" w:vAnchor="page" w:x="7306"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975 </w:t>
      </w:r>
    </w:p>
    <w:p>
      <w:pPr>
        <w:pStyle w:val="Normal"/>
        <w:framePr w:w="633" w:hAnchor="page" w:vAnchor="page" w:x="8015"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236 </w:t>
      </w:r>
    </w:p>
    <w:p>
      <w:pPr>
        <w:pStyle w:val="Normal"/>
        <w:framePr w:w="849" w:hAnchor="page" w:vAnchor="page" w:x="8660"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(433)  </w:t>
      </w:r>
    </w:p>
    <w:p>
      <w:pPr>
        <w:pStyle w:val="Normal"/>
        <w:framePr w:w="633" w:hAnchor="page" w:vAnchor="page" w:x="9433"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130 </w:t>
      </w:r>
    </w:p>
    <w:p>
      <w:pPr>
        <w:pStyle w:val="Normal"/>
        <w:framePr w:w="633" w:hAnchor="page" w:vAnchor="page" w:x="10142"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141 </w:t>
      </w:r>
    </w:p>
    <w:p>
      <w:pPr>
        <w:pStyle w:val="Normal"/>
        <w:framePr w:w="633" w:hAnchor="page" w:vAnchor="page" w:x="10850"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472"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61" w:hAnchor="page" w:vAnchor="page" w:x="478" w:y="34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loss/(gain) from revaluation of cash proceeds received</w:t>
      </w:r>
    </w:p>
    <w:p>
      <w:pPr>
        <w:pStyle w:val="Normal"/>
        <w:framePr w:w="3106" w:hAnchor="page" w:vAnchor="page" w:x="478"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 expenses</w:t>
      </w:r>
    </w:p>
    <w:p>
      <w:pPr>
        <w:pStyle w:val="Normal"/>
        <w:framePr w:w="407" w:hAnchor="page" w:vAnchor="page" w:x="6221"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694"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 </w:t>
      </w:r>
    </w:p>
    <w:p>
      <w:pPr>
        <w:pStyle w:val="Normal"/>
        <w:framePr w:w="633" w:hAnchor="page" w:vAnchor="page" w:x="7306"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224 </w:t>
      </w:r>
    </w:p>
    <w:p>
      <w:pPr>
        <w:pStyle w:val="Normal"/>
        <w:framePr w:w="633" w:hAnchor="page" w:vAnchor="page" w:x="8015"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398 </w:t>
      </w:r>
    </w:p>
    <w:p>
      <w:pPr>
        <w:pStyle w:val="Normal"/>
        <w:framePr w:w="633" w:hAnchor="page" w:vAnchor="page" w:x="8724"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635 </w:t>
      </w:r>
    </w:p>
    <w:p>
      <w:pPr>
        <w:pStyle w:val="Normal"/>
        <w:framePr w:w="633" w:hAnchor="page" w:vAnchor="page" w:x="9433"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464 </w:t>
      </w:r>
    </w:p>
    <w:p>
      <w:pPr>
        <w:pStyle w:val="Normal"/>
        <w:framePr w:w="517" w:hAnchor="page" w:vAnchor="page" w:x="10238"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 </w:t>
      </w:r>
    </w:p>
    <w:p>
      <w:pPr>
        <w:pStyle w:val="Normal"/>
        <w:framePr w:w="517" w:hAnchor="page" w:vAnchor="page" w:x="10947"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59 </w:t>
      </w:r>
    </w:p>
    <w:p>
      <w:pPr>
        <w:pStyle w:val="Normal"/>
        <w:framePr w:w="575" w:hAnchor="page" w:vAnchor="page" w:x="11521"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0.8 </w:t>
      </w:r>
    </w:p>
    <w:p>
      <w:pPr>
        <w:pStyle w:val="Normal"/>
        <w:framePr w:w="1609" w:hAnchor="page" w:vAnchor="page" w:x="671" w:y="29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amortization</w:t>
      </w:r>
      <w:r>
        <w:rPr>
          <w:rFonts w:ascii="TimesNewRomanPSMT" w:hAnsi="TimesNewRomanPSMT" w:fareast="TimesNewRomanPSMT" w:cs="TimesNewRomanPSMT"/>
          <w:color w:val="000000"/>
          <w:w w:val="100"/>
          <w:sz w:val="16"/>
          <w:szCs w:val="16"/>
        </w:rPr>
        <w:t>(1)</w:t>
      </w:r>
    </w:p>
    <w:p>
      <w:pPr>
        <w:pStyle w:val="Normal"/>
        <w:framePr w:w="407" w:hAnchor="page" w:vAnchor="page" w:x="6221"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597"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270 </w:t>
      </w:r>
    </w:p>
    <w:p>
      <w:pPr>
        <w:pStyle w:val="Normal"/>
        <w:framePr w:w="633" w:hAnchor="page" w:vAnchor="page" w:x="7306"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396 </w:t>
      </w:r>
    </w:p>
    <w:p>
      <w:pPr>
        <w:pStyle w:val="Normal"/>
        <w:framePr w:w="633" w:hAnchor="page" w:vAnchor="page" w:x="8015"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344 </w:t>
      </w:r>
    </w:p>
    <w:p>
      <w:pPr>
        <w:pStyle w:val="Normal"/>
        <w:framePr w:w="633" w:hAnchor="page" w:vAnchor="page" w:x="8724"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369 </w:t>
      </w:r>
    </w:p>
    <w:p>
      <w:pPr>
        <w:pStyle w:val="Normal"/>
        <w:framePr w:w="633" w:hAnchor="page" w:vAnchor="page" w:x="9433"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479 </w:t>
      </w:r>
    </w:p>
    <w:p>
      <w:pPr>
        <w:pStyle w:val="Normal"/>
        <w:framePr w:w="633" w:hAnchor="page" w:vAnchor="page" w:x="10142"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102 </w:t>
      </w:r>
    </w:p>
    <w:p>
      <w:pPr>
        <w:pStyle w:val="Normal"/>
        <w:framePr w:w="517" w:hAnchor="page" w:vAnchor="page" w:x="10947"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84 </w:t>
      </w:r>
    </w:p>
    <w:p>
      <w:pPr>
        <w:pStyle w:val="Normal"/>
        <w:framePr w:w="575" w:hAnchor="page" w:vAnchor="page" w:x="11521"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6499" w:hAnchor="page" w:vAnchor="page" w:x="478" w:y="2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Fair value adjustments recorded on business combinations and their</w:t>
      </w:r>
    </w:p>
    <w:p>
      <w:pPr>
        <w:pStyle w:val="Normal"/>
        <w:framePr w:w="1207" w:hAnchor="page" w:vAnchor="page" w:x="478" w:y="248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w:t>
      </w:r>
    </w:p>
    <w:p>
      <w:pPr>
        <w:pStyle w:val="Normal"/>
        <w:framePr w:w="6934" w:hAnchor="page" w:vAnchor="page" w:x="6221" w:y="248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5,274     2,489      3,142     3,626      4,887      1,327     1,599      20.6 </w:t>
      </w:r>
    </w:p>
    <w:p>
      <w:pPr>
        <w:pStyle w:val="Normal"/>
        <w:framePr w:w="273" w:hAnchor="page" w:vAnchor="page" w:x="6221" w:y="23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31" w:hAnchor="page" w:vAnchor="page" w:x="8646" w:y="23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 millions)</w:t>
      </w:r>
    </w:p>
    <w:p>
      <w:pPr>
        <w:pStyle w:val="Normal"/>
        <w:framePr w:w="273" w:hAnchor="page" w:vAnchor="page" w:x="6221" w:y="214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71" w:hAnchor="page" w:vAnchor="page" w:x="6442"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7187"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7895"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604"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313"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022"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731"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601" w:hAnchor="page" w:vAnchor="page" w:x="11383" w:y="2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w:t>
      </w:r>
    </w:p>
    <w:p>
      <w:pPr>
        <w:pStyle w:val="Normal"/>
        <w:framePr w:w="273" w:hAnchor="page" w:vAnchor="page" w:x="6221" w:y="197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450"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550" w:hAnchor="page" w:vAnchor="page" w:x="7195"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7904"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8613"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550" w:hAnchor="page" w:vAnchor="page" w:x="9322"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550" w:hAnchor="page" w:vAnchor="page" w:x="10031"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550" w:hAnchor="page" w:vAnchor="page" w:x="11050" w:y="19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2020</w:t>
      </w:r>
    </w:p>
    <w:p>
      <w:pPr>
        <w:pStyle w:val="Normal"/>
        <w:framePr w:w="273" w:hAnchor="page" w:vAnchor="page" w:x="6221" w:y="179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7184" w:y="179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988" w:hAnchor="page" w:vAnchor="page" w:x="10513" w:y="179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March 31,</w:t>
      </w:r>
    </w:p>
    <w:p>
      <w:pPr>
        <w:pStyle w:val="Normal"/>
        <w:framePr w:w="1801" w:hAnchor="page" w:vAnchor="page" w:x="10175" w:y="16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months ended</w:t>
      </w:r>
    </w:p>
    <w:p>
      <w:pPr>
        <w:pStyle w:val="Normal"/>
        <w:framePr w:w="5998" w:hAnchor="page" w:vAnchor="page" w:x="471"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reconciles adjusted net profit to net profit.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1426" style="position:absolute;margin-left:7pt;margin-top:1pt;z-index:-167715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427" o:title=""/>
          </v:shape>
        </w:pict>
      </w:r>
      <w:r>
        <w:rPr>
          <w:rFonts w:ascii="Arial" w:hAnsi="Arial" w:fareast="Arial" w:cs="Arial"/>
          <w:noProof w:val="on"/>
          <w:color w:val="000000"/>
          <w:sz w:val="14"/>
          <w:szCs w:val="14"/>
        </w:rPr>
        <w:pict>
          <v:shape xmlns:v="urn:schemas-microsoft-com:vml" id="_x00001427" style="position:absolute;margin-left:12.8pt;margin-top:1pt;z-index:-167715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428" o:title=""/>
          </v:shape>
        </w:pict>
      </w:r>
      <w:r>
        <w:rPr>
          <w:rFonts w:ascii="Arial" w:hAnsi="Arial" w:fareast="Arial" w:cs="Arial"/>
          <w:noProof w:val="on"/>
          <w:color w:val="000000"/>
          <w:sz w:val="14"/>
          <w:szCs w:val="14"/>
        </w:rPr>
        <w:pict>
          <v:shape xmlns:v="urn:schemas-microsoft-com:vml" id="_x00001428" style="position:absolute;margin-left:12.8pt;margin-top:2.45pt;z-index:-167715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429" o:title=""/>
          </v:shape>
        </w:pict>
      </w:r>
      <w:r>
        <w:rPr>
          <w:rFonts w:ascii="Arial" w:hAnsi="Arial" w:fareast="Arial" w:cs="Arial"/>
          <w:noProof w:val="on"/>
          <w:color w:val="000000"/>
          <w:sz w:val="14"/>
          <w:szCs w:val="14"/>
        </w:rPr>
        <w:pict>
          <v:shape xmlns:v="urn:schemas-microsoft-com:vml" id="_x00001429" style="position:absolute;margin-left:597.95pt;margin-top:1pt;z-index:-167714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430" o:title=""/>
          </v:shape>
        </w:pict>
      </w:r>
      <w:r>
        <w:rPr>
          <w:rFonts w:ascii="Arial" w:hAnsi="Arial" w:fareast="Arial" w:cs="Arial"/>
          <w:noProof w:val="on"/>
          <w:color w:val="000000"/>
          <w:sz w:val="14"/>
          <w:szCs w:val="14"/>
        </w:rPr>
        <w:pict>
          <v:shape xmlns:v="urn:schemas-microsoft-com:vml" id="_x00001430" style="position:absolute;margin-left:12.8pt;margin-top:1pt;z-index:-167714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431" o:title=""/>
          </v:shape>
        </w:pict>
      </w:r>
      <w:r>
        <w:rPr>
          <w:rFonts w:ascii="Arial" w:hAnsi="Arial" w:fareast="Arial" w:cs="Arial"/>
          <w:noProof w:val="on"/>
          <w:color w:val="000000"/>
          <w:sz w:val="14"/>
          <w:szCs w:val="14"/>
        </w:rPr>
        <w:pict>
          <v:shape xmlns:v="urn:schemas-microsoft-com:vml" id="_x00001431" style="position:absolute;margin-left:13.15pt;margin-top:46.95pt;z-index:-16771488;width:591.5pt;height:287pt;mso-position-horizontal:absolute;mso-position-horizontal-relative:page;mso-position-vertical:absolute;mso-position-vertical-relative:page" type="#_x0000_t75">
            <v:imageData xmlns:o="urn:schemas-microsoft-com:office:office" xmlns:r="http://schemas.openxmlformats.org/officeDocument/2006/relationships" r:id="rId1432" o:title=""/>
          </v:shape>
        </w:pict>
      </w:r>
      <w:r>
        <w:rPr>
          <w:rFonts w:ascii="Arial" w:hAnsi="Arial" w:fareast="Arial" w:cs="Arial"/>
          <w:noProof w:val="on"/>
          <w:color w:val="000000"/>
          <w:sz w:val="14"/>
          <w:szCs w:val="14"/>
        </w:rPr>
        <w:pict>
          <v:shape xmlns:v="urn:schemas-microsoft-com:vml" id="_x00001432" style="position:absolute;margin-left:22.9pt;margin-top:123.25pt;z-index:-16771484;width:289.15pt;height:13.55pt;mso-position-horizontal:absolute;mso-position-horizontal-relative:page;mso-position-vertical:absolute;mso-position-vertical-relative:page" type="#_x0000_t75">
            <v:imageData xmlns:o="urn:schemas-microsoft-com:office:office" xmlns:r="http://schemas.openxmlformats.org/officeDocument/2006/relationships" r:id="rId1433" o:title=""/>
          </v:shape>
        </w:pict>
      </w:r>
      <w:r>
        <w:rPr>
          <w:rFonts w:ascii="Arial" w:hAnsi="Arial" w:fareast="Arial" w:cs="Arial"/>
          <w:noProof w:val="on"/>
          <w:color w:val="000000"/>
          <w:sz w:val="14"/>
          <w:szCs w:val="14"/>
        </w:rPr>
        <w:pict>
          <v:shape xmlns:v="urn:schemas-microsoft-com:vml" id="_x00001433" style="position:absolute;margin-left:310.05pt;margin-top:123.25pt;z-index:-167714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34" o:title=""/>
          </v:shape>
        </w:pict>
      </w:r>
      <w:r>
        <w:rPr>
          <w:rFonts w:ascii="Arial" w:hAnsi="Arial" w:fareast="Arial" w:cs="Arial"/>
          <w:noProof w:val="on"/>
          <w:color w:val="000000"/>
          <w:sz w:val="14"/>
          <w:szCs w:val="14"/>
        </w:rPr>
        <w:pict>
          <v:shape xmlns:v="urn:schemas-microsoft-com:vml" id="_x00001434" style="position:absolute;margin-left:315.15pt;margin-top:123.25pt;z-index:-16771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35" o:title=""/>
          </v:shape>
        </w:pict>
      </w:r>
      <w:r>
        <w:rPr>
          <w:rFonts w:ascii="Arial" w:hAnsi="Arial" w:fareast="Arial" w:cs="Arial"/>
          <w:noProof w:val="on"/>
          <w:color w:val="000000"/>
          <w:sz w:val="14"/>
          <w:szCs w:val="14"/>
        </w:rPr>
        <w:pict>
          <v:shape xmlns:v="urn:schemas-microsoft-com:vml" id="_x00001435" style="position:absolute;margin-left:318pt;margin-top:123.25pt;z-index:-1677147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436" o:title=""/>
          </v:shape>
        </w:pict>
      </w:r>
      <w:r>
        <w:rPr>
          <w:rFonts w:ascii="Arial" w:hAnsi="Arial" w:fareast="Arial" w:cs="Arial"/>
          <w:noProof w:val="on"/>
          <w:color w:val="000000"/>
          <w:sz w:val="14"/>
          <w:szCs w:val="14"/>
        </w:rPr>
        <w:pict>
          <v:shape xmlns:v="urn:schemas-microsoft-com:vml" id="_x00001436" style="position:absolute;margin-left:343.35pt;margin-top:123.25pt;z-index:-167714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37" o:title=""/>
          </v:shape>
        </w:pict>
      </w:r>
      <w:r>
        <w:rPr>
          <w:rFonts w:ascii="Arial" w:hAnsi="Arial" w:fareast="Arial" w:cs="Arial"/>
          <w:noProof w:val="on"/>
          <w:color w:val="000000"/>
          <w:sz w:val="14"/>
          <w:szCs w:val="14"/>
        </w:rPr>
        <w:pict>
          <v:shape xmlns:v="urn:schemas-microsoft-com:vml" id="_x00001437" style="position:absolute;margin-left:349.1pt;margin-top:123.25pt;z-index:-1677146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38" o:title=""/>
          </v:shape>
        </w:pict>
      </w:r>
      <w:r>
        <w:rPr>
          <w:rFonts w:ascii="Arial" w:hAnsi="Arial" w:fareast="Arial" w:cs="Arial"/>
          <w:noProof w:val="on"/>
          <w:color w:val="000000"/>
          <w:sz w:val="14"/>
          <w:szCs w:val="14"/>
        </w:rPr>
        <w:pict>
          <v:shape xmlns:v="urn:schemas-microsoft-com:vml" id="_x00001438" style="position:absolute;margin-left:354.2pt;margin-top:123.25pt;z-index:-16771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39" o:title=""/>
          </v:shape>
        </w:pict>
      </w:r>
      <w:r>
        <w:rPr>
          <w:rFonts w:ascii="Arial" w:hAnsi="Arial" w:fareast="Arial" w:cs="Arial"/>
          <w:noProof w:val="on"/>
          <w:color w:val="000000"/>
          <w:sz w:val="14"/>
          <w:szCs w:val="14"/>
        </w:rPr>
        <w:pict>
          <v:shape xmlns:v="urn:schemas-microsoft-com:vml" id="_x00001439" style="position:absolute;margin-left:357.1pt;margin-top:123.25pt;z-index:-1677145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40" o:title=""/>
          </v:shape>
        </w:pict>
      </w:r>
      <w:r>
        <w:rPr>
          <w:rFonts w:ascii="Arial" w:hAnsi="Arial" w:fareast="Arial" w:cs="Arial"/>
          <w:noProof w:val="on"/>
          <w:color w:val="000000"/>
          <w:sz w:val="14"/>
          <w:szCs w:val="14"/>
        </w:rPr>
        <w:pict>
          <v:shape xmlns:v="urn:schemas-microsoft-com:vml" id="_x00001440" style="position:absolute;margin-left:378.8pt;margin-top:123.25pt;z-index:-167714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41" o:title=""/>
          </v:shape>
        </w:pict>
      </w:r>
      <w:r>
        <w:rPr>
          <w:rFonts w:ascii="Arial" w:hAnsi="Arial" w:fareast="Arial" w:cs="Arial"/>
          <w:noProof w:val="on"/>
          <w:color w:val="000000"/>
          <w:sz w:val="14"/>
          <w:szCs w:val="14"/>
        </w:rPr>
        <w:pict>
          <v:shape xmlns:v="urn:schemas-microsoft-com:vml" id="_x00001441" style="position:absolute;margin-left:384.55pt;margin-top:123.25pt;z-index:-167714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42" o:title=""/>
          </v:shape>
        </w:pict>
      </w:r>
      <w:r>
        <w:rPr>
          <w:rFonts w:ascii="Arial" w:hAnsi="Arial" w:fareast="Arial" w:cs="Arial"/>
          <w:noProof w:val="on"/>
          <w:color w:val="000000"/>
          <w:sz w:val="14"/>
          <w:szCs w:val="14"/>
        </w:rPr>
        <w:pict>
          <v:shape xmlns:v="urn:schemas-microsoft-com:vml" id="_x00001442" style="position:absolute;margin-left:389.65pt;margin-top:123.25pt;z-index:-167714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43" o:title=""/>
          </v:shape>
        </w:pict>
      </w:r>
      <w:r>
        <w:rPr>
          <w:rFonts w:ascii="Arial" w:hAnsi="Arial" w:fareast="Arial" w:cs="Arial"/>
          <w:noProof w:val="on"/>
          <w:color w:val="000000"/>
          <w:sz w:val="14"/>
          <w:szCs w:val="14"/>
        </w:rPr>
        <w:pict>
          <v:shape xmlns:v="urn:schemas-microsoft-com:vml" id="_x00001443" style="position:absolute;margin-left:392.5pt;margin-top:123.25pt;z-index:-1677144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44" o:title=""/>
          </v:shape>
        </w:pict>
      </w:r>
      <w:r>
        <w:rPr>
          <w:rFonts w:ascii="Arial" w:hAnsi="Arial" w:fareast="Arial" w:cs="Arial"/>
          <w:noProof w:val="on"/>
          <w:color w:val="000000"/>
          <w:sz w:val="14"/>
          <w:szCs w:val="14"/>
        </w:rPr>
        <w:pict>
          <v:shape xmlns:v="urn:schemas-microsoft-com:vml" id="_x00001444" style="position:absolute;margin-left:414.2pt;margin-top:123.25pt;z-index:-167714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45" o:title=""/>
          </v:shape>
        </w:pict>
      </w:r>
      <w:r>
        <w:rPr>
          <w:rFonts w:ascii="Arial" w:hAnsi="Arial" w:fareast="Arial" w:cs="Arial"/>
          <w:noProof w:val="on"/>
          <w:color w:val="000000"/>
          <w:sz w:val="14"/>
          <w:szCs w:val="14"/>
        </w:rPr>
        <w:pict>
          <v:shape xmlns:v="urn:schemas-microsoft-com:vml" id="_x00001445" style="position:absolute;margin-left:420pt;margin-top:123.25pt;z-index:-167714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46" o:title=""/>
          </v:shape>
        </w:pict>
      </w:r>
      <w:r>
        <w:rPr>
          <w:rFonts w:ascii="Arial" w:hAnsi="Arial" w:fareast="Arial" w:cs="Arial"/>
          <w:noProof w:val="on"/>
          <w:color w:val="000000"/>
          <w:sz w:val="14"/>
          <w:szCs w:val="14"/>
        </w:rPr>
        <w:pict>
          <v:shape xmlns:v="urn:schemas-microsoft-com:vml" id="_x00001446" style="position:absolute;margin-left:425.05pt;margin-top:123.25pt;z-index:-167714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47" o:title=""/>
          </v:shape>
        </w:pict>
      </w:r>
      <w:r>
        <w:rPr>
          <w:rFonts w:ascii="Arial" w:hAnsi="Arial" w:fareast="Arial" w:cs="Arial"/>
          <w:noProof w:val="on"/>
          <w:color w:val="000000"/>
          <w:sz w:val="14"/>
          <w:szCs w:val="14"/>
        </w:rPr>
        <w:pict>
          <v:shape xmlns:v="urn:schemas-microsoft-com:vml" id="_x00001447" style="position:absolute;margin-left:427.95pt;margin-top:123.25pt;z-index:-1677142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48" o:title=""/>
          </v:shape>
        </w:pict>
      </w:r>
      <w:r>
        <w:rPr>
          <w:rFonts w:ascii="Arial" w:hAnsi="Arial" w:fareast="Arial" w:cs="Arial"/>
          <w:noProof w:val="on"/>
          <w:color w:val="000000"/>
          <w:sz w:val="14"/>
          <w:szCs w:val="14"/>
        </w:rPr>
        <w:pict>
          <v:shape xmlns:v="urn:schemas-microsoft-com:vml" id="_x00001448" style="position:absolute;margin-left:449.65pt;margin-top:123.25pt;z-index:-167714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49" o:title=""/>
          </v:shape>
        </w:pict>
      </w:r>
      <w:r>
        <w:rPr>
          <w:rFonts w:ascii="Arial" w:hAnsi="Arial" w:fareast="Arial" w:cs="Arial"/>
          <w:noProof w:val="on"/>
          <w:color w:val="000000"/>
          <w:sz w:val="14"/>
          <w:szCs w:val="14"/>
        </w:rPr>
        <w:pict>
          <v:shape xmlns:v="urn:schemas-microsoft-com:vml" id="_x00001449" style="position:absolute;margin-left:455.45pt;margin-top:123.25pt;z-index:-167714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50" o:title=""/>
          </v:shape>
        </w:pict>
      </w:r>
      <w:r>
        <w:rPr>
          <w:rFonts w:ascii="Arial" w:hAnsi="Arial" w:fareast="Arial" w:cs="Arial"/>
          <w:noProof w:val="on"/>
          <w:color w:val="000000"/>
          <w:sz w:val="14"/>
          <w:szCs w:val="14"/>
        </w:rPr>
        <w:pict>
          <v:shape xmlns:v="urn:schemas-microsoft-com:vml" id="_x00001450" style="position:absolute;margin-left:460.5pt;margin-top:123.25pt;z-index:-167714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51" o:title=""/>
          </v:shape>
        </w:pict>
      </w:r>
      <w:r>
        <w:rPr>
          <w:rFonts w:ascii="Arial" w:hAnsi="Arial" w:fareast="Arial" w:cs="Arial"/>
          <w:noProof w:val="on"/>
          <w:color w:val="000000"/>
          <w:sz w:val="14"/>
          <w:szCs w:val="14"/>
        </w:rPr>
        <w:pict>
          <v:shape xmlns:v="urn:schemas-microsoft-com:vml" id="_x00001451" style="position:absolute;margin-left:463.4pt;margin-top:123.25pt;z-index:-1677140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52" o:title=""/>
          </v:shape>
        </w:pict>
      </w:r>
      <w:r>
        <w:rPr>
          <w:rFonts w:ascii="Arial" w:hAnsi="Arial" w:fareast="Arial" w:cs="Arial"/>
          <w:noProof w:val="on"/>
          <w:color w:val="000000"/>
          <w:sz w:val="14"/>
          <w:szCs w:val="14"/>
        </w:rPr>
        <w:pict>
          <v:shape xmlns:v="urn:schemas-microsoft-com:vml" id="_x00001452" style="position:absolute;margin-left:485.1pt;margin-top:123.25pt;z-index:-167714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53" o:title=""/>
          </v:shape>
        </w:pict>
      </w:r>
      <w:r>
        <w:rPr>
          <w:rFonts w:ascii="Arial" w:hAnsi="Arial" w:fareast="Arial" w:cs="Arial"/>
          <w:noProof w:val="on"/>
          <w:color w:val="000000"/>
          <w:sz w:val="14"/>
          <w:szCs w:val="14"/>
        </w:rPr>
        <w:pict>
          <v:shape xmlns:v="urn:schemas-microsoft-com:vml" id="_x00001453" style="position:absolute;margin-left:490.9pt;margin-top:123.25pt;z-index:-167714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54" o:title=""/>
          </v:shape>
        </w:pict>
      </w:r>
      <w:r>
        <w:rPr>
          <w:rFonts w:ascii="Arial" w:hAnsi="Arial" w:fareast="Arial" w:cs="Arial"/>
          <w:noProof w:val="on"/>
          <w:color w:val="000000"/>
          <w:sz w:val="14"/>
          <w:szCs w:val="14"/>
        </w:rPr>
        <w:pict>
          <v:shape xmlns:v="urn:schemas-microsoft-com:vml" id="_x00001454" style="position:absolute;margin-left:495.95pt;margin-top:123.25pt;z-index:-167713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55" o:title=""/>
          </v:shape>
        </w:pict>
      </w:r>
      <w:r>
        <w:rPr>
          <w:rFonts w:ascii="Arial" w:hAnsi="Arial" w:fareast="Arial" w:cs="Arial"/>
          <w:noProof w:val="on"/>
          <w:color w:val="000000"/>
          <w:sz w:val="14"/>
          <w:szCs w:val="14"/>
        </w:rPr>
        <w:pict>
          <v:shape xmlns:v="urn:schemas-microsoft-com:vml" id="_x00001455" style="position:absolute;margin-left:498.85pt;margin-top:123.25pt;z-index:-1677139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56" o:title=""/>
          </v:shape>
        </w:pict>
      </w:r>
      <w:r>
        <w:rPr>
          <w:rFonts w:ascii="Arial" w:hAnsi="Arial" w:fareast="Arial" w:cs="Arial"/>
          <w:noProof w:val="on"/>
          <w:color w:val="000000"/>
          <w:sz w:val="14"/>
          <w:szCs w:val="14"/>
        </w:rPr>
        <w:pict>
          <v:shape xmlns:v="urn:schemas-microsoft-com:vml" id="_x00001456" style="position:absolute;margin-left:520.55pt;margin-top:123.25pt;z-index:-167713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57" o:title=""/>
          </v:shape>
        </w:pict>
      </w:r>
      <w:r>
        <w:rPr>
          <w:rFonts w:ascii="Arial" w:hAnsi="Arial" w:fareast="Arial" w:cs="Arial"/>
          <w:noProof w:val="on"/>
          <w:color w:val="000000"/>
          <w:sz w:val="14"/>
          <w:szCs w:val="14"/>
        </w:rPr>
        <w:pict>
          <v:shape xmlns:v="urn:schemas-microsoft-com:vml" id="_x00001457" style="position:absolute;margin-left:526.35pt;margin-top:123.25pt;z-index:-167713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58" o:title=""/>
          </v:shape>
        </w:pict>
      </w:r>
      <w:r>
        <w:rPr>
          <w:rFonts w:ascii="Arial" w:hAnsi="Arial" w:fareast="Arial" w:cs="Arial"/>
          <w:noProof w:val="on"/>
          <w:color w:val="000000"/>
          <w:sz w:val="14"/>
          <w:szCs w:val="14"/>
        </w:rPr>
        <w:pict>
          <v:shape xmlns:v="urn:schemas-microsoft-com:vml" id="_x00001458" style="position:absolute;margin-left:531.4pt;margin-top:123.25pt;z-index:-167713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59" o:title=""/>
          </v:shape>
        </w:pict>
      </w:r>
      <w:r>
        <w:rPr>
          <w:rFonts w:ascii="Arial" w:hAnsi="Arial" w:fareast="Arial" w:cs="Arial"/>
          <w:noProof w:val="on"/>
          <w:color w:val="000000"/>
          <w:sz w:val="14"/>
          <w:szCs w:val="14"/>
        </w:rPr>
        <w:pict>
          <v:shape xmlns:v="urn:schemas-microsoft-com:vml" id="_x00001459" style="position:absolute;margin-left:534.3pt;margin-top:123.25pt;z-index:-1677137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60" o:title=""/>
          </v:shape>
        </w:pict>
      </w:r>
      <w:r>
        <w:rPr>
          <w:rFonts w:ascii="Arial" w:hAnsi="Arial" w:fareast="Arial" w:cs="Arial"/>
          <w:noProof w:val="on"/>
          <w:color w:val="000000"/>
          <w:sz w:val="14"/>
          <w:szCs w:val="14"/>
        </w:rPr>
        <w:pict>
          <v:shape xmlns:v="urn:schemas-microsoft-com:vml" id="_x00001460" style="position:absolute;margin-left:556pt;margin-top:123.25pt;z-index:-167713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61" o:title=""/>
          </v:shape>
        </w:pict>
      </w:r>
      <w:r>
        <w:rPr>
          <w:rFonts w:ascii="Arial" w:hAnsi="Arial" w:fareast="Arial" w:cs="Arial"/>
          <w:noProof w:val="on"/>
          <w:color w:val="000000"/>
          <w:sz w:val="14"/>
          <w:szCs w:val="14"/>
        </w:rPr>
        <w:pict>
          <v:shape xmlns:v="urn:schemas-microsoft-com:vml" id="_x00001461" style="position:absolute;margin-left:561.75pt;margin-top:123.25pt;z-index:-167713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62" o:title=""/>
          </v:shape>
        </w:pict>
      </w:r>
      <w:r>
        <w:rPr>
          <w:rFonts w:ascii="Arial" w:hAnsi="Arial" w:fareast="Arial" w:cs="Arial"/>
          <w:noProof w:val="on"/>
          <w:color w:val="000000"/>
          <w:sz w:val="14"/>
          <w:szCs w:val="14"/>
        </w:rPr>
        <w:pict>
          <v:shape xmlns:v="urn:schemas-microsoft-com:vml" id="_x00001462" style="position:absolute;margin-left:566.85pt;margin-top:123.25pt;z-index:-167713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63" o:title=""/>
          </v:shape>
        </w:pict>
      </w:r>
      <w:r>
        <w:rPr>
          <w:rFonts w:ascii="Arial" w:hAnsi="Arial" w:fareast="Arial" w:cs="Arial"/>
          <w:noProof w:val="on"/>
          <w:color w:val="000000"/>
          <w:sz w:val="14"/>
          <w:szCs w:val="14"/>
        </w:rPr>
        <w:pict>
          <v:shape xmlns:v="urn:schemas-microsoft-com:vml" id="_x00001463" style="position:absolute;margin-left:569.75pt;margin-top:123.25pt;z-index:-16771360;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464" o:title=""/>
          </v:shape>
        </w:pict>
      </w:r>
      <w:r>
        <w:rPr>
          <w:rFonts w:ascii="Arial" w:hAnsi="Arial" w:fareast="Arial" w:cs="Arial"/>
          <w:noProof w:val="on"/>
          <w:color w:val="000000"/>
          <w:sz w:val="14"/>
          <w:szCs w:val="14"/>
        </w:rPr>
        <w:pict>
          <v:shape xmlns:v="urn:schemas-microsoft-com:vml" id="_x00001464" style="position:absolute;margin-left:587.1pt;margin-top:123.25pt;z-index:-167713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65" o:title=""/>
          </v:shape>
        </w:pict>
      </w:r>
      <w:r>
        <w:rPr>
          <w:rFonts w:ascii="Arial" w:hAnsi="Arial" w:fareast="Arial" w:cs="Arial"/>
          <w:noProof w:val="on"/>
          <w:color w:val="000000"/>
          <w:sz w:val="14"/>
          <w:szCs w:val="14"/>
        </w:rPr>
        <w:pict>
          <v:shape xmlns:v="urn:schemas-microsoft-com:vml" id="_x00001465" style="position:absolute;margin-left:22.9pt;margin-top:157.95pt;z-index:-16771352;width:289.15pt;height:13.55pt;mso-position-horizontal:absolute;mso-position-horizontal-relative:page;mso-position-vertical:absolute;mso-position-vertical-relative:page" type="#_x0000_t75">
            <v:imageData xmlns:o="urn:schemas-microsoft-com:office:office" xmlns:r="http://schemas.openxmlformats.org/officeDocument/2006/relationships" r:id="rId1466" o:title=""/>
          </v:shape>
        </w:pict>
      </w:r>
      <w:r>
        <w:rPr>
          <w:rFonts w:ascii="Arial" w:hAnsi="Arial" w:fareast="Arial" w:cs="Arial"/>
          <w:noProof w:val="on"/>
          <w:color w:val="000000"/>
          <w:sz w:val="14"/>
          <w:szCs w:val="14"/>
        </w:rPr>
        <w:pict>
          <v:shape xmlns:v="urn:schemas-microsoft-com:vml" id="_x00001466" style="position:absolute;margin-left:310.05pt;margin-top:157.95pt;z-index:-167713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67" o:title=""/>
          </v:shape>
        </w:pict>
      </w:r>
      <w:r>
        <w:rPr>
          <w:rFonts w:ascii="Arial" w:hAnsi="Arial" w:fareast="Arial" w:cs="Arial"/>
          <w:noProof w:val="on"/>
          <w:color w:val="000000"/>
          <w:sz w:val="14"/>
          <w:szCs w:val="14"/>
        </w:rPr>
        <w:pict>
          <v:shape xmlns:v="urn:schemas-microsoft-com:vml" id="_x00001467" style="position:absolute;margin-left:315.15pt;margin-top:157.95pt;z-index:-167713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68" o:title=""/>
          </v:shape>
        </w:pict>
      </w:r>
      <w:r>
        <w:rPr>
          <w:rFonts w:ascii="Arial" w:hAnsi="Arial" w:fareast="Arial" w:cs="Arial"/>
          <w:noProof w:val="on"/>
          <w:color w:val="000000"/>
          <w:sz w:val="14"/>
          <w:szCs w:val="14"/>
        </w:rPr>
        <w:pict>
          <v:shape xmlns:v="urn:schemas-microsoft-com:vml" id="_x00001468" style="position:absolute;margin-left:318pt;margin-top:157.95pt;z-index:-1677134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469" o:title=""/>
          </v:shape>
        </w:pict>
      </w:r>
      <w:r>
        <w:rPr>
          <w:rFonts w:ascii="Arial" w:hAnsi="Arial" w:fareast="Arial" w:cs="Arial"/>
          <w:noProof w:val="on"/>
          <w:color w:val="000000"/>
          <w:sz w:val="14"/>
          <w:szCs w:val="14"/>
        </w:rPr>
        <w:pict>
          <v:shape xmlns:v="urn:schemas-microsoft-com:vml" id="_x00001469" style="position:absolute;margin-left:343.35pt;margin-top:157.95pt;z-index:-167713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70" o:title=""/>
          </v:shape>
        </w:pict>
      </w:r>
      <w:r>
        <w:rPr>
          <w:rFonts w:ascii="Arial" w:hAnsi="Arial" w:fareast="Arial" w:cs="Arial"/>
          <w:noProof w:val="on"/>
          <w:color w:val="000000"/>
          <w:sz w:val="14"/>
          <w:szCs w:val="14"/>
        </w:rPr>
        <w:pict>
          <v:shape xmlns:v="urn:schemas-microsoft-com:vml" id="_x00001470" style="position:absolute;margin-left:349.1pt;margin-top:157.95pt;z-index:-167713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71" o:title=""/>
          </v:shape>
        </w:pict>
      </w:r>
      <w:r>
        <w:rPr>
          <w:rFonts w:ascii="Arial" w:hAnsi="Arial" w:fareast="Arial" w:cs="Arial"/>
          <w:noProof w:val="on"/>
          <w:color w:val="000000"/>
          <w:sz w:val="14"/>
          <w:szCs w:val="14"/>
        </w:rPr>
        <w:pict>
          <v:shape xmlns:v="urn:schemas-microsoft-com:vml" id="_x00001471" style="position:absolute;margin-left:354.2pt;margin-top:157.95pt;z-index:-167713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72" o:title=""/>
          </v:shape>
        </w:pict>
      </w:r>
      <w:r>
        <w:rPr>
          <w:rFonts w:ascii="Arial" w:hAnsi="Arial" w:fareast="Arial" w:cs="Arial"/>
          <w:noProof w:val="on"/>
          <w:color w:val="000000"/>
          <w:sz w:val="14"/>
          <w:szCs w:val="14"/>
        </w:rPr>
        <w:pict>
          <v:shape xmlns:v="urn:schemas-microsoft-com:vml" id="_x00001472" style="position:absolute;margin-left:357.1pt;margin-top:157.95pt;z-index:-1677132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73" o:title=""/>
          </v:shape>
        </w:pict>
      </w:r>
      <w:r>
        <w:rPr>
          <w:rFonts w:ascii="Arial" w:hAnsi="Arial" w:fareast="Arial" w:cs="Arial"/>
          <w:noProof w:val="on"/>
          <w:color w:val="000000"/>
          <w:sz w:val="14"/>
          <w:szCs w:val="14"/>
        </w:rPr>
        <w:pict>
          <v:shape xmlns:v="urn:schemas-microsoft-com:vml" id="_x00001473" style="position:absolute;margin-left:378.8pt;margin-top:157.95pt;z-index:-167713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74" o:title=""/>
          </v:shape>
        </w:pict>
      </w:r>
      <w:r>
        <w:rPr>
          <w:rFonts w:ascii="Arial" w:hAnsi="Arial" w:fareast="Arial" w:cs="Arial"/>
          <w:noProof w:val="on"/>
          <w:color w:val="000000"/>
          <w:sz w:val="14"/>
          <w:szCs w:val="14"/>
        </w:rPr>
        <w:pict>
          <v:shape xmlns:v="urn:schemas-microsoft-com:vml" id="_x00001474" style="position:absolute;margin-left:384.55pt;margin-top:157.95pt;z-index:-167713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75" o:title=""/>
          </v:shape>
        </w:pict>
      </w:r>
      <w:r>
        <w:rPr>
          <w:rFonts w:ascii="Arial" w:hAnsi="Arial" w:fareast="Arial" w:cs="Arial"/>
          <w:noProof w:val="on"/>
          <w:color w:val="000000"/>
          <w:sz w:val="14"/>
          <w:szCs w:val="14"/>
        </w:rPr>
        <w:pict>
          <v:shape xmlns:v="urn:schemas-microsoft-com:vml" id="_x00001475" style="position:absolute;margin-left:389.65pt;margin-top:157.95pt;z-index:-16771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76" o:title=""/>
          </v:shape>
        </w:pict>
      </w:r>
      <w:r>
        <w:rPr>
          <w:rFonts w:ascii="Arial" w:hAnsi="Arial" w:fareast="Arial" w:cs="Arial"/>
          <w:noProof w:val="on"/>
          <w:color w:val="000000"/>
          <w:sz w:val="14"/>
          <w:szCs w:val="14"/>
        </w:rPr>
        <w:pict>
          <v:shape xmlns:v="urn:schemas-microsoft-com:vml" id="_x00001476" style="position:absolute;margin-left:392.5pt;margin-top:157.95pt;z-index:-1677130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77" o:title=""/>
          </v:shape>
        </w:pict>
      </w:r>
      <w:r>
        <w:rPr>
          <w:rFonts w:ascii="Arial" w:hAnsi="Arial" w:fareast="Arial" w:cs="Arial"/>
          <w:noProof w:val="on"/>
          <w:color w:val="000000"/>
          <w:sz w:val="14"/>
          <w:szCs w:val="14"/>
        </w:rPr>
        <w:pict>
          <v:shape xmlns:v="urn:schemas-microsoft-com:vml" id="_x00001477" style="position:absolute;margin-left:414.2pt;margin-top:157.95pt;z-index:-167713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78" o:title=""/>
          </v:shape>
        </w:pict>
      </w:r>
      <w:r>
        <w:rPr>
          <w:rFonts w:ascii="Arial" w:hAnsi="Arial" w:fareast="Arial" w:cs="Arial"/>
          <w:noProof w:val="on"/>
          <w:color w:val="000000"/>
          <w:sz w:val="14"/>
          <w:szCs w:val="14"/>
        </w:rPr>
        <w:pict>
          <v:shape xmlns:v="urn:schemas-microsoft-com:vml" id="_x00001478" style="position:absolute;margin-left:420pt;margin-top:157.95pt;z-index:-167713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79" o:title=""/>
          </v:shape>
        </w:pict>
      </w:r>
      <w:r>
        <w:rPr>
          <w:rFonts w:ascii="Arial" w:hAnsi="Arial" w:fareast="Arial" w:cs="Arial"/>
          <w:noProof w:val="on"/>
          <w:color w:val="000000"/>
          <w:sz w:val="14"/>
          <w:szCs w:val="14"/>
        </w:rPr>
        <w:pict>
          <v:shape xmlns:v="urn:schemas-microsoft-com:vml" id="_x00001479" style="position:absolute;margin-left:425.05pt;margin-top:157.95pt;z-index:-167712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80" o:title=""/>
          </v:shape>
        </w:pict>
      </w:r>
      <w:r>
        <w:rPr>
          <w:rFonts w:ascii="Arial" w:hAnsi="Arial" w:fareast="Arial" w:cs="Arial"/>
          <w:noProof w:val="on"/>
          <w:color w:val="000000"/>
          <w:sz w:val="14"/>
          <w:szCs w:val="14"/>
        </w:rPr>
        <w:pict>
          <v:shape xmlns:v="urn:schemas-microsoft-com:vml" id="_x00001480" style="position:absolute;margin-left:427.95pt;margin-top:157.95pt;z-index:-1677129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81" o:title=""/>
          </v:shape>
        </w:pict>
      </w:r>
      <w:r>
        <w:rPr>
          <w:rFonts w:ascii="Arial" w:hAnsi="Arial" w:fareast="Arial" w:cs="Arial"/>
          <w:noProof w:val="on"/>
          <w:color w:val="000000"/>
          <w:sz w:val="14"/>
          <w:szCs w:val="14"/>
        </w:rPr>
        <w:pict>
          <v:shape xmlns:v="urn:schemas-microsoft-com:vml" id="_x00001481" style="position:absolute;margin-left:449.65pt;margin-top:157.95pt;z-index:-167712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82" o:title=""/>
          </v:shape>
        </w:pict>
      </w:r>
      <w:r>
        <w:rPr>
          <w:rFonts w:ascii="Arial" w:hAnsi="Arial" w:fareast="Arial" w:cs="Arial"/>
          <w:noProof w:val="on"/>
          <w:color w:val="000000"/>
          <w:sz w:val="14"/>
          <w:szCs w:val="14"/>
        </w:rPr>
        <w:pict>
          <v:shape xmlns:v="urn:schemas-microsoft-com:vml" id="_x00001482" style="position:absolute;margin-left:455.45pt;margin-top:157.95pt;z-index:-167712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83" o:title=""/>
          </v:shape>
        </w:pict>
      </w:r>
      <w:r>
        <w:rPr>
          <w:rFonts w:ascii="Arial" w:hAnsi="Arial" w:fareast="Arial" w:cs="Arial"/>
          <w:noProof w:val="on"/>
          <w:color w:val="000000"/>
          <w:sz w:val="14"/>
          <w:szCs w:val="14"/>
        </w:rPr>
        <w:pict>
          <v:shape xmlns:v="urn:schemas-microsoft-com:vml" id="_x00001483" style="position:absolute;margin-left:460.5pt;margin-top:157.95pt;z-index:-167712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84" o:title=""/>
          </v:shape>
        </w:pict>
      </w:r>
      <w:r>
        <w:rPr>
          <w:rFonts w:ascii="Arial" w:hAnsi="Arial" w:fareast="Arial" w:cs="Arial"/>
          <w:noProof w:val="on"/>
          <w:color w:val="000000"/>
          <w:sz w:val="14"/>
          <w:szCs w:val="14"/>
        </w:rPr>
        <w:pict>
          <v:shape xmlns:v="urn:schemas-microsoft-com:vml" id="_x00001484" style="position:absolute;margin-left:463.4pt;margin-top:157.95pt;z-index:-1677127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85" o:title=""/>
          </v:shape>
        </w:pict>
      </w:r>
      <w:r>
        <w:rPr>
          <w:rFonts w:ascii="Arial" w:hAnsi="Arial" w:fareast="Arial" w:cs="Arial"/>
          <w:noProof w:val="on"/>
          <w:color w:val="000000"/>
          <w:sz w:val="14"/>
          <w:szCs w:val="14"/>
        </w:rPr>
        <w:pict>
          <v:shape xmlns:v="urn:schemas-microsoft-com:vml" id="_x00001485" style="position:absolute;margin-left:485.1pt;margin-top:157.95pt;z-index:-167712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86" o:title=""/>
          </v:shape>
        </w:pict>
      </w:r>
      <w:r>
        <w:rPr>
          <w:rFonts w:ascii="Arial" w:hAnsi="Arial" w:fareast="Arial" w:cs="Arial"/>
          <w:noProof w:val="on"/>
          <w:color w:val="000000"/>
          <w:sz w:val="14"/>
          <w:szCs w:val="14"/>
        </w:rPr>
        <w:pict>
          <v:shape xmlns:v="urn:schemas-microsoft-com:vml" id="_x00001486" style="position:absolute;margin-left:490.9pt;margin-top:157.95pt;z-index:-167712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87" o:title=""/>
          </v:shape>
        </w:pict>
      </w:r>
      <w:r>
        <w:rPr>
          <w:rFonts w:ascii="Arial" w:hAnsi="Arial" w:fareast="Arial" w:cs="Arial"/>
          <w:noProof w:val="on"/>
          <w:color w:val="000000"/>
          <w:sz w:val="14"/>
          <w:szCs w:val="14"/>
        </w:rPr>
        <w:pict>
          <v:shape xmlns:v="urn:schemas-microsoft-com:vml" id="_x00001487" style="position:absolute;margin-left:495.95pt;margin-top:157.95pt;z-index:-167712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88" o:title=""/>
          </v:shape>
        </w:pict>
      </w:r>
      <w:r>
        <w:rPr>
          <w:rFonts w:ascii="Arial" w:hAnsi="Arial" w:fareast="Arial" w:cs="Arial"/>
          <w:noProof w:val="on"/>
          <w:color w:val="000000"/>
          <w:sz w:val="14"/>
          <w:szCs w:val="14"/>
        </w:rPr>
        <w:pict>
          <v:shape xmlns:v="urn:schemas-microsoft-com:vml" id="_x00001488" style="position:absolute;margin-left:498.85pt;margin-top:157.95pt;z-index:-1677126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89" o:title=""/>
          </v:shape>
        </w:pict>
      </w:r>
      <w:r>
        <w:rPr>
          <w:rFonts w:ascii="Arial" w:hAnsi="Arial" w:fareast="Arial" w:cs="Arial"/>
          <w:noProof w:val="on"/>
          <w:color w:val="000000"/>
          <w:sz w:val="14"/>
          <w:szCs w:val="14"/>
        </w:rPr>
        <w:pict>
          <v:shape xmlns:v="urn:schemas-microsoft-com:vml" id="_x00001489" style="position:absolute;margin-left:520.55pt;margin-top:157.95pt;z-index:-167712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90" o:title=""/>
          </v:shape>
        </w:pict>
      </w:r>
      <w:r>
        <w:rPr>
          <w:rFonts w:ascii="Arial" w:hAnsi="Arial" w:fareast="Arial" w:cs="Arial"/>
          <w:noProof w:val="on"/>
          <w:color w:val="000000"/>
          <w:sz w:val="14"/>
          <w:szCs w:val="14"/>
        </w:rPr>
        <w:pict>
          <v:shape xmlns:v="urn:schemas-microsoft-com:vml" id="_x00001490" style="position:absolute;margin-left:526.35pt;margin-top:157.95pt;z-index:-167712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91" o:title=""/>
          </v:shape>
        </w:pict>
      </w:r>
      <w:r>
        <w:rPr>
          <w:rFonts w:ascii="Arial" w:hAnsi="Arial" w:fareast="Arial" w:cs="Arial"/>
          <w:noProof w:val="on"/>
          <w:color w:val="000000"/>
          <w:sz w:val="14"/>
          <w:szCs w:val="14"/>
        </w:rPr>
        <w:pict>
          <v:shape xmlns:v="urn:schemas-microsoft-com:vml" id="_x00001491" style="position:absolute;margin-left:531.4pt;margin-top:157.95pt;z-index:-167712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92" o:title=""/>
          </v:shape>
        </w:pict>
      </w:r>
      <w:r>
        <w:rPr>
          <w:rFonts w:ascii="Arial" w:hAnsi="Arial" w:fareast="Arial" w:cs="Arial"/>
          <w:noProof w:val="on"/>
          <w:color w:val="000000"/>
          <w:sz w:val="14"/>
          <w:szCs w:val="14"/>
        </w:rPr>
        <w:pict>
          <v:shape xmlns:v="urn:schemas-microsoft-com:vml" id="_x00001492" style="position:absolute;margin-left:534.3pt;margin-top:157.95pt;z-index:-167712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93" o:title=""/>
          </v:shape>
        </w:pict>
      </w:r>
      <w:r>
        <w:rPr>
          <w:rFonts w:ascii="Arial" w:hAnsi="Arial" w:fareast="Arial" w:cs="Arial"/>
          <w:noProof w:val="on"/>
          <w:color w:val="000000"/>
          <w:sz w:val="14"/>
          <w:szCs w:val="14"/>
        </w:rPr>
        <w:pict>
          <v:shape xmlns:v="urn:schemas-microsoft-com:vml" id="_x00001493" style="position:absolute;margin-left:556pt;margin-top:157.95pt;z-index:-167712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94" o:title=""/>
          </v:shape>
        </w:pict>
      </w:r>
      <w:r>
        <w:rPr>
          <w:rFonts w:ascii="Arial" w:hAnsi="Arial" w:fareast="Arial" w:cs="Arial"/>
          <w:noProof w:val="on"/>
          <w:color w:val="000000"/>
          <w:sz w:val="14"/>
          <w:szCs w:val="14"/>
        </w:rPr>
        <w:pict>
          <v:shape xmlns:v="urn:schemas-microsoft-com:vml" id="_x00001494" style="position:absolute;margin-left:561.75pt;margin-top:157.95pt;z-index:-167712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495" o:title=""/>
          </v:shape>
        </w:pict>
      </w:r>
      <w:r>
        <w:rPr>
          <w:rFonts w:ascii="Arial" w:hAnsi="Arial" w:fareast="Arial" w:cs="Arial"/>
          <w:noProof w:val="on"/>
          <w:color w:val="000000"/>
          <w:sz w:val="14"/>
          <w:szCs w:val="14"/>
        </w:rPr>
        <w:pict>
          <v:shape xmlns:v="urn:schemas-microsoft-com:vml" id="_x00001495" style="position:absolute;margin-left:566.85pt;margin-top:157.95pt;z-index:-167712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96" o:title=""/>
          </v:shape>
        </w:pict>
      </w:r>
      <w:r>
        <w:rPr>
          <w:rFonts w:ascii="Arial" w:hAnsi="Arial" w:fareast="Arial" w:cs="Arial"/>
          <w:noProof w:val="on"/>
          <w:color w:val="000000"/>
          <w:sz w:val="14"/>
          <w:szCs w:val="14"/>
        </w:rPr>
        <w:pict>
          <v:shape xmlns:v="urn:schemas-microsoft-com:vml" id="_x00001496" style="position:absolute;margin-left:569.75pt;margin-top:157.95pt;z-index:-16771228;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497" o:title=""/>
          </v:shape>
        </w:pict>
      </w:r>
      <w:r>
        <w:rPr>
          <w:rFonts w:ascii="Arial" w:hAnsi="Arial" w:fareast="Arial" w:cs="Arial"/>
          <w:noProof w:val="on"/>
          <w:color w:val="000000"/>
          <w:sz w:val="14"/>
          <w:szCs w:val="14"/>
        </w:rPr>
        <w:pict>
          <v:shape xmlns:v="urn:schemas-microsoft-com:vml" id="_x00001497" style="position:absolute;margin-left:587.1pt;margin-top:157.95pt;z-index:-167712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498" o:title=""/>
          </v:shape>
        </w:pict>
      </w:r>
      <w:r>
        <w:rPr>
          <w:rFonts w:ascii="Arial" w:hAnsi="Arial" w:fareast="Arial" w:cs="Arial"/>
          <w:noProof w:val="on"/>
          <w:color w:val="000000"/>
          <w:sz w:val="14"/>
          <w:szCs w:val="14"/>
        </w:rPr>
        <w:pict>
          <v:shape xmlns:v="urn:schemas-microsoft-com:vml" id="_x00001498" style="position:absolute;margin-left:22.9pt;margin-top:192.7pt;z-index:-16771220;width:289.15pt;height:13.55pt;mso-position-horizontal:absolute;mso-position-horizontal-relative:page;mso-position-vertical:absolute;mso-position-vertical-relative:page" type="#_x0000_t75">
            <v:imageData xmlns:o="urn:schemas-microsoft-com:office:office" xmlns:r="http://schemas.openxmlformats.org/officeDocument/2006/relationships" r:id="rId1499" o:title=""/>
          </v:shape>
        </w:pict>
      </w:r>
      <w:r>
        <w:rPr>
          <w:rFonts w:ascii="Arial" w:hAnsi="Arial" w:fareast="Arial" w:cs="Arial"/>
          <w:noProof w:val="on"/>
          <w:color w:val="000000"/>
          <w:sz w:val="14"/>
          <w:szCs w:val="14"/>
        </w:rPr>
        <w:pict>
          <v:shape xmlns:v="urn:schemas-microsoft-com:vml" id="_x00001499" style="position:absolute;margin-left:310.05pt;margin-top:192.7pt;z-index:-1677121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00" o:title=""/>
          </v:shape>
        </w:pict>
      </w:r>
      <w:r>
        <w:rPr>
          <w:rFonts w:ascii="Arial" w:hAnsi="Arial" w:fareast="Arial" w:cs="Arial"/>
          <w:noProof w:val="on"/>
          <w:color w:val="000000"/>
          <w:sz w:val="14"/>
          <w:szCs w:val="14"/>
        </w:rPr>
        <w:pict>
          <v:shape xmlns:v="urn:schemas-microsoft-com:vml" id="_x00001500" style="position:absolute;margin-left:315.15pt;margin-top:192.7pt;z-index:-167712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01" o:title=""/>
          </v:shape>
        </w:pict>
      </w:r>
      <w:r>
        <w:rPr>
          <w:rFonts w:ascii="Arial" w:hAnsi="Arial" w:fareast="Arial" w:cs="Arial"/>
          <w:noProof w:val="on"/>
          <w:color w:val="000000"/>
          <w:sz w:val="14"/>
          <w:szCs w:val="14"/>
        </w:rPr>
        <w:pict>
          <v:shape xmlns:v="urn:schemas-microsoft-com:vml" id="_x00001501" style="position:absolute;margin-left:318pt;margin-top:192.7pt;z-index:-16771208;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502" o:title=""/>
          </v:shape>
        </w:pict>
      </w:r>
      <w:r>
        <w:rPr>
          <w:rFonts w:ascii="Arial" w:hAnsi="Arial" w:fareast="Arial" w:cs="Arial"/>
          <w:noProof w:val="on"/>
          <w:color w:val="000000"/>
          <w:sz w:val="14"/>
          <w:szCs w:val="14"/>
        </w:rPr>
        <w:pict>
          <v:shape xmlns:v="urn:schemas-microsoft-com:vml" id="_x00001502" style="position:absolute;margin-left:343.35pt;margin-top:192.7pt;z-index:-167712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03" o:title=""/>
          </v:shape>
        </w:pict>
      </w:r>
      <w:r>
        <w:rPr>
          <w:rFonts w:ascii="Arial" w:hAnsi="Arial" w:fareast="Arial" w:cs="Arial"/>
          <w:noProof w:val="on"/>
          <w:color w:val="000000"/>
          <w:sz w:val="14"/>
          <w:szCs w:val="14"/>
        </w:rPr>
        <w:pict>
          <v:shape xmlns:v="urn:schemas-microsoft-com:vml" id="_x00001503" style="position:absolute;margin-left:349.1pt;margin-top:192.7pt;z-index:-1677120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04" o:title=""/>
          </v:shape>
        </w:pict>
      </w:r>
      <w:r>
        <w:rPr>
          <w:rFonts w:ascii="Arial" w:hAnsi="Arial" w:fareast="Arial" w:cs="Arial"/>
          <w:noProof w:val="on"/>
          <w:color w:val="000000"/>
          <w:sz w:val="14"/>
          <w:szCs w:val="14"/>
        </w:rPr>
        <w:pict>
          <v:shape xmlns:v="urn:schemas-microsoft-com:vml" id="_x00001504" style="position:absolute;margin-left:354.2pt;margin-top:192.7pt;z-index:-167711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05" o:title=""/>
          </v:shape>
        </w:pict>
      </w:r>
      <w:r>
        <w:rPr>
          <w:rFonts w:ascii="Arial" w:hAnsi="Arial" w:fareast="Arial" w:cs="Arial"/>
          <w:noProof w:val="on"/>
          <w:color w:val="000000"/>
          <w:sz w:val="14"/>
          <w:szCs w:val="14"/>
        </w:rPr>
        <w:pict>
          <v:shape xmlns:v="urn:schemas-microsoft-com:vml" id="_x00001505" style="position:absolute;margin-left:357.1pt;margin-top:192.7pt;z-index:-1677119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06" o:title=""/>
          </v:shape>
        </w:pict>
      </w:r>
      <w:r>
        <w:rPr>
          <w:rFonts w:ascii="Arial" w:hAnsi="Arial" w:fareast="Arial" w:cs="Arial"/>
          <w:noProof w:val="on"/>
          <w:color w:val="000000"/>
          <w:sz w:val="14"/>
          <w:szCs w:val="14"/>
        </w:rPr>
        <w:pict>
          <v:shape xmlns:v="urn:schemas-microsoft-com:vml" id="_x00001506" style="position:absolute;margin-left:378.8pt;margin-top:192.7pt;z-index:-167711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07" o:title=""/>
          </v:shape>
        </w:pict>
      </w:r>
      <w:r>
        <w:rPr>
          <w:rFonts w:ascii="Arial" w:hAnsi="Arial" w:fareast="Arial" w:cs="Arial"/>
          <w:noProof w:val="on"/>
          <w:color w:val="000000"/>
          <w:sz w:val="14"/>
          <w:szCs w:val="14"/>
        </w:rPr>
        <w:pict>
          <v:shape xmlns:v="urn:schemas-microsoft-com:vml" id="_x00001507" style="position:absolute;margin-left:384.55pt;margin-top:192.7pt;z-index:-167711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08" o:title=""/>
          </v:shape>
        </w:pict>
      </w:r>
      <w:r>
        <w:rPr>
          <w:rFonts w:ascii="Arial" w:hAnsi="Arial" w:fareast="Arial" w:cs="Arial"/>
          <w:noProof w:val="on"/>
          <w:color w:val="000000"/>
          <w:sz w:val="14"/>
          <w:szCs w:val="14"/>
        </w:rPr>
        <w:pict>
          <v:shape xmlns:v="urn:schemas-microsoft-com:vml" id="_x00001508" style="position:absolute;margin-left:389.65pt;margin-top:192.7pt;z-index:-167711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09" o:title=""/>
          </v:shape>
        </w:pict>
      </w:r>
      <w:r>
        <w:rPr>
          <w:rFonts w:ascii="Arial" w:hAnsi="Arial" w:fareast="Arial" w:cs="Arial"/>
          <w:noProof w:val="on"/>
          <w:color w:val="000000"/>
          <w:sz w:val="14"/>
          <w:szCs w:val="14"/>
        </w:rPr>
        <w:pict>
          <v:shape xmlns:v="urn:schemas-microsoft-com:vml" id="_x00001509" style="position:absolute;margin-left:392.5pt;margin-top:192.7pt;z-index:-1677117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10" o:title=""/>
          </v:shape>
        </w:pict>
      </w:r>
      <w:r>
        <w:rPr>
          <w:rFonts w:ascii="Arial" w:hAnsi="Arial" w:fareast="Arial" w:cs="Arial"/>
          <w:noProof w:val="on"/>
          <w:color w:val="000000"/>
          <w:sz w:val="14"/>
          <w:szCs w:val="14"/>
        </w:rPr>
        <w:pict>
          <v:shape xmlns:v="urn:schemas-microsoft-com:vml" id="_x00001510" style="position:absolute;margin-left:414.2pt;margin-top:192.7pt;z-index:-167711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11" o:title=""/>
          </v:shape>
        </w:pict>
      </w:r>
      <w:r>
        <w:rPr>
          <w:rFonts w:ascii="Arial" w:hAnsi="Arial" w:fareast="Arial" w:cs="Arial"/>
          <w:noProof w:val="on"/>
          <w:color w:val="000000"/>
          <w:sz w:val="14"/>
          <w:szCs w:val="14"/>
        </w:rPr>
        <w:pict>
          <v:shape xmlns:v="urn:schemas-microsoft-com:vml" id="_x00001511" style="position:absolute;margin-left:420pt;margin-top:192.7pt;z-index:-167711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12" o:title=""/>
          </v:shape>
        </w:pict>
      </w:r>
      <w:r>
        <w:rPr>
          <w:rFonts w:ascii="Arial" w:hAnsi="Arial" w:fareast="Arial" w:cs="Arial"/>
          <w:noProof w:val="on"/>
          <w:color w:val="000000"/>
          <w:sz w:val="14"/>
          <w:szCs w:val="14"/>
        </w:rPr>
        <w:pict>
          <v:shape xmlns:v="urn:schemas-microsoft-com:vml" id="_x00001512" style="position:absolute;margin-left:425.05pt;margin-top:192.7pt;z-index:-167711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13" o:title=""/>
          </v:shape>
        </w:pict>
      </w:r>
      <w:r>
        <w:rPr>
          <w:rFonts w:ascii="Arial" w:hAnsi="Arial" w:fareast="Arial" w:cs="Arial"/>
          <w:noProof w:val="on"/>
          <w:color w:val="000000"/>
          <w:sz w:val="14"/>
          <w:szCs w:val="14"/>
        </w:rPr>
        <w:pict>
          <v:shape xmlns:v="urn:schemas-microsoft-com:vml" id="_x00001513" style="position:absolute;margin-left:427.95pt;margin-top:192.7pt;z-index:-1677116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14" o:title=""/>
          </v:shape>
        </w:pict>
      </w:r>
      <w:r>
        <w:rPr>
          <w:rFonts w:ascii="Arial" w:hAnsi="Arial" w:fareast="Arial" w:cs="Arial"/>
          <w:noProof w:val="on"/>
          <w:color w:val="000000"/>
          <w:sz w:val="14"/>
          <w:szCs w:val="14"/>
        </w:rPr>
        <w:pict>
          <v:shape xmlns:v="urn:schemas-microsoft-com:vml" id="_x00001514" style="position:absolute;margin-left:449.65pt;margin-top:192.7pt;z-index:-167711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15" o:title=""/>
          </v:shape>
        </w:pict>
      </w:r>
      <w:r>
        <w:rPr>
          <w:rFonts w:ascii="Arial" w:hAnsi="Arial" w:fareast="Arial" w:cs="Arial"/>
          <w:noProof w:val="on"/>
          <w:color w:val="000000"/>
          <w:sz w:val="14"/>
          <w:szCs w:val="14"/>
        </w:rPr>
        <w:pict>
          <v:shape xmlns:v="urn:schemas-microsoft-com:vml" id="_x00001515" style="position:absolute;margin-left:455.45pt;margin-top:192.7pt;z-index:-167711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16" o:title=""/>
          </v:shape>
        </w:pict>
      </w:r>
      <w:r>
        <w:rPr>
          <w:rFonts w:ascii="Arial" w:hAnsi="Arial" w:fareast="Arial" w:cs="Arial"/>
          <w:noProof w:val="on"/>
          <w:color w:val="000000"/>
          <w:sz w:val="14"/>
          <w:szCs w:val="14"/>
        </w:rPr>
        <w:pict>
          <v:shape xmlns:v="urn:schemas-microsoft-com:vml" id="_x00001516" style="position:absolute;margin-left:460.5pt;margin-top:192.7pt;z-index:-167711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17" o:title=""/>
          </v:shape>
        </w:pict>
      </w:r>
      <w:r>
        <w:rPr>
          <w:rFonts w:ascii="Arial" w:hAnsi="Arial" w:fareast="Arial" w:cs="Arial"/>
          <w:noProof w:val="on"/>
          <w:color w:val="000000"/>
          <w:sz w:val="14"/>
          <w:szCs w:val="14"/>
        </w:rPr>
        <w:pict>
          <v:shape xmlns:v="urn:schemas-microsoft-com:vml" id="_x00001517" style="position:absolute;margin-left:463.4pt;margin-top:192.7pt;z-index:-167711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18" o:title=""/>
          </v:shape>
        </w:pict>
      </w:r>
      <w:r>
        <w:rPr>
          <w:rFonts w:ascii="Arial" w:hAnsi="Arial" w:fareast="Arial" w:cs="Arial"/>
          <w:noProof w:val="on"/>
          <w:color w:val="000000"/>
          <w:sz w:val="14"/>
          <w:szCs w:val="14"/>
        </w:rPr>
        <w:pict>
          <v:shape xmlns:v="urn:schemas-microsoft-com:vml" id="_x00001518" style="position:absolute;margin-left:485.1pt;margin-top:192.7pt;z-index:-167711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19" o:title=""/>
          </v:shape>
        </w:pict>
      </w:r>
      <w:r>
        <w:rPr>
          <w:rFonts w:ascii="Arial" w:hAnsi="Arial" w:fareast="Arial" w:cs="Arial"/>
          <w:noProof w:val="on"/>
          <w:color w:val="000000"/>
          <w:sz w:val="14"/>
          <w:szCs w:val="14"/>
        </w:rPr>
        <w:pict>
          <v:shape xmlns:v="urn:schemas-microsoft-com:vml" id="_x00001519" style="position:absolute;margin-left:490.9pt;margin-top:192.7pt;z-index:-167711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20" o:title=""/>
          </v:shape>
        </w:pict>
      </w:r>
      <w:r>
        <w:rPr>
          <w:rFonts w:ascii="Arial" w:hAnsi="Arial" w:fareast="Arial" w:cs="Arial"/>
          <w:noProof w:val="on"/>
          <w:color w:val="000000"/>
          <w:sz w:val="14"/>
          <w:szCs w:val="14"/>
        </w:rPr>
        <w:pict>
          <v:shape xmlns:v="urn:schemas-microsoft-com:vml" id="_x00001520" style="position:absolute;margin-left:495.95pt;margin-top:192.7pt;z-index:-167711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21" o:title=""/>
          </v:shape>
        </w:pict>
      </w:r>
      <w:r>
        <w:rPr>
          <w:rFonts w:ascii="Arial" w:hAnsi="Arial" w:fareast="Arial" w:cs="Arial"/>
          <w:noProof w:val="on"/>
          <w:color w:val="000000"/>
          <w:sz w:val="14"/>
          <w:szCs w:val="14"/>
        </w:rPr>
        <w:pict>
          <v:shape xmlns:v="urn:schemas-microsoft-com:vml" id="_x00001521" style="position:absolute;margin-left:498.85pt;margin-top:192.7pt;z-index:-167711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22" o:title=""/>
          </v:shape>
        </w:pict>
      </w:r>
      <w:r>
        <w:rPr>
          <w:rFonts w:ascii="Arial" w:hAnsi="Arial" w:fareast="Arial" w:cs="Arial"/>
          <w:noProof w:val="on"/>
          <w:color w:val="000000"/>
          <w:sz w:val="14"/>
          <w:szCs w:val="14"/>
        </w:rPr>
        <w:pict>
          <v:shape xmlns:v="urn:schemas-microsoft-com:vml" id="_x00001522" style="position:absolute;margin-left:520.55pt;margin-top:192.7pt;z-index:-167711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23" o:title=""/>
          </v:shape>
        </w:pict>
      </w:r>
      <w:r>
        <w:rPr>
          <w:rFonts w:ascii="Arial" w:hAnsi="Arial" w:fareast="Arial" w:cs="Arial"/>
          <w:noProof w:val="on"/>
          <w:color w:val="000000"/>
          <w:sz w:val="14"/>
          <w:szCs w:val="14"/>
        </w:rPr>
        <w:pict>
          <v:shape xmlns:v="urn:schemas-microsoft-com:vml" id="_x00001523" style="position:absolute;margin-left:526.35pt;margin-top:192.7pt;z-index:-167711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24" o:title=""/>
          </v:shape>
        </w:pict>
      </w:r>
      <w:r>
        <w:rPr>
          <w:rFonts w:ascii="Arial" w:hAnsi="Arial" w:fareast="Arial" w:cs="Arial"/>
          <w:noProof w:val="on"/>
          <w:color w:val="000000"/>
          <w:sz w:val="14"/>
          <w:szCs w:val="14"/>
        </w:rPr>
        <w:pict>
          <v:shape xmlns:v="urn:schemas-microsoft-com:vml" id="_x00001524" style="position:absolute;margin-left:531.4pt;margin-top:192.7pt;z-index:-167711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25" o:title=""/>
          </v:shape>
        </w:pict>
      </w:r>
      <w:r>
        <w:rPr>
          <w:rFonts w:ascii="Arial" w:hAnsi="Arial" w:fareast="Arial" w:cs="Arial"/>
          <w:noProof w:val="on"/>
          <w:color w:val="000000"/>
          <w:sz w:val="14"/>
          <w:szCs w:val="14"/>
        </w:rPr>
        <w:pict>
          <v:shape xmlns:v="urn:schemas-microsoft-com:vml" id="_x00001525" style="position:absolute;margin-left:534.3pt;margin-top:192.7pt;z-index:-167711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26" o:title=""/>
          </v:shape>
        </w:pict>
      </w:r>
      <w:r>
        <w:rPr>
          <w:rFonts w:ascii="Arial" w:hAnsi="Arial" w:fareast="Arial" w:cs="Arial"/>
          <w:noProof w:val="on"/>
          <w:color w:val="000000"/>
          <w:sz w:val="14"/>
          <w:szCs w:val="14"/>
        </w:rPr>
        <w:pict>
          <v:shape xmlns:v="urn:schemas-microsoft-com:vml" id="_x00001526" style="position:absolute;margin-left:556pt;margin-top:192.7pt;z-index:-167711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27" o:title=""/>
          </v:shape>
        </w:pict>
      </w:r>
      <w:r>
        <w:rPr>
          <w:rFonts w:ascii="Arial" w:hAnsi="Arial" w:fareast="Arial" w:cs="Arial"/>
          <w:noProof w:val="on"/>
          <w:color w:val="000000"/>
          <w:sz w:val="14"/>
          <w:szCs w:val="14"/>
        </w:rPr>
        <w:pict>
          <v:shape xmlns:v="urn:schemas-microsoft-com:vml" id="_x00001527" style="position:absolute;margin-left:561.75pt;margin-top:192.7pt;z-index:-167711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28" o:title=""/>
          </v:shape>
        </w:pict>
      </w:r>
      <w:r>
        <w:rPr>
          <w:rFonts w:ascii="Arial" w:hAnsi="Arial" w:fareast="Arial" w:cs="Arial"/>
          <w:noProof w:val="on"/>
          <w:color w:val="000000"/>
          <w:sz w:val="14"/>
          <w:szCs w:val="14"/>
        </w:rPr>
        <w:pict>
          <v:shape xmlns:v="urn:schemas-microsoft-com:vml" id="_x00001528" style="position:absolute;margin-left:566.85pt;margin-top:192.7pt;z-index:-167711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29" o:title=""/>
          </v:shape>
        </w:pict>
      </w:r>
      <w:r>
        <w:rPr>
          <w:rFonts w:ascii="Arial" w:hAnsi="Arial" w:fareast="Arial" w:cs="Arial"/>
          <w:noProof w:val="on"/>
          <w:color w:val="000000"/>
          <w:sz w:val="14"/>
          <w:szCs w:val="14"/>
        </w:rPr>
        <w:pict>
          <v:shape xmlns:v="urn:schemas-microsoft-com:vml" id="_x00001529" style="position:absolute;margin-left:569.75pt;margin-top:192.7pt;z-index:-16771096;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530" o:title=""/>
          </v:shape>
        </w:pict>
      </w:r>
      <w:r>
        <w:rPr>
          <w:rFonts w:ascii="Arial" w:hAnsi="Arial" w:fareast="Arial" w:cs="Arial"/>
          <w:noProof w:val="on"/>
          <w:color w:val="000000"/>
          <w:sz w:val="14"/>
          <w:szCs w:val="14"/>
        </w:rPr>
        <w:pict>
          <v:shape xmlns:v="urn:schemas-microsoft-com:vml" id="_x00001530" style="position:absolute;margin-left:587.1pt;margin-top:192.7pt;z-index:-167710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31" o:title=""/>
          </v:shape>
        </w:pict>
      </w:r>
      <w:r>
        <w:rPr>
          <w:rFonts w:ascii="Arial" w:hAnsi="Arial" w:fareast="Arial" w:cs="Arial"/>
          <w:noProof w:val="on"/>
          <w:color w:val="000000"/>
          <w:sz w:val="14"/>
          <w:szCs w:val="14"/>
        </w:rPr>
        <w:pict>
          <v:shape xmlns:v="urn:schemas-microsoft-com:vml" id="_x00001531" style="position:absolute;margin-left:22.9pt;margin-top:215.8pt;z-index:-16771088;width:289.15pt;height:13.55pt;mso-position-horizontal:absolute;mso-position-horizontal-relative:page;mso-position-vertical:absolute;mso-position-vertical-relative:page" type="#_x0000_t75">
            <v:imageData xmlns:o="urn:schemas-microsoft-com:office:office" xmlns:r="http://schemas.openxmlformats.org/officeDocument/2006/relationships" r:id="rId1532" o:title=""/>
          </v:shape>
        </w:pict>
      </w:r>
      <w:r>
        <w:rPr>
          <w:rFonts w:ascii="Arial" w:hAnsi="Arial" w:fareast="Arial" w:cs="Arial"/>
          <w:noProof w:val="on"/>
          <w:color w:val="000000"/>
          <w:sz w:val="14"/>
          <w:szCs w:val="14"/>
        </w:rPr>
        <w:pict>
          <v:shape xmlns:v="urn:schemas-microsoft-com:vml" id="_x00001532" style="position:absolute;margin-left:310.05pt;margin-top:215.8pt;z-index:-167710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33" o:title=""/>
          </v:shape>
        </w:pict>
      </w:r>
      <w:r>
        <w:rPr>
          <w:rFonts w:ascii="Arial" w:hAnsi="Arial" w:fareast="Arial" w:cs="Arial"/>
          <w:noProof w:val="on"/>
          <w:color w:val="000000"/>
          <w:sz w:val="14"/>
          <w:szCs w:val="14"/>
        </w:rPr>
        <w:pict>
          <v:shape xmlns:v="urn:schemas-microsoft-com:vml" id="_x00001533" style="position:absolute;margin-left:315.15pt;margin-top:215.8pt;z-index:-167710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34" o:title=""/>
          </v:shape>
        </w:pict>
      </w:r>
      <w:r>
        <w:rPr>
          <w:rFonts w:ascii="Arial" w:hAnsi="Arial" w:fareast="Arial" w:cs="Arial"/>
          <w:noProof w:val="on"/>
          <w:color w:val="000000"/>
          <w:sz w:val="14"/>
          <w:szCs w:val="14"/>
        </w:rPr>
        <w:pict>
          <v:shape xmlns:v="urn:schemas-microsoft-com:vml" id="_x00001534" style="position:absolute;margin-left:318pt;margin-top:215.8pt;z-index:-1677107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535" o:title=""/>
          </v:shape>
        </w:pict>
      </w:r>
      <w:r>
        <w:rPr>
          <w:rFonts w:ascii="Arial" w:hAnsi="Arial" w:fareast="Arial" w:cs="Arial"/>
          <w:noProof w:val="on"/>
          <w:color w:val="000000"/>
          <w:sz w:val="14"/>
          <w:szCs w:val="14"/>
        </w:rPr>
        <w:pict>
          <v:shape xmlns:v="urn:schemas-microsoft-com:vml" id="_x00001535" style="position:absolute;margin-left:343.35pt;margin-top:215.8pt;z-index:-167710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36" o:title=""/>
          </v:shape>
        </w:pict>
      </w:r>
      <w:r>
        <w:rPr>
          <w:rFonts w:ascii="Arial" w:hAnsi="Arial" w:fareast="Arial" w:cs="Arial"/>
          <w:noProof w:val="on"/>
          <w:color w:val="000000"/>
          <w:sz w:val="14"/>
          <w:szCs w:val="14"/>
        </w:rPr>
        <w:pict>
          <v:shape xmlns:v="urn:schemas-microsoft-com:vml" id="_x00001536" style="position:absolute;margin-left:349.1pt;margin-top:215.8pt;z-index:-167710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37" o:title=""/>
          </v:shape>
        </w:pict>
      </w:r>
      <w:r>
        <w:rPr>
          <w:rFonts w:ascii="Arial" w:hAnsi="Arial" w:fareast="Arial" w:cs="Arial"/>
          <w:noProof w:val="on"/>
          <w:color w:val="000000"/>
          <w:sz w:val="14"/>
          <w:szCs w:val="14"/>
        </w:rPr>
        <w:pict>
          <v:shape xmlns:v="urn:schemas-microsoft-com:vml" id="_x00001537" style="position:absolute;margin-left:354.2pt;margin-top:215.8pt;z-index:-167710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38" o:title=""/>
          </v:shape>
        </w:pict>
      </w:r>
      <w:r>
        <w:rPr>
          <w:rFonts w:ascii="Arial" w:hAnsi="Arial" w:fareast="Arial" w:cs="Arial"/>
          <w:noProof w:val="on"/>
          <w:color w:val="000000"/>
          <w:sz w:val="14"/>
          <w:szCs w:val="14"/>
        </w:rPr>
        <w:pict>
          <v:shape xmlns:v="urn:schemas-microsoft-com:vml" id="_x00001538" style="position:absolute;margin-left:357.1pt;margin-top:215.8pt;z-index:-1677106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39" o:title=""/>
          </v:shape>
        </w:pict>
      </w:r>
      <w:r>
        <w:rPr>
          <w:rFonts w:ascii="Arial" w:hAnsi="Arial" w:fareast="Arial" w:cs="Arial"/>
          <w:noProof w:val="on"/>
          <w:color w:val="000000"/>
          <w:sz w:val="14"/>
          <w:szCs w:val="14"/>
        </w:rPr>
        <w:pict>
          <v:shape xmlns:v="urn:schemas-microsoft-com:vml" id="_x00001539" style="position:absolute;margin-left:378.8pt;margin-top:215.8pt;z-index:-167710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40" o:title=""/>
          </v:shape>
        </w:pict>
      </w:r>
      <w:r>
        <w:rPr>
          <w:rFonts w:ascii="Arial" w:hAnsi="Arial" w:fareast="Arial" w:cs="Arial"/>
          <w:noProof w:val="on"/>
          <w:color w:val="000000"/>
          <w:sz w:val="14"/>
          <w:szCs w:val="14"/>
        </w:rPr>
        <w:pict>
          <v:shape xmlns:v="urn:schemas-microsoft-com:vml" id="_x00001540" style="position:absolute;margin-left:384.55pt;margin-top:215.8pt;z-index:-167710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41" o:title=""/>
          </v:shape>
        </w:pict>
      </w:r>
      <w:r>
        <w:rPr>
          <w:rFonts w:ascii="Arial" w:hAnsi="Arial" w:fareast="Arial" w:cs="Arial"/>
          <w:noProof w:val="on"/>
          <w:color w:val="000000"/>
          <w:sz w:val="14"/>
          <w:szCs w:val="14"/>
        </w:rPr>
        <w:pict>
          <v:shape xmlns:v="urn:schemas-microsoft-com:vml" id="_x00001541" style="position:absolute;margin-left:389.65pt;margin-top:215.8pt;z-index:-167710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42" o:title=""/>
          </v:shape>
        </w:pict>
      </w:r>
      <w:r>
        <w:rPr>
          <w:rFonts w:ascii="Arial" w:hAnsi="Arial" w:fareast="Arial" w:cs="Arial"/>
          <w:noProof w:val="on"/>
          <w:color w:val="000000"/>
          <w:sz w:val="14"/>
          <w:szCs w:val="14"/>
        </w:rPr>
        <w:pict>
          <v:shape xmlns:v="urn:schemas-microsoft-com:vml" id="_x00001542" style="position:absolute;margin-left:392.5pt;margin-top:215.8pt;z-index:-167710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43" o:title=""/>
          </v:shape>
        </w:pict>
      </w:r>
      <w:r>
        <w:rPr>
          <w:rFonts w:ascii="Arial" w:hAnsi="Arial" w:fareast="Arial" w:cs="Arial"/>
          <w:noProof w:val="on"/>
          <w:color w:val="000000"/>
          <w:sz w:val="14"/>
          <w:szCs w:val="14"/>
        </w:rPr>
        <w:pict>
          <v:shape xmlns:v="urn:schemas-microsoft-com:vml" id="_x00001543" style="position:absolute;margin-left:414.2pt;margin-top:215.8pt;z-index:-167710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44" o:title=""/>
          </v:shape>
        </w:pict>
      </w:r>
      <w:r>
        <w:rPr>
          <w:rFonts w:ascii="Arial" w:hAnsi="Arial" w:fareast="Arial" w:cs="Arial"/>
          <w:noProof w:val="on"/>
          <w:color w:val="000000"/>
          <w:sz w:val="14"/>
          <w:szCs w:val="14"/>
        </w:rPr>
        <w:pict>
          <v:shape xmlns:v="urn:schemas-microsoft-com:vml" id="_x00001544" style="position:absolute;margin-left:420pt;margin-top:215.8pt;z-index:-167710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45" o:title=""/>
          </v:shape>
        </w:pict>
      </w:r>
      <w:r>
        <w:rPr>
          <w:rFonts w:ascii="Arial" w:hAnsi="Arial" w:fareast="Arial" w:cs="Arial"/>
          <w:noProof w:val="on"/>
          <w:color w:val="000000"/>
          <w:sz w:val="14"/>
          <w:szCs w:val="14"/>
        </w:rPr>
        <w:pict>
          <v:shape xmlns:v="urn:schemas-microsoft-com:vml" id="_x00001545" style="position:absolute;margin-left:425.05pt;margin-top:215.8pt;z-index:-167710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46" o:title=""/>
          </v:shape>
        </w:pict>
      </w:r>
      <w:r>
        <w:rPr>
          <w:rFonts w:ascii="Arial" w:hAnsi="Arial" w:fareast="Arial" w:cs="Arial"/>
          <w:noProof w:val="on"/>
          <w:color w:val="000000"/>
          <w:sz w:val="14"/>
          <w:szCs w:val="14"/>
        </w:rPr>
        <w:pict>
          <v:shape xmlns:v="urn:schemas-microsoft-com:vml" id="_x00001546" style="position:absolute;margin-left:427.95pt;margin-top:215.8pt;z-index:-167710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47" o:title=""/>
          </v:shape>
        </w:pict>
      </w:r>
      <w:r>
        <w:rPr>
          <w:rFonts w:ascii="Arial" w:hAnsi="Arial" w:fareast="Arial" w:cs="Arial"/>
          <w:noProof w:val="on"/>
          <w:color w:val="000000"/>
          <w:sz w:val="14"/>
          <w:szCs w:val="14"/>
        </w:rPr>
        <w:pict>
          <v:shape xmlns:v="urn:schemas-microsoft-com:vml" id="_x00001547" style="position:absolute;margin-left:449.65pt;margin-top:215.8pt;z-index:-167710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48" o:title=""/>
          </v:shape>
        </w:pict>
      </w:r>
      <w:r>
        <w:rPr>
          <w:rFonts w:ascii="Arial" w:hAnsi="Arial" w:fareast="Arial" w:cs="Arial"/>
          <w:noProof w:val="on"/>
          <w:color w:val="000000"/>
          <w:sz w:val="14"/>
          <w:szCs w:val="14"/>
        </w:rPr>
        <w:pict>
          <v:shape xmlns:v="urn:schemas-microsoft-com:vml" id="_x00001548" style="position:absolute;margin-left:455.45pt;margin-top:215.8pt;z-index:-167710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49" o:title=""/>
          </v:shape>
        </w:pict>
      </w:r>
      <w:r>
        <w:rPr>
          <w:rFonts w:ascii="Arial" w:hAnsi="Arial" w:fareast="Arial" w:cs="Arial"/>
          <w:noProof w:val="on"/>
          <w:color w:val="000000"/>
          <w:sz w:val="14"/>
          <w:szCs w:val="14"/>
        </w:rPr>
        <w:pict>
          <v:shape xmlns:v="urn:schemas-microsoft-com:vml" id="_x00001549" style="position:absolute;margin-left:460.5pt;margin-top:215.8pt;z-index:-167710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50" o:title=""/>
          </v:shape>
        </w:pict>
      </w:r>
      <w:r>
        <w:rPr>
          <w:rFonts w:ascii="Arial" w:hAnsi="Arial" w:fareast="Arial" w:cs="Arial"/>
          <w:noProof w:val="on"/>
          <w:color w:val="000000"/>
          <w:sz w:val="14"/>
          <w:szCs w:val="14"/>
        </w:rPr>
        <w:pict>
          <v:shape xmlns:v="urn:schemas-microsoft-com:vml" id="_x00001550" style="position:absolute;margin-left:463.4pt;margin-top:215.8pt;z-index:-167710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51" o:title=""/>
          </v:shape>
        </w:pict>
      </w:r>
      <w:r>
        <w:rPr>
          <w:rFonts w:ascii="Arial" w:hAnsi="Arial" w:fareast="Arial" w:cs="Arial"/>
          <w:noProof w:val="on"/>
          <w:color w:val="000000"/>
          <w:sz w:val="14"/>
          <w:szCs w:val="14"/>
        </w:rPr>
        <w:pict>
          <v:shape xmlns:v="urn:schemas-microsoft-com:vml" id="_x00001551" style="position:absolute;margin-left:485.1pt;margin-top:215.8pt;z-index:-167710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52" o:title=""/>
          </v:shape>
        </w:pict>
      </w:r>
      <w:r>
        <w:rPr>
          <w:rFonts w:ascii="Arial" w:hAnsi="Arial" w:fareast="Arial" w:cs="Arial"/>
          <w:noProof w:val="on"/>
          <w:color w:val="000000"/>
          <w:sz w:val="14"/>
          <w:szCs w:val="14"/>
        </w:rPr>
        <w:pict>
          <v:shape xmlns:v="urn:schemas-microsoft-com:vml" id="_x00001552" style="position:absolute;margin-left:490.9pt;margin-top:215.8pt;z-index:-167710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53" o:title=""/>
          </v:shape>
        </w:pict>
      </w:r>
      <w:r>
        <w:rPr>
          <w:rFonts w:ascii="Arial" w:hAnsi="Arial" w:fareast="Arial" w:cs="Arial"/>
          <w:noProof w:val="on"/>
          <w:color w:val="000000"/>
          <w:sz w:val="14"/>
          <w:szCs w:val="14"/>
        </w:rPr>
        <w:pict>
          <v:shape xmlns:v="urn:schemas-microsoft-com:vml" id="_x00001553" style="position:absolute;margin-left:495.95pt;margin-top:215.8pt;z-index:-167710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54" o:title=""/>
          </v:shape>
        </w:pict>
      </w:r>
      <w:r>
        <w:rPr>
          <w:rFonts w:ascii="Arial" w:hAnsi="Arial" w:fareast="Arial" w:cs="Arial"/>
          <w:noProof w:val="on"/>
          <w:color w:val="000000"/>
          <w:sz w:val="14"/>
          <w:szCs w:val="14"/>
        </w:rPr>
        <w:pict>
          <v:shape xmlns:v="urn:schemas-microsoft-com:vml" id="_x00001554" style="position:absolute;margin-left:498.85pt;margin-top:215.8pt;z-index:-1677099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55" o:title=""/>
          </v:shape>
        </w:pict>
      </w:r>
      <w:r>
        <w:rPr>
          <w:rFonts w:ascii="Arial" w:hAnsi="Arial" w:fareast="Arial" w:cs="Arial"/>
          <w:noProof w:val="on"/>
          <w:color w:val="000000"/>
          <w:sz w:val="14"/>
          <w:szCs w:val="14"/>
        </w:rPr>
        <w:pict>
          <v:shape xmlns:v="urn:schemas-microsoft-com:vml" id="_x00001555" style="position:absolute;margin-left:520.55pt;margin-top:215.8pt;z-index:-167709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56" o:title=""/>
          </v:shape>
        </w:pict>
      </w:r>
      <w:r>
        <w:rPr>
          <w:rFonts w:ascii="Arial" w:hAnsi="Arial" w:fareast="Arial" w:cs="Arial"/>
          <w:noProof w:val="on"/>
          <w:color w:val="000000"/>
          <w:sz w:val="14"/>
          <w:szCs w:val="14"/>
        </w:rPr>
        <w:pict>
          <v:shape xmlns:v="urn:schemas-microsoft-com:vml" id="_x00001556" style="position:absolute;margin-left:526.35pt;margin-top:215.8pt;z-index:-167709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57" o:title=""/>
          </v:shape>
        </w:pict>
      </w:r>
      <w:r>
        <w:rPr>
          <w:rFonts w:ascii="Arial" w:hAnsi="Arial" w:fareast="Arial" w:cs="Arial"/>
          <w:noProof w:val="on"/>
          <w:color w:val="000000"/>
          <w:sz w:val="14"/>
          <w:szCs w:val="14"/>
        </w:rPr>
        <w:pict>
          <v:shape xmlns:v="urn:schemas-microsoft-com:vml" id="_x00001557" style="position:absolute;margin-left:531.4pt;margin-top:215.8pt;z-index:-167709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58" o:title=""/>
          </v:shape>
        </w:pict>
      </w:r>
      <w:r>
        <w:rPr>
          <w:rFonts w:ascii="Arial" w:hAnsi="Arial" w:fareast="Arial" w:cs="Arial"/>
          <w:noProof w:val="on"/>
          <w:color w:val="000000"/>
          <w:sz w:val="14"/>
          <w:szCs w:val="14"/>
        </w:rPr>
        <w:pict>
          <v:shape xmlns:v="urn:schemas-microsoft-com:vml" id="_x00001558" style="position:absolute;margin-left:534.3pt;margin-top:215.8pt;z-index:-1677098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59" o:title=""/>
          </v:shape>
        </w:pict>
      </w:r>
      <w:r>
        <w:rPr>
          <w:rFonts w:ascii="Arial" w:hAnsi="Arial" w:fareast="Arial" w:cs="Arial"/>
          <w:noProof w:val="on"/>
          <w:color w:val="000000"/>
          <w:sz w:val="14"/>
          <w:szCs w:val="14"/>
        </w:rPr>
        <w:pict>
          <v:shape xmlns:v="urn:schemas-microsoft-com:vml" id="_x00001559" style="position:absolute;margin-left:556pt;margin-top:215.8pt;z-index:-167709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60" o:title=""/>
          </v:shape>
        </w:pict>
      </w:r>
      <w:r>
        <w:rPr>
          <w:rFonts w:ascii="Arial" w:hAnsi="Arial" w:fareast="Arial" w:cs="Arial"/>
          <w:noProof w:val="on"/>
          <w:color w:val="000000"/>
          <w:sz w:val="14"/>
          <w:szCs w:val="14"/>
        </w:rPr>
        <w:pict>
          <v:shape xmlns:v="urn:schemas-microsoft-com:vml" id="_x00001560" style="position:absolute;margin-left:561.75pt;margin-top:215.8pt;z-index:-167709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61" o:title=""/>
          </v:shape>
        </w:pict>
      </w:r>
      <w:r>
        <w:rPr>
          <w:rFonts w:ascii="Arial" w:hAnsi="Arial" w:fareast="Arial" w:cs="Arial"/>
          <w:noProof w:val="on"/>
          <w:color w:val="000000"/>
          <w:sz w:val="14"/>
          <w:szCs w:val="14"/>
        </w:rPr>
        <w:pict>
          <v:shape xmlns:v="urn:schemas-microsoft-com:vml" id="_x00001561" style="position:absolute;margin-left:566.85pt;margin-top:215.8pt;z-index:-167709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62" o:title=""/>
          </v:shape>
        </w:pict>
      </w:r>
      <w:r>
        <w:rPr>
          <w:rFonts w:ascii="Arial" w:hAnsi="Arial" w:fareast="Arial" w:cs="Arial"/>
          <w:noProof w:val="on"/>
          <w:color w:val="000000"/>
          <w:sz w:val="14"/>
          <w:szCs w:val="14"/>
        </w:rPr>
        <w:pict>
          <v:shape xmlns:v="urn:schemas-microsoft-com:vml" id="_x00001562" style="position:absolute;margin-left:569.75pt;margin-top:215.8pt;z-index:-16770964;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563" o:title=""/>
          </v:shape>
        </w:pict>
      </w:r>
      <w:r>
        <w:rPr>
          <w:rFonts w:ascii="Arial" w:hAnsi="Arial" w:fareast="Arial" w:cs="Arial"/>
          <w:noProof w:val="on"/>
          <w:color w:val="000000"/>
          <w:sz w:val="14"/>
          <w:szCs w:val="14"/>
        </w:rPr>
        <w:pict>
          <v:shape xmlns:v="urn:schemas-microsoft-com:vml" id="_x00001563" style="position:absolute;margin-left:587.1pt;margin-top:215.8pt;z-index:-167709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64" o:title=""/>
          </v:shape>
        </w:pict>
      </w:r>
      <w:r>
        <w:rPr>
          <w:rFonts w:ascii="Arial" w:hAnsi="Arial" w:fareast="Arial" w:cs="Arial"/>
          <w:noProof w:val="on"/>
          <w:color w:val="000000"/>
          <w:sz w:val="14"/>
          <w:szCs w:val="14"/>
        </w:rPr>
        <w:pict>
          <v:shape xmlns:v="urn:schemas-microsoft-com:vml" id="_x00001564" style="position:absolute;margin-left:22.9pt;margin-top:238.95pt;z-index:-16770956;width:289.15pt;height:13.55pt;mso-position-horizontal:absolute;mso-position-horizontal-relative:page;mso-position-vertical:absolute;mso-position-vertical-relative:page" type="#_x0000_t75">
            <v:imageData xmlns:o="urn:schemas-microsoft-com:office:office" xmlns:r="http://schemas.openxmlformats.org/officeDocument/2006/relationships" r:id="rId1565" o:title=""/>
          </v:shape>
        </w:pict>
      </w:r>
      <w:r>
        <w:rPr>
          <w:rFonts w:ascii="Arial" w:hAnsi="Arial" w:fareast="Arial" w:cs="Arial"/>
          <w:noProof w:val="on"/>
          <w:color w:val="000000"/>
          <w:sz w:val="14"/>
          <w:szCs w:val="14"/>
        </w:rPr>
        <w:pict>
          <v:shape xmlns:v="urn:schemas-microsoft-com:vml" id="_x00001565" style="position:absolute;margin-left:310.05pt;margin-top:238.95pt;z-index:-167709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66" o:title=""/>
          </v:shape>
        </w:pict>
      </w:r>
      <w:r>
        <w:rPr>
          <w:rFonts w:ascii="Arial" w:hAnsi="Arial" w:fareast="Arial" w:cs="Arial"/>
          <w:noProof w:val="on"/>
          <w:color w:val="000000"/>
          <w:sz w:val="14"/>
          <w:szCs w:val="14"/>
        </w:rPr>
        <w:pict>
          <v:shape xmlns:v="urn:schemas-microsoft-com:vml" id="_x00001566" style="position:absolute;margin-left:315.15pt;margin-top:238.95pt;z-index:-167709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67" o:title=""/>
          </v:shape>
        </w:pict>
      </w:r>
      <w:r>
        <w:rPr>
          <w:rFonts w:ascii="Arial" w:hAnsi="Arial" w:fareast="Arial" w:cs="Arial"/>
          <w:noProof w:val="on"/>
          <w:color w:val="000000"/>
          <w:sz w:val="14"/>
          <w:szCs w:val="14"/>
        </w:rPr>
        <w:pict>
          <v:shape xmlns:v="urn:schemas-microsoft-com:vml" id="_x00001567" style="position:absolute;margin-left:318pt;margin-top:238.95pt;z-index:-1677094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568" o:title=""/>
          </v:shape>
        </w:pict>
      </w:r>
      <w:r>
        <w:rPr>
          <w:rFonts w:ascii="Arial" w:hAnsi="Arial" w:fareast="Arial" w:cs="Arial"/>
          <w:noProof w:val="on"/>
          <w:color w:val="000000"/>
          <w:sz w:val="14"/>
          <w:szCs w:val="14"/>
        </w:rPr>
        <w:pict>
          <v:shape xmlns:v="urn:schemas-microsoft-com:vml" id="_x00001568" style="position:absolute;margin-left:343.35pt;margin-top:238.95pt;z-index:-167709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69" o:title=""/>
          </v:shape>
        </w:pict>
      </w:r>
      <w:r>
        <w:rPr>
          <w:rFonts w:ascii="Arial" w:hAnsi="Arial" w:fareast="Arial" w:cs="Arial"/>
          <w:noProof w:val="on"/>
          <w:color w:val="000000"/>
          <w:sz w:val="14"/>
          <w:szCs w:val="14"/>
        </w:rPr>
        <w:pict>
          <v:shape xmlns:v="urn:schemas-microsoft-com:vml" id="_x00001569" style="position:absolute;margin-left:349.1pt;margin-top:238.95pt;z-index:-1677093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70" o:title=""/>
          </v:shape>
        </w:pict>
      </w:r>
      <w:r>
        <w:rPr>
          <w:rFonts w:ascii="Arial" w:hAnsi="Arial" w:fareast="Arial" w:cs="Arial"/>
          <w:noProof w:val="on"/>
          <w:color w:val="000000"/>
          <w:sz w:val="14"/>
          <w:szCs w:val="14"/>
        </w:rPr>
        <w:pict>
          <v:shape xmlns:v="urn:schemas-microsoft-com:vml" id="_x00001570" style="position:absolute;margin-left:354.2pt;margin-top:238.95pt;z-index:-167709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71" o:title=""/>
          </v:shape>
        </w:pict>
      </w:r>
      <w:r>
        <w:rPr>
          <w:rFonts w:ascii="Arial" w:hAnsi="Arial" w:fareast="Arial" w:cs="Arial"/>
          <w:noProof w:val="on"/>
          <w:color w:val="000000"/>
          <w:sz w:val="14"/>
          <w:szCs w:val="14"/>
        </w:rPr>
        <w:pict>
          <v:shape xmlns:v="urn:schemas-microsoft-com:vml" id="_x00001571" style="position:absolute;margin-left:357.1pt;margin-top:238.95pt;z-index:-167709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72" o:title=""/>
          </v:shape>
        </w:pict>
      </w:r>
      <w:r>
        <w:rPr>
          <w:rFonts w:ascii="Arial" w:hAnsi="Arial" w:fareast="Arial" w:cs="Arial"/>
          <w:noProof w:val="on"/>
          <w:color w:val="000000"/>
          <w:sz w:val="14"/>
          <w:szCs w:val="14"/>
        </w:rPr>
        <w:pict>
          <v:shape xmlns:v="urn:schemas-microsoft-com:vml" id="_x00001572" style="position:absolute;margin-left:378.8pt;margin-top:238.95pt;z-index:-167709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73" o:title=""/>
          </v:shape>
        </w:pict>
      </w:r>
      <w:r>
        <w:rPr>
          <w:rFonts w:ascii="Arial" w:hAnsi="Arial" w:fareast="Arial" w:cs="Arial"/>
          <w:noProof w:val="on"/>
          <w:color w:val="000000"/>
          <w:sz w:val="14"/>
          <w:szCs w:val="14"/>
        </w:rPr>
        <w:pict>
          <v:shape xmlns:v="urn:schemas-microsoft-com:vml" id="_x00001573" style="position:absolute;margin-left:384.55pt;margin-top:238.95pt;z-index:-167709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74" o:title=""/>
          </v:shape>
        </w:pict>
      </w:r>
      <w:r>
        <w:rPr>
          <w:rFonts w:ascii="Arial" w:hAnsi="Arial" w:fareast="Arial" w:cs="Arial"/>
          <w:noProof w:val="on"/>
          <w:color w:val="000000"/>
          <w:sz w:val="14"/>
          <w:szCs w:val="14"/>
        </w:rPr>
        <w:pict>
          <v:shape xmlns:v="urn:schemas-microsoft-com:vml" id="_x00001574" style="position:absolute;margin-left:389.65pt;margin-top:238.95pt;z-index:-167709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75" o:title=""/>
          </v:shape>
        </w:pict>
      </w:r>
      <w:r>
        <w:rPr>
          <w:rFonts w:ascii="Arial" w:hAnsi="Arial" w:fareast="Arial" w:cs="Arial"/>
          <w:noProof w:val="on"/>
          <w:color w:val="000000"/>
          <w:sz w:val="14"/>
          <w:szCs w:val="14"/>
        </w:rPr>
        <w:pict>
          <v:shape xmlns:v="urn:schemas-microsoft-com:vml" id="_x00001575" style="position:absolute;margin-left:392.5pt;margin-top:238.95pt;z-index:-167709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76" o:title=""/>
          </v:shape>
        </w:pict>
      </w:r>
      <w:r>
        <w:rPr>
          <w:rFonts w:ascii="Arial" w:hAnsi="Arial" w:fareast="Arial" w:cs="Arial"/>
          <w:noProof w:val="on"/>
          <w:color w:val="000000"/>
          <w:sz w:val="14"/>
          <w:szCs w:val="14"/>
        </w:rPr>
        <w:pict>
          <v:shape xmlns:v="urn:schemas-microsoft-com:vml" id="_x00001576" style="position:absolute;margin-left:414.2pt;margin-top:238.95pt;z-index:-167709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77" o:title=""/>
          </v:shape>
        </w:pict>
      </w:r>
      <w:r>
        <w:rPr>
          <w:rFonts w:ascii="Arial" w:hAnsi="Arial" w:fareast="Arial" w:cs="Arial"/>
          <w:noProof w:val="on"/>
          <w:color w:val="000000"/>
          <w:sz w:val="14"/>
          <w:szCs w:val="14"/>
        </w:rPr>
        <w:pict>
          <v:shape xmlns:v="urn:schemas-microsoft-com:vml" id="_x00001577" style="position:absolute;margin-left:420pt;margin-top:238.95pt;z-index:-167709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78" o:title=""/>
          </v:shape>
        </w:pict>
      </w:r>
      <w:r>
        <w:rPr>
          <w:rFonts w:ascii="Arial" w:hAnsi="Arial" w:fareast="Arial" w:cs="Arial"/>
          <w:noProof w:val="on"/>
          <w:color w:val="000000"/>
          <w:sz w:val="14"/>
          <w:szCs w:val="14"/>
        </w:rPr>
        <w:pict>
          <v:shape xmlns:v="urn:schemas-microsoft-com:vml" id="_x00001578" style="position:absolute;margin-left:425.05pt;margin-top:238.95pt;z-index:-167709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79" o:title=""/>
          </v:shape>
        </w:pict>
      </w:r>
      <w:r>
        <w:rPr>
          <w:rFonts w:ascii="Arial" w:hAnsi="Arial" w:fareast="Arial" w:cs="Arial"/>
          <w:noProof w:val="on"/>
          <w:color w:val="000000"/>
          <w:sz w:val="14"/>
          <w:szCs w:val="14"/>
        </w:rPr>
        <w:pict>
          <v:shape xmlns:v="urn:schemas-microsoft-com:vml" id="_x00001579" style="position:absolute;margin-left:427.95pt;margin-top:238.95pt;z-index:-1677089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80" o:title=""/>
          </v:shape>
        </w:pict>
      </w:r>
      <w:r>
        <w:rPr>
          <w:rFonts w:ascii="Arial" w:hAnsi="Arial" w:fareast="Arial" w:cs="Arial"/>
          <w:noProof w:val="on"/>
          <w:color w:val="000000"/>
          <w:sz w:val="14"/>
          <w:szCs w:val="14"/>
        </w:rPr>
        <w:pict>
          <v:shape xmlns:v="urn:schemas-microsoft-com:vml" id="_x00001580" style="position:absolute;margin-left:449.65pt;margin-top:238.95pt;z-index:-167708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81" o:title=""/>
          </v:shape>
        </w:pict>
      </w:r>
      <w:r>
        <w:rPr>
          <w:rFonts w:ascii="Arial" w:hAnsi="Arial" w:fareast="Arial" w:cs="Arial"/>
          <w:noProof w:val="on"/>
          <w:color w:val="000000"/>
          <w:sz w:val="14"/>
          <w:szCs w:val="14"/>
        </w:rPr>
        <w:pict>
          <v:shape xmlns:v="urn:schemas-microsoft-com:vml" id="_x00001581" style="position:absolute;margin-left:455.45pt;margin-top:238.95pt;z-index:-1677088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82" o:title=""/>
          </v:shape>
        </w:pict>
      </w:r>
      <w:r>
        <w:rPr>
          <w:rFonts w:ascii="Arial" w:hAnsi="Arial" w:fareast="Arial" w:cs="Arial"/>
          <w:noProof w:val="on"/>
          <w:color w:val="000000"/>
          <w:sz w:val="14"/>
          <w:szCs w:val="14"/>
        </w:rPr>
        <w:pict>
          <v:shape xmlns:v="urn:schemas-microsoft-com:vml" id="_x00001582" style="position:absolute;margin-left:460.5pt;margin-top:238.95pt;z-index:-167708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83" o:title=""/>
          </v:shape>
        </w:pict>
      </w:r>
      <w:r>
        <w:rPr>
          <w:rFonts w:ascii="Arial" w:hAnsi="Arial" w:fareast="Arial" w:cs="Arial"/>
          <w:noProof w:val="on"/>
          <w:color w:val="000000"/>
          <w:sz w:val="14"/>
          <w:szCs w:val="14"/>
        </w:rPr>
        <w:pict>
          <v:shape xmlns:v="urn:schemas-microsoft-com:vml" id="_x00001583" style="position:absolute;margin-left:463.4pt;margin-top:238.95pt;z-index:-1677088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84" o:title=""/>
          </v:shape>
        </w:pict>
      </w:r>
      <w:r>
        <w:rPr>
          <w:rFonts w:ascii="Arial" w:hAnsi="Arial" w:fareast="Arial" w:cs="Arial"/>
          <w:noProof w:val="on"/>
          <w:color w:val="000000"/>
          <w:sz w:val="14"/>
          <w:szCs w:val="14"/>
        </w:rPr>
        <w:pict>
          <v:shape xmlns:v="urn:schemas-microsoft-com:vml" id="_x00001584" style="position:absolute;margin-left:485.1pt;margin-top:238.95pt;z-index:-167708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85" o:title=""/>
          </v:shape>
        </w:pict>
      </w:r>
      <w:r>
        <w:rPr>
          <w:rFonts w:ascii="Arial" w:hAnsi="Arial" w:fareast="Arial" w:cs="Arial"/>
          <w:noProof w:val="on"/>
          <w:color w:val="000000"/>
          <w:sz w:val="14"/>
          <w:szCs w:val="14"/>
        </w:rPr>
        <w:pict>
          <v:shape xmlns:v="urn:schemas-microsoft-com:vml" id="_x00001585" style="position:absolute;margin-left:490.9pt;margin-top:238.95pt;z-index:-167708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86" o:title=""/>
          </v:shape>
        </w:pict>
      </w:r>
      <w:r>
        <w:rPr>
          <w:rFonts w:ascii="Arial" w:hAnsi="Arial" w:fareast="Arial" w:cs="Arial"/>
          <w:noProof w:val="on"/>
          <w:color w:val="000000"/>
          <w:sz w:val="14"/>
          <w:szCs w:val="14"/>
        </w:rPr>
        <w:pict>
          <v:shape xmlns:v="urn:schemas-microsoft-com:vml" id="_x00001586" style="position:absolute;margin-left:495.95pt;margin-top:238.95pt;z-index:-167708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87" o:title=""/>
          </v:shape>
        </w:pict>
      </w:r>
      <w:r>
        <w:rPr>
          <w:rFonts w:ascii="Arial" w:hAnsi="Arial" w:fareast="Arial" w:cs="Arial"/>
          <w:noProof w:val="on"/>
          <w:color w:val="000000"/>
          <w:sz w:val="14"/>
          <w:szCs w:val="14"/>
        </w:rPr>
        <w:pict>
          <v:shape xmlns:v="urn:schemas-microsoft-com:vml" id="_x00001587" style="position:absolute;margin-left:498.85pt;margin-top:238.95pt;z-index:-1677086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88" o:title=""/>
          </v:shape>
        </w:pict>
      </w:r>
      <w:r>
        <w:rPr>
          <w:rFonts w:ascii="Arial" w:hAnsi="Arial" w:fareast="Arial" w:cs="Arial"/>
          <w:noProof w:val="on"/>
          <w:color w:val="000000"/>
          <w:sz w:val="14"/>
          <w:szCs w:val="14"/>
        </w:rPr>
        <w:pict>
          <v:shape xmlns:v="urn:schemas-microsoft-com:vml" id="_x00001588" style="position:absolute;margin-left:520.55pt;margin-top:238.95pt;z-index:-167708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89" o:title=""/>
          </v:shape>
        </w:pict>
      </w:r>
      <w:r>
        <w:rPr>
          <w:rFonts w:ascii="Arial" w:hAnsi="Arial" w:fareast="Arial" w:cs="Arial"/>
          <w:noProof w:val="on"/>
          <w:color w:val="000000"/>
          <w:sz w:val="14"/>
          <w:szCs w:val="14"/>
        </w:rPr>
        <w:pict>
          <v:shape xmlns:v="urn:schemas-microsoft-com:vml" id="_x00001589" style="position:absolute;margin-left:526.35pt;margin-top:238.95pt;z-index:-167708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90" o:title=""/>
          </v:shape>
        </w:pict>
      </w:r>
      <w:r>
        <w:rPr>
          <w:rFonts w:ascii="Arial" w:hAnsi="Arial" w:fareast="Arial" w:cs="Arial"/>
          <w:noProof w:val="on"/>
          <w:color w:val="000000"/>
          <w:sz w:val="14"/>
          <w:szCs w:val="14"/>
        </w:rPr>
        <w:pict>
          <v:shape xmlns:v="urn:schemas-microsoft-com:vml" id="_x00001590" style="position:absolute;margin-left:531.4pt;margin-top:238.95pt;z-index:-167708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91" o:title=""/>
          </v:shape>
        </w:pict>
      </w:r>
      <w:r>
        <w:rPr>
          <w:rFonts w:ascii="Arial" w:hAnsi="Arial" w:fareast="Arial" w:cs="Arial"/>
          <w:noProof w:val="on"/>
          <w:color w:val="000000"/>
          <w:sz w:val="14"/>
          <w:szCs w:val="14"/>
        </w:rPr>
        <w:pict>
          <v:shape xmlns:v="urn:schemas-microsoft-com:vml" id="_x00001591" style="position:absolute;margin-left:534.3pt;margin-top:238.95pt;z-index:-1677084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92" o:title=""/>
          </v:shape>
        </w:pict>
      </w:r>
      <w:r>
        <w:rPr>
          <w:rFonts w:ascii="Arial" w:hAnsi="Arial" w:fareast="Arial" w:cs="Arial"/>
          <w:noProof w:val="on"/>
          <w:color w:val="000000"/>
          <w:sz w:val="14"/>
          <w:szCs w:val="14"/>
        </w:rPr>
        <w:pict>
          <v:shape xmlns:v="urn:schemas-microsoft-com:vml" id="_x00001592" style="position:absolute;margin-left:556pt;margin-top:238.95pt;z-index:-167708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93" o:title=""/>
          </v:shape>
        </w:pict>
      </w:r>
      <w:r>
        <w:rPr>
          <w:rFonts w:ascii="Arial" w:hAnsi="Arial" w:fareast="Arial" w:cs="Arial"/>
          <w:noProof w:val="on"/>
          <w:color w:val="000000"/>
          <w:sz w:val="14"/>
          <w:szCs w:val="14"/>
        </w:rPr>
        <w:pict>
          <v:shape xmlns:v="urn:schemas-microsoft-com:vml" id="_x00001593" style="position:absolute;margin-left:561.75pt;margin-top:238.95pt;z-index:-167708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594" o:title=""/>
          </v:shape>
        </w:pict>
      </w:r>
      <w:r>
        <w:rPr>
          <w:rFonts w:ascii="Arial" w:hAnsi="Arial" w:fareast="Arial" w:cs="Arial"/>
          <w:noProof w:val="on"/>
          <w:color w:val="000000"/>
          <w:sz w:val="14"/>
          <w:szCs w:val="14"/>
        </w:rPr>
        <w:pict>
          <v:shape xmlns:v="urn:schemas-microsoft-com:vml" id="_x00001594" style="position:absolute;margin-left:566.85pt;margin-top:238.95pt;z-index:-167708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95" o:title=""/>
          </v:shape>
        </w:pict>
      </w:r>
      <w:r>
        <w:rPr>
          <w:rFonts w:ascii="Arial" w:hAnsi="Arial" w:fareast="Arial" w:cs="Arial"/>
          <w:noProof w:val="on"/>
          <w:color w:val="000000"/>
          <w:sz w:val="14"/>
          <w:szCs w:val="14"/>
        </w:rPr>
        <w:pict>
          <v:shape xmlns:v="urn:schemas-microsoft-com:vml" id="_x00001595" style="position:absolute;margin-left:569.75pt;margin-top:238.95pt;z-index:-16770832;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596" o:title=""/>
          </v:shape>
        </w:pict>
      </w:r>
      <w:r>
        <w:rPr>
          <w:rFonts w:ascii="Arial" w:hAnsi="Arial" w:fareast="Arial" w:cs="Arial"/>
          <w:noProof w:val="on"/>
          <w:color w:val="000000"/>
          <w:sz w:val="14"/>
          <w:szCs w:val="14"/>
        </w:rPr>
        <w:pict>
          <v:shape xmlns:v="urn:schemas-microsoft-com:vml" id="_x00001596" style="position:absolute;margin-left:587.1pt;margin-top:238.95pt;z-index:-167708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597" o:title=""/>
          </v:shape>
        </w:pict>
      </w:r>
      <w:r>
        <w:rPr>
          <w:rFonts w:ascii="Arial" w:hAnsi="Arial" w:fareast="Arial" w:cs="Arial"/>
          <w:noProof w:val="on"/>
          <w:color w:val="000000"/>
          <w:sz w:val="14"/>
          <w:szCs w:val="14"/>
        </w:rPr>
        <w:pict>
          <v:shape xmlns:v="urn:schemas-microsoft-com:vml" id="_x00001597" style="position:absolute;margin-left:315.15pt;margin-top:114.55pt;z-index:-16770824;width:273.95pt;height:2.7pt;mso-position-horizontal:absolute;mso-position-horizontal-relative:page;mso-position-vertical:absolute;mso-position-vertical-relative:page" type="#_x0000_t75">
            <v:imageData xmlns:o="urn:schemas-microsoft-com:office:office" xmlns:r="http://schemas.openxmlformats.org/officeDocument/2006/relationships" r:id="rId1598" o:title=""/>
          </v:shape>
        </w:pict>
      </w:r>
      <w:r>
        <w:rPr>
          <w:rFonts w:ascii="Arial" w:hAnsi="Arial" w:fareast="Arial" w:cs="Arial"/>
          <w:noProof w:val="on"/>
          <w:color w:val="000000"/>
          <w:sz w:val="14"/>
          <w:szCs w:val="14"/>
        </w:rPr>
        <w:pict>
          <v:shape xmlns:v="urn:schemas-microsoft-com:vml" id="_x00001598" style="position:absolute;margin-left:566.85pt;margin-top:105.9pt;z-index:-16770820;width:22.25pt;height:2.7pt;mso-position-horizontal:absolute;mso-position-horizontal-relative:page;mso-position-vertical:absolute;mso-position-vertical-relative:page" type="#_x0000_t75">
            <v:imageData xmlns:o="urn:schemas-microsoft-com:office:office" xmlns:r="http://schemas.openxmlformats.org/officeDocument/2006/relationships" r:id="rId1599" o:title=""/>
          </v:shape>
        </w:pict>
      </w:r>
      <w:r>
        <w:rPr>
          <w:rFonts w:ascii="Arial" w:hAnsi="Arial" w:fareast="Arial" w:cs="Arial"/>
          <w:noProof w:val="on"/>
          <w:color w:val="000000"/>
          <w:sz w:val="14"/>
          <w:szCs w:val="14"/>
        </w:rPr>
        <w:pict>
          <v:shape xmlns:v="urn:schemas-microsoft-com:vml" id="_x00001599" style="position:absolute;margin-left:566.85pt;margin-top:114.55pt;z-index:-16770816;width:22.25pt;height:2.7pt;mso-position-horizontal:absolute;mso-position-horizontal-relative:page;mso-position-vertical:absolute;mso-position-vertical-relative:page" type="#_x0000_t75">
            <v:imageData xmlns:o="urn:schemas-microsoft-com:office:office" xmlns:r="http://schemas.openxmlformats.org/officeDocument/2006/relationships" r:id="rId1600" o:title=""/>
          </v:shape>
        </w:pict>
      </w:r>
      <w:r>
        <w:rPr>
          <w:rFonts w:ascii="Arial" w:hAnsi="Arial" w:fareast="Arial" w:cs="Arial"/>
          <w:noProof w:val="on"/>
          <w:color w:val="000000"/>
          <w:sz w:val="14"/>
          <w:szCs w:val="14"/>
        </w:rPr>
        <w:pict>
          <v:shape xmlns:v="urn:schemas-microsoft-com:vml" id="_x00001600" style="position:absolute;margin-left:561.75pt;margin-top:105.9pt;z-index:-1677081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601" o:title=""/>
          </v:shape>
        </w:pict>
      </w:r>
      <w:r>
        <w:rPr>
          <w:rFonts w:ascii="Arial" w:hAnsi="Arial" w:fareast="Arial" w:cs="Arial"/>
          <w:noProof w:val="on"/>
          <w:color w:val="000000"/>
          <w:sz w:val="14"/>
          <w:szCs w:val="14"/>
        </w:rPr>
        <w:pict>
          <v:shape xmlns:v="urn:schemas-microsoft-com:vml" id="_x00001601" style="position:absolute;margin-left:556pt;margin-top:105.9pt;z-index:-1677080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602" o:title=""/>
          </v:shape>
        </w:pict>
      </w:r>
      <w:r>
        <w:rPr>
          <w:rFonts w:ascii="Arial" w:hAnsi="Arial" w:fareast="Arial" w:cs="Arial"/>
          <w:noProof w:val="on"/>
          <w:color w:val="000000"/>
          <w:sz w:val="14"/>
          <w:szCs w:val="14"/>
        </w:rPr>
        <w:pict>
          <v:shape xmlns:v="urn:schemas-microsoft-com:vml" id="_x00001602" style="position:absolute;margin-left:531.4pt;margin-top:114.55pt;z-index:-1677080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03" o:title=""/>
          </v:shape>
        </w:pict>
      </w:r>
      <w:r>
        <w:rPr>
          <w:rFonts w:ascii="Arial" w:hAnsi="Arial" w:fareast="Arial" w:cs="Arial"/>
          <w:noProof w:val="on"/>
          <w:color w:val="000000"/>
          <w:sz w:val="14"/>
          <w:szCs w:val="14"/>
        </w:rPr>
        <w:pict>
          <v:shape xmlns:v="urn:schemas-microsoft-com:vml" id="_x00001603" style="position:absolute;margin-left:495.95pt;margin-top:114.55pt;z-index:-1677080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04" o:title=""/>
          </v:shape>
        </w:pict>
      </w:r>
      <w:r>
        <w:rPr>
          <w:rFonts w:ascii="Arial" w:hAnsi="Arial" w:fareast="Arial" w:cs="Arial"/>
          <w:noProof w:val="on"/>
          <w:color w:val="000000"/>
          <w:sz w:val="14"/>
          <w:szCs w:val="14"/>
        </w:rPr>
        <w:pict>
          <v:shape xmlns:v="urn:schemas-microsoft-com:vml" id="_x00001604" style="position:absolute;margin-left:460.5pt;margin-top:114.55pt;z-index:-1677079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05" o:title=""/>
          </v:shape>
        </w:pict>
      </w:r>
      <w:r>
        <w:rPr>
          <w:rFonts w:ascii="Arial" w:hAnsi="Arial" w:fareast="Arial" w:cs="Arial"/>
          <w:noProof w:val="on"/>
          <w:color w:val="000000"/>
          <w:sz w:val="14"/>
          <w:szCs w:val="14"/>
        </w:rPr>
        <w:pict>
          <v:shape xmlns:v="urn:schemas-microsoft-com:vml" id="_x00001605" style="position:absolute;margin-left:425.05pt;margin-top:114.55pt;z-index:-1677079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06" o:title=""/>
          </v:shape>
        </w:pict>
      </w:r>
      <w:r>
        <w:rPr>
          <w:rFonts w:ascii="Arial" w:hAnsi="Arial" w:fareast="Arial" w:cs="Arial"/>
          <w:noProof w:val="on"/>
          <w:color w:val="000000"/>
          <w:sz w:val="14"/>
          <w:szCs w:val="14"/>
        </w:rPr>
        <w:pict>
          <v:shape xmlns:v="urn:schemas-microsoft-com:vml" id="_x00001606" style="position:absolute;margin-left:389.65pt;margin-top:114.55pt;z-index:-1677078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07" o:title=""/>
          </v:shape>
        </w:pict>
      </w:r>
      <w:r>
        <w:rPr>
          <w:rFonts w:ascii="Arial" w:hAnsi="Arial" w:fareast="Arial" w:cs="Arial"/>
          <w:noProof w:val="on"/>
          <w:color w:val="000000"/>
          <w:sz w:val="14"/>
          <w:szCs w:val="14"/>
        </w:rPr>
        <w:pict>
          <v:shape xmlns:v="urn:schemas-microsoft-com:vml" id="_x00001607" style="position:absolute;margin-left:354.2pt;margin-top:114.55pt;z-index:-1677078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08" o:title=""/>
          </v:shape>
        </w:pict>
      </w:r>
      <w:r>
        <w:rPr>
          <w:rFonts w:ascii="Arial" w:hAnsi="Arial" w:fareast="Arial" w:cs="Arial"/>
          <w:noProof w:val="on"/>
          <w:color w:val="000000"/>
          <w:sz w:val="14"/>
          <w:szCs w:val="14"/>
        </w:rPr>
        <w:pict>
          <v:shape xmlns:v="urn:schemas-microsoft-com:vml" id="_x00001608" style="position:absolute;margin-left:315.15pt;margin-top:114.55pt;z-index:-16770780;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609" o:title=""/>
          </v:shape>
        </w:pict>
      </w:r>
      <w:r>
        <w:rPr>
          <w:rFonts w:ascii="Arial" w:hAnsi="Arial" w:fareast="Arial" w:cs="Arial"/>
          <w:noProof w:val="on"/>
          <w:color w:val="000000"/>
          <w:sz w:val="14"/>
          <w:szCs w:val="14"/>
        </w:rPr>
        <w:pict>
          <v:shape xmlns:v="urn:schemas-microsoft-com:vml" id="_x00001609" style="position:absolute;margin-left:531.4pt;margin-top:97.2pt;z-index:-16770776;width:57.7pt;height:2.7pt;mso-position-horizontal:absolute;mso-position-horizontal-relative:page;mso-position-vertical:absolute;mso-position-vertical-relative:page" type="#_x0000_t75">
            <v:imageData xmlns:o="urn:schemas-microsoft-com:office:office" xmlns:r="http://schemas.openxmlformats.org/officeDocument/2006/relationships" r:id="rId1610" o:title=""/>
          </v:shape>
        </w:pict>
      </w:r>
      <w:r>
        <w:rPr>
          <w:rFonts w:ascii="Arial" w:hAnsi="Arial" w:fareast="Arial" w:cs="Arial"/>
          <w:noProof w:val="on"/>
          <w:color w:val="000000"/>
          <w:sz w:val="14"/>
          <w:szCs w:val="14"/>
        </w:rPr>
        <w:pict>
          <v:shape xmlns:v="urn:schemas-microsoft-com:vml" id="_x00001610" style="position:absolute;margin-left:531.4pt;margin-top:105.9pt;z-index:-16770772;width:57.7pt;height:2.7pt;mso-position-horizontal:absolute;mso-position-horizontal-relative:page;mso-position-vertical:absolute;mso-position-vertical-relative:page" type="#_x0000_t75">
            <v:imageData xmlns:o="urn:schemas-microsoft-com:office:office" xmlns:r="http://schemas.openxmlformats.org/officeDocument/2006/relationships" r:id="rId1611" o:title=""/>
          </v:shape>
        </w:pict>
      </w:r>
      <w:r>
        <w:rPr>
          <w:rFonts w:ascii="Arial" w:hAnsi="Arial" w:fareast="Arial" w:cs="Arial"/>
          <w:noProof w:val="on"/>
          <w:color w:val="000000"/>
          <w:sz w:val="14"/>
          <w:szCs w:val="14"/>
        </w:rPr>
        <w:pict>
          <v:shape xmlns:v="urn:schemas-microsoft-com:vml" id="_x00001611" style="position:absolute;margin-left:526.35pt;margin-top:97.2pt;z-index:-1677076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612" o:title=""/>
          </v:shape>
        </w:pict>
      </w:r>
      <w:r>
        <w:rPr>
          <w:rFonts w:ascii="Arial" w:hAnsi="Arial" w:fareast="Arial" w:cs="Arial"/>
          <w:noProof w:val="on"/>
          <w:color w:val="000000"/>
          <w:sz w:val="14"/>
          <w:szCs w:val="14"/>
        </w:rPr>
        <w:pict>
          <v:shape xmlns:v="urn:schemas-microsoft-com:vml" id="_x00001612" style="position:absolute;margin-left:520.55pt;margin-top:97.2pt;z-index:-1677076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613" o:title=""/>
          </v:shape>
        </w:pict>
      </w:r>
      <w:r>
        <w:rPr>
          <w:rFonts w:ascii="Arial" w:hAnsi="Arial" w:fareast="Arial" w:cs="Arial"/>
          <w:noProof w:val="on"/>
          <w:color w:val="000000"/>
          <w:sz w:val="14"/>
          <w:szCs w:val="14"/>
        </w:rPr>
        <w:pict>
          <v:shape xmlns:v="urn:schemas-microsoft-com:vml" id="_x00001613" style="position:absolute;margin-left:495.95pt;margin-top:105.9pt;z-index:-1677076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14" o:title=""/>
          </v:shape>
        </w:pict>
      </w:r>
      <w:r>
        <w:rPr>
          <w:rFonts w:ascii="Arial" w:hAnsi="Arial" w:fareast="Arial" w:cs="Arial"/>
          <w:noProof w:val="on"/>
          <w:color w:val="000000"/>
          <w:sz w:val="14"/>
          <w:szCs w:val="14"/>
        </w:rPr>
        <w:pict>
          <v:shape xmlns:v="urn:schemas-microsoft-com:vml" id="_x00001614" style="position:absolute;margin-left:460.5pt;margin-top:97.2pt;z-index:-1677075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15" o:title=""/>
          </v:shape>
        </w:pict>
      </w:r>
      <w:r>
        <w:rPr>
          <w:rFonts w:ascii="Arial" w:hAnsi="Arial" w:fareast="Arial" w:cs="Arial"/>
          <w:noProof w:val="on"/>
          <w:color w:val="000000"/>
          <w:sz w:val="14"/>
          <w:szCs w:val="14"/>
        </w:rPr>
        <w:pict>
          <v:shape xmlns:v="urn:schemas-microsoft-com:vml" id="_x00001615" style="position:absolute;margin-left:460.5pt;margin-top:105.9pt;z-index:-1677075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16" o:title=""/>
          </v:shape>
        </w:pict>
      </w:r>
      <w:r>
        <w:rPr>
          <w:rFonts w:ascii="Arial" w:hAnsi="Arial" w:fareast="Arial" w:cs="Arial"/>
          <w:noProof w:val="on"/>
          <w:color w:val="000000"/>
          <w:sz w:val="14"/>
          <w:szCs w:val="14"/>
        </w:rPr>
        <w:pict>
          <v:shape xmlns:v="urn:schemas-microsoft-com:vml" id="_x00001616" style="position:absolute;margin-left:455.45pt;margin-top:97.2pt;z-index:-1677074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617" o:title=""/>
          </v:shape>
        </w:pict>
      </w:r>
      <w:r>
        <w:rPr>
          <w:rFonts w:ascii="Arial" w:hAnsi="Arial" w:fareast="Arial" w:cs="Arial"/>
          <w:noProof w:val="on"/>
          <w:color w:val="000000"/>
          <w:sz w:val="14"/>
          <w:szCs w:val="14"/>
        </w:rPr>
        <w:pict>
          <v:shape xmlns:v="urn:schemas-microsoft-com:vml" id="_x00001617" style="position:absolute;margin-left:449.65pt;margin-top:97.2pt;z-index:-1677074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618" o:title=""/>
          </v:shape>
        </w:pict>
      </w:r>
      <w:r>
        <w:rPr>
          <w:rFonts w:ascii="Arial" w:hAnsi="Arial" w:fareast="Arial" w:cs="Arial"/>
          <w:noProof w:val="on"/>
          <w:color w:val="000000"/>
          <w:sz w:val="14"/>
          <w:szCs w:val="14"/>
        </w:rPr>
        <w:pict>
          <v:shape xmlns:v="urn:schemas-microsoft-com:vml" id="_x00001618" style="position:absolute;margin-left:425.05pt;margin-top:97.2pt;z-index:-1677074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19" o:title=""/>
          </v:shape>
        </w:pict>
      </w:r>
      <w:r>
        <w:rPr>
          <w:rFonts w:ascii="Arial" w:hAnsi="Arial" w:fareast="Arial" w:cs="Arial"/>
          <w:noProof w:val="on"/>
          <w:color w:val="000000"/>
          <w:sz w:val="14"/>
          <w:szCs w:val="14"/>
        </w:rPr>
        <w:pict>
          <v:shape xmlns:v="urn:schemas-microsoft-com:vml" id="_x00001619" style="position:absolute;margin-left:425.05pt;margin-top:105.9pt;z-index:-1677073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20" o:title=""/>
          </v:shape>
        </w:pict>
      </w:r>
      <w:r>
        <w:rPr>
          <w:rFonts w:ascii="Arial" w:hAnsi="Arial" w:fareast="Arial" w:cs="Arial"/>
          <w:noProof w:val="on"/>
          <w:color w:val="000000"/>
          <w:sz w:val="14"/>
          <w:szCs w:val="14"/>
        </w:rPr>
        <w:pict>
          <v:shape xmlns:v="urn:schemas-microsoft-com:vml" id="_x00001620" style="position:absolute;margin-left:420pt;margin-top:97.2pt;z-index:-1677073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621" o:title=""/>
          </v:shape>
        </w:pict>
      </w:r>
      <w:r>
        <w:rPr>
          <w:rFonts w:ascii="Arial" w:hAnsi="Arial" w:fareast="Arial" w:cs="Arial"/>
          <w:noProof w:val="on"/>
          <w:color w:val="000000"/>
          <w:sz w:val="14"/>
          <w:szCs w:val="14"/>
        </w:rPr>
        <w:pict>
          <v:shape xmlns:v="urn:schemas-microsoft-com:vml" id="_x00001621" style="position:absolute;margin-left:414.2pt;margin-top:97.2pt;z-index:-1677072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622" o:title=""/>
          </v:shape>
        </w:pict>
      </w:r>
      <w:r>
        <w:rPr>
          <w:rFonts w:ascii="Arial" w:hAnsi="Arial" w:fareast="Arial" w:cs="Arial"/>
          <w:noProof w:val="on"/>
          <w:color w:val="000000"/>
          <w:sz w:val="14"/>
          <w:szCs w:val="14"/>
        </w:rPr>
        <w:pict>
          <v:shape xmlns:v="urn:schemas-microsoft-com:vml" id="_x00001622" style="position:absolute;margin-left:389.65pt;margin-top:97.2pt;z-index:-1677072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23" o:title=""/>
          </v:shape>
        </w:pict>
      </w:r>
      <w:r>
        <w:rPr>
          <w:rFonts w:ascii="Arial" w:hAnsi="Arial" w:fareast="Arial" w:cs="Arial"/>
          <w:noProof w:val="on"/>
          <w:color w:val="000000"/>
          <w:sz w:val="14"/>
          <w:szCs w:val="14"/>
        </w:rPr>
        <w:pict>
          <v:shape xmlns:v="urn:schemas-microsoft-com:vml" id="_x00001623" style="position:absolute;margin-left:389.65pt;margin-top:105.9pt;z-index:-1677072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24" o:title=""/>
          </v:shape>
        </w:pict>
      </w:r>
      <w:r>
        <w:rPr>
          <w:rFonts w:ascii="Arial" w:hAnsi="Arial" w:fareast="Arial" w:cs="Arial"/>
          <w:noProof w:val="on"/>
          <w:color w:val="000000"/>
          <w:sz w:val="14"/>
          <w:szCs w:val="14"/>
        </w:rPr>
        <w:pict>
          <v:shape xmlns:v="urn:schemas-microsoft-com:vml" id="_x00001624" style="position:absolute;margin-left:384.55pt;margin-top:97.2pt;z-index:-1677071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625" o:title=""/>
          </v:shape>
        </w:pict>
      </w:r>
      <w:r>
        <w:rPr>
          <w:rFonts w:ascii="Arial" w:hAnsi="Arial" w:fareast="Arial" w:cs="Arial"/>
          <w:noProof w:val="on"/>
          <w:color w:val="000000"/>
          <w:sz w:val="14"/>
          <w:szCs w:val="14"/>
        </w:rPr>
        <w:pict>
          <v:shape xmlns:v="urn:schemas-microsoft-com:vml" id="_x00001625" style="position:absolute;margin-left:378.8pt;margin-top:97.2pt;z-index:-1677071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626" o:title=""/>
          </v:shape>
        </w:pict>
      </w:r>
      <w:r>
        <w:rPr>
          <w:rFonts w:ascii="Arial" w:hAnsi="Arial" w:fareast="Arial" w:cs="Arial"/>
          <w:noProof w:val="on"/>
          <w:color w:val="000000"/>
          <w:sz w:val="14"/>
          <w:szCs w:val="14"/>
        </w:rPr>
        <w:pict>
          <v:shape xmlns:v="urn:schemas-microsoft-com:vml" id="_x00001626" style="position:absolute;margin-left:354.2pt;margin-top:97.2pt;z-index:-1677070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27" o:title=""/>
          </v:shape>
        </w:pict>
      </w:r>
      <w:r>
        <w:rPr>
          <w:rFonts w:ascii="Arial" w:hAnsi="Arial" w:fareast="Arial" w:cs="Arial"/>
          <w:noProof w:val="on"/>
          <w:color w:val="000000"/>
          <w:sz w:val="14"/>
          <w:szCs w:val="14"/>
        </w:rPr>
        <w:pict>
          <v:shape xmlns:v="urn:schemas-microsoft-com:vml" id="_x00001627" style="position:absolute;margin-left:354.2pt;margin-top:105.9pt;z-index:-1677070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28" o:title=""/>
          </v:shape>
        </w:pict>
      </w:r>
      <w:r>
        <w:rPr>
          <w:rFonts w:ascii="Arial" w:hAnsi="Arial" w:fareast="Arial" w:cs="Arial"/>
          <w:noProof w:val="on"/>
          <w:color w:val="000000"/>
          <w:sz w:val="14"/>
          <w:szCs w:val="14"/>
        </w:rPr>
        <w:pict>
          <v:shape xmlns:v="urn:schemas-microsoft-com:vml" id="_x00001628" style="position:absolute;margin-left:349.1pt;margin-top:97.2pt;z-index:-1677070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629" o:title=""/>
          </v:shape>
        </w:pict>
      </w:r>
      <w:r>
        <w:rPr>
          <w:rFonts w:ascii="Arial" w:hAnsi="Arial" w:fareast="Arial" w:cs="Arial"/>
          <w:noProof w:val="on"/>
          <w:color w:val="000000"/>
          <w:sz w:val="14"/>
          <w:szCs w:val="14"/>
        </w:rPr>
        <w:pict>
          <v:shape xmlns:v="urn:schemas-microsoft-com:vml" id="_x00001629" style="position:absolute;margin-left:343.35pt;margin-top:97.2pt;z-index:-167706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630" o:title=""/>
          </v:shape>
        </w:pict>
      </w:r>
      <w:r>
        <w:rPr>
          <w:rFonts w:ascii="Arial" w:hAnsi="Arial" w:fareast="Arial" w:cs="Arial"/>
          <w:noProof w:val="on"/>
          <w:color w:val="000000"/>
          <w:sz w:val="14"/>
          <w:szCs w:val="14"/>
        </w:rPr>
        <w:pict>
          <v:shape xmlns:v="urn:schemas-microsoft-com:vml" id="_x00001630" style="position:absolute;margin-left:315.15pt;margin-top:105.9pt;z-index:-1677069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631" o:title=""/>
          </v:shape>
        </w:pict>
      </w:r>
      <w:r>
        <w:rPr>
          <w:rFonts w:ascii="Arial" w:hAnsi="Arial" w:fareast="Arial" w:cs="Arial"/>
          <w:noProof w:val="on"/>
          <w:color w:val="000000"/>
          <w:sz w:val="14"/>
          <w:szCs w:val="14"/>
        </w:rPr>
        <w:pict>
          <v:shape xmlns:v="urn:schemas-microsoft-com:vml" id="_x00001631" style="position:absolute;margin-left:495.95pt;margin-top:97.2pt;z-index:-16770688;width:93.15pt;height:2.7pt;mso-position-horizontal:absolute;mso-position-horizontal-relative:page;mso-position-vertical:absolute;mso-position-vertical-relative:page" type="#_x0000_t75">
            <v:imageData xmlns:o="urn:schemas-microsoft-com:office:office" xmlns:r="http://schemas.openxmlformats.org/officeDocument/2006/relationships" r:id="rId1632" o:title=""/>
          </v:shape>
        </w:pict>
      </w:r>
      <w:r>
        <w:rPr>
          <w:rFonts w:ascii="Arial" w:hAnsi="Arial" w:fareast="Arial" w:cs="Arial"/>
          <w:noProof w:val="on"/>
          <w:color w:val="000000"/>
          <w:sz w:val="14"/>
          <w:szCs w:val="14"/>
        </w:rPr>
        <w:pict>
          <v:shape xmlns:v="urn:schemas-microsoft-com:vml" id="_x00001632" style="position:absolute;margin-left:315.15pt;margin-top:97.2pt;z-index:-16770684;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1633" o:title=""/>
          </v:shape>
        </w:pict>
      </w:r>
      <w:r>
        <w:rPr>
          <w:rFonts w:ascii="Arial" w:hAnsi="Arial" w:fareast="Arial" w:cs="Arial"/>
          <w:noProof w:val="on"/>
          <w:color w:val="000000"/>
          <w:sz w:val="14"/>
          <w:szCs w:val="14"/>
        </w:rPr>
        <w:pict>
          <v:shape xmlns:v="urn:schemas-microsoft-com:vml" id="_x00001633" style="position:absolute;margin-left:22.9pt;margin-top:257.75pt;z-index:-16770680;width:64.2pt;height:2.7pt;mso-position-horizontal:absolute;mso-position-horizontal-relative:page;mso-position-vertical:absolute;mso-position-vertical-relative:page" type="#_x0000_t75">
            <v:imageData xmlns:o="urn:schemas-microsoft-com:office:office" xmlns:r="http://schemas.openxmlformats.org/officeDocument/2006/relationships" r:id="rId1634" o:title=""/>
          </v:shape>
        </w:pict>
      </w:r>
      <w:r>
        <w:rPr>
          <w:rFonts w:ascii="Arial" w:hAnsi="Arial" w:fareast="Arial" w:cs="Arial"/>
          <w:noProof w:val="on"/>
          <w:color w:val="000000"/>
          <w:sz w:val="14"/>
          <w:szCs w:val="14"/>
        </w:rPr>
        <w:pict>
          <v:shape xmlns:v="urn:schemas-microsoft-com:vml" id="_x00001634" style="position:absolute;margin-left:12.8pt;margin-top:28.5pt;z-index:-1677067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35" o:title=""/>
          </v:shape>
        </w:pict>
      </w:r>
    </w:p>
    <w:p>
      <w:pPr>
        <w:pStyle w:val="Normal"/>
        <w:framePr w:w="665" w:hAnchor="page" w:vAnchor="page" w:x="5996"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S-13</w:t>
      </w:r>
    </w:p>
    <w:p>
      <w:pPr>
        <w:pStyle w:val="Normal"/>
        <w:framePr w:w="5143"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a high-tech branchless platform. Similarly to</w:t>
      </w:r>
    </w:p>
    <w:p>
      <w:pPr>
        <w:pStyle w:val="Normal"/>
        <w:framePr w:w="13966"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developing innovative financial and payments solutions, and Tinkoff Bank, which is a provider of online retail financial services operating in Russia</w:t>
      </w:r>
    </w:p>
    <w:p>
      <w:pPr>
        <w:pStyle w:val="Normal"/>
        <w:framePr w:w="13727"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industry include Alfa-Bank, a major retail bank that combines a strong competitive position in the traditional retail banking sector with a focus on</w:t>
      </w:r>
    </w:p>
    <w:p>
      <w:pPr>
        <w:pStyle w:val="Normal"/>
        <w:framePr w:w="14173"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Independent States (“CIS”) based on AliExpress Russia and Pandao platforms, could have a similar effect. Our other major competitors in the banking</w:t>
      </w:r>
    </w:p>
    <w:p>
      <w:pPr>
        <w:pStyle w:val="Normal"/>
        <w:framePr w:w="13402"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Mail.ru Group, Alibaba Group, Megafon and RDIF to create a largest social commerce platform in Russia and the Commonwealth of</w:t>
      </w:r>
    </w:p>
    <w:p>
      <w:pPr>
        <w:pStyle w:val="Normal"/>
        <w:framePr w:w="13755"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However, Sberbank recently applied for trademark SuperApp and develops its own type of versatile service. The recently announced joint venture</w:t>
      </w:r>
    </w:p>
    <w:p>
      <w:pPr>
        <w:pStyle w:val="Normal"/>
        <w:framePr w:w="14281"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all of its various consumer services, which would have the potential to make its products even more attractive and more difficult to compete against.</w:t>
      </w:r>
    </w:p>
    <w:p>
      <w:pPr>
        <w:pStyle w:val="Normal"/>
        <w:framePr w:w="14357"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e-commerce ecosystem based on open source software. It has also been reported that Sberbank is currently working a “super-app” as a single entry point</w:t>
      </w:r>
    </w:p>
    <w:p>
      <w:pPr>
        <w:pStyle w:val="Normal"/>
        <w:framePr w:w="13539" w:hAnchor="page" w:vAnchor="page" w:x="27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any other financial services businesses that we pursue or may pursue. Additionally, Sberbank is pursuing a strategy to transform itself into an</w:t>
      </w:r>
    </w:p>
    <w:p>
      <w:pPr>
        <w:pStyle w:val="Normal"/>
        <w:framePr w:w="14376"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that was bought out entirely in 2020. These factors give Sberbank a substantial competitive advantage over us in the payments business as well</w:t>
      </w:r>
    </w:p>
    <w:p>
      <w:pPr>
        <w:pStyle w:val="Normal"/>
        <w:framePr w:w="14006"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major electronic payment service providers in Russia that was formerly part of a joint venture with Yandex, a leading Russian diversified technology</w:t>
      </w:r>
    </w:p>
    <w:p>
      <w:pPr>
        <w:pStyle w:val="Normal"/>
        <w:framePr w:w="14287"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online payment services capabilities, including through its online and mobile banking platform Sberbank Online and through Yandex.Money, one of the</w:t>
      </w:r>
    </w:p>
    <w:p>
      <w:pPr>
        <w:pStyle w:val="Normal"/>
        <w:framePr w:w="13927"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largest processor of utility bill payments, which constitute a significant portion of overall consumer spending in our industry. It actively develops its</w:t>
      </w:r>
    </w:p>
    <w:p>
      <w:pPr>
        <w:pStyle w:val="Normal"/>
        <w:framePr w:w="13971"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Russian payments market, and has access to significant financial resources and has an extensive nationwide network of branches. It is also the</w:t>
      </w:r>
    </w:p>
    <w:p>
      <w:pPr>
        <w:pStyle w:val="Normal"/>
        <w:framePr w:w="14318"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has been focusing on the promotion of alternative banking channels, such as kiosks, internet banking and mobile banking. Sberbank is the market leader</w:t>
      </w:r>
    </w:p>
    <w:p>
      <w:pPr>
        <w:pStyle w:val="Normal"/>
        <w:framePr w:w="14356"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innovative online retail financial services. Sberbank, for example, has long adhered to the strategy of innovation in the financial and payments space and</w:t>
      </w:r>
    </w:p>
    <w:p>
      <w:pPr>
        <w:pStyle w:val="Normal"/>
        <w:framePr w:w="14336"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have electronic banking solutions and large retail networks, and Tinkoff Bank, which positions itself as a specialized bank specifically focused on</w:t>
      </w:r>
    </w:p>
    <w:p>
      <w:pPr>
        <w:pStyle w:val="Normal"/>
        <w:framePr w:w="13891"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Russia’s largest retail bank that is majority-owned by the Russian state, Alfa-Bank, one of the leading privately owned Russian retail banks, both of</w:t>
      </w:r>
    </w:p>
    <w:p>
      <w:pPr>
        <w:pStyle w:val="Normal"/>
        <w:framePr w:w="13901"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key competitors in Russia are retail banks, particularly those with a focus on well-developed electronic payment solutions, including Sberbank,</w:t>
      </w:r>
    </w:p>
    <w:p>
      <w:pPr>
        <w:pStyle w:val="Normal"/>
        <w:framePr w:w="4719"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networks and are highly regarded by consumers.</w:t>
      </w:r>
    </w:p>
    <w:p>
      <w:pPr>
        <w:pStyle w:val="Normal"/>
        <w:framePr w:w="14362"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 among others. A significant number of our competitors have greater financial, technological and marketing resources than we have, operate robust</w:t>
      </w:r>
    </w:p>
    <w:p>
      <w:pPr>
        <w:pStyle w:val="Normal"/>
        <w:framePr w:w="14000"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industry seek to differentiate themselves by features and functionalities such as speed, convenience, network size, accessibility, safety, reliability and</w:t>
      </w:r>
    </w:p>
    <w:p>
      <w:pPr>
        <w:pStyle w:val="Normal"/>
        <w:framePr w:w="13997"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solutions or services, including electronic payments, payment processing services, consumer lending and other services. Competitors in our</w:t>
      </w:r>
    </w:p>
    <w:p>
      <w:pPr>
        <w:pStyle w:val="Normal"/>
        <w:framePr w:w="13946"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mobile network operators, or MNOs), electronic payment system operators, as well as other companies which provide various forms of banking and</w:t>
      </w:r>
    </w:p>
    <w:p>
      <w:pPr>
        <w:pStyle w:val="Normal"/>
        <w:framePr w:w="13932"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and non-financial business groups. These competitors include retail banks, non-traditional payment service providers (such as retailers and</w:t>
      </w:r>
    </w:p>
    <w:p>
      <w:pPr>
        <w:pStyle w:val="Normal"/>
        <w:framePr w:w="13612"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compete effectively is therefore of paramount importance. In all countries where we operate, we face competition from a variety of</w:t>
      </w:r>
    </w:p>
    <w:p>
      <w:pPr>
        <w:pStyle w:val="Normal"/>
        <w:framePr w:w="14048"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services industry in which we operate with our payment services and other financial services that we provide is highly competitive, and</w:t>
      </w:r>
    </w:p>
    <w:p>
      <w:pPr>
        <w:pStyle w:val="Normal"/>
        <w:framePr w:w="1198" w:hAnchor="page" w:vAnchor="page" w:x="276" w:y="373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resources.</w:t>
      </w:r>
    </w:p>
    <w:p>
      <w:pPr>
        <w:pStyle w:val="Normal"/>
        <w:framePr w:w="14290" w:hAnchor="page" w:vAnchor="page" w:x="276" w:y="349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financial services industry is highly competitive, and we have a vast number of competitors that are larger and have greater financial and other</w:t>
      </w:r>
    </w:p>
    <w:p>
      <w:pPr>
        <w:pStyle w:val="Normal"/>
        <w:framePr w:w="4638" w:hAnchor="page" w:vAnchor="page" w:x="276" w:y="315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Our Business and Industry</w:t>
      </w:r>
    </w:p>
    <w:p>
      <w:pPr>
        <w:pStyle w:val="Normal"/>
        <w:framePr w:w="3435" w:hAnchor="page" w:vAnchor="page" w:x="276" w:y="257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lose part or all of your investment.</w:t>
      </w:r>
    </w:p>
    <w:p>
      <w:pPr>
        <w:pStyle w:val="Normal"/>
        <w:framePr w:w="14005" w:hAnchor="page" w:vAnchor="page" w:x="276" w:y="234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business, financial condition, results of operations and future prospects. In such an event, the market price of our ADSs could decline, and you could</w:t>
      </w:r>
    </w:p>
    <w:p>
      <w:pPr>
        <w:pStyle w:val="Normal"/>
        <w:framePr w:w="13535" w:hAnchor="page" w:vAnchor="page" w:x="276" w:y="211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Foreign Private Issuer on Form 6-K, before investing in the ADSs. The occurrence of any of these risks may materially and adversely affect our</w:t>
      </w:r>
    </w:p>
    <w:p>
      <w:pPr>
        <w:pStyle w:val="Normal"/>
        <w:framePr w:w="14269" w:hAnchor="page" w:vAnchor="page" w:x="276" w:y="187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including our Annual Report on Form 20-F for the fiscal year ended December 31, 2019, and our updates, if any, to those risk factors in our Reports of</w:t>
      </w:r>
    </w:p>
    <w:p>
      <w:pPr>
        <w:pStyle w:val="Normal"/>
        <w:framePr w:w="13842" w:hAnchor="page" w:vAnchor="page" w:x="276" w:y="164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well as the other information contained in this prospectus supplement, the accompanying prospectus and the documents incorporated by reference,</w:t>
      </w:r>
    </w:p>
    <w:p>
      <w:pPr>
        <w:pStyle w:val="Normal"/>
        <w:framePr w:w="14189" w:hAnchor="page" w:vAnchor="page" w:x="276" w:y="141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Investing in the ADSs involves a high degree of risk. You should carefully consider the risks and uncertainties described below relating to the ADSs, as</w:t>
      </w:r>
    </w:p>
    <w:p>
      <w:pPr>
        <w:pStyle w:val="Normal"/>
        <w:framePr w:w="1936" w:hAnchor="page" w:vAnchor="page" w:x="546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FACTORS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1635" style="position:absolute;margin-left:7pt;margin-top:1pt;z-index:-167706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36" o:title=""/>
          </v:shape>
        </w:pict>
      </w:r>
      <w:r>
        <w:rPr>
          <w:rFonts w:ascii="Arial" w:hAnsi="Arial" w:fareast="Arial" w:cs="Arial"/>
          <w:noProof w:val="on"/>
          <w:color w:val="000000"/>
          <w:sz w:val="14"/>
          <w:szCs w:val="14"/>
        </w:rPr>
        <w:pict>
          <v:shape xmlns:v="urn:schemas-microsoft-com:vml" id="_x00001636" style="position:absolute;margin-left:12.8pt;margin-top:1pt;z-index:-167706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37" o:title=""/>
          </v:shape>
        </w:pict>
      </w:r>
      <w:r>
        <w:rPr>
          <w:rFonts w:ascii="Arial" w:hAnsi="Arial" w:fareast="Arial" w:cs="Arial"/>
          <w:noProof w:val="on"/>
          <w:color w:val="000000"/>
          <w:sz w:val="14"/>
          <w:szCs w:val="14"/>
        </w:rPr>
        <w:pict>
          <v:shape xmlns:v="urn:schemas-microsoft-com:vml" id="_x00001637" style="position:absolute;margin-left:12.8pt;margin-top:2.45pt;z-index:-167706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38" o:title=""/>
          </v:shape>
        </w:pict>
      </w:r>
      <w:r>
        <w:rPr>
          <w:rFonts w:ascii="Arial" w:hAnsi="Arial" w:fareast="Arial" w:cs="Arial"/>
          <w:noProof w:val="on"/>
          <w:color w:val="000000"/>
          <w:sz w:val="14"/>
          <w:szCs w:val="14"/>
        </w:rPr>
        <w:pict>
          <v:shape xmlns:v="urn:schemas-microsoft-com:vml" id="_x00001638" style="position:absolute;margin-left:597.95pt;margin-top:1pt;z-index:-167706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39" o:title=""/>
          </v:shape>
        </w:pict>
      </w:r>
      <w:r>
        <w:rPr>
          <w:rFonts w:ascii="Arial" w:hAnsi="Arial" w:fareast="Arial" w:cs="Arial"/>
          <w:noProof w:val="on"/>
          <w:color w:val="000000"/>
          <w:sz w:val="14"/>
          <w:szCs w:val="14"/>
        </w:rPr>
        <w:pict>
          <v:shape xmlns:v="urn:schemas-microsoft-com:vml" id="_x00001639" style="position:absolute;margin-left:12.8pt;margin-top:1pt;z-index:-167706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40" o:title=""/>
          </v:shape>
        </w:pict>
      </w:r>
      <w:r>
        <w:rPr>
          <w:rFonts w:ascii="Arial" w:hAnsi="Arial" w:fareast="Arial" w:cs="Arial"/>
          <w:noProof w:val="on"/>
          <w:color w:val="000000"/>
          <w:sz w:val="14"/>
          <w:szCs w:val="14"/>
        </w:rPr>
        <w:pict>
          <v:shape xmlns:v="urn:schemas-microsoft-com:vml" id="_x00001640" style="position:absolute;margin-left:12.8pt;margin-top:28.5pt;z-index:-1677065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41"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S-14</w:t>
      </w:r>
    </w:p>
    <w:p>
      <w:pPr>
        <w:pStyle w:val="Normal"/>
        <w:framePr w:w="9487"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institutions, particularly those that are focused on developing convenient online and mobile</w:t>
      </w:r>
    </w:p>
    <w:p>
      <w:pPr>
        <w:pStyle w:val="Normal"/>
        <w:framePr w:w="13873"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 in compete primarily on the basis of enhanced user experience, price and add-on features, and are therefore exposed to competition from any</w:t>
      </w:r>
    </w:p>
    <w:p>
      <w:pPr>
        <w:pStyle w:val="Normal"/>
        <w:framePr w:w="13944"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In connection with each of these projects, we face intense competition from commercial and retail banks. The projects that we develop and</w:t>
      </w:r>
    </w:p>
    <w:p>
      <w:pPr>
        <w:pStyle w:val="Normal"/>
        <w:framePr w:w="13951"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recent years, we have started expanding our product portfolio beyond our traditional payment services business to include other types of financial</w:t>
      </w:r>
    </w:p>
    <w:p>
      <w:pPr>
        <w:pStyle w:val="Normal"/>
        <w:framePr w:w="8292"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PayPal) and kiosk and terminal operators, including Cyberplat, Comepay and Elecsnet.</w:t>
      </w:r>
    </w:p>
    <w:p>
      <w:pPr>
        <w:pStyle w:val="Normal"/>
        <w:framePr w:w="14262"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compete against some directly comparable businesses, such as electronic payment system operators (primarily Yandex.Money, WebMoney and</w:t>
      </w:r>
    </w:p>
    <w:p>
      <w:pPr>
        <w:pStyle w:val="Normal"/>
        <w:framePr w:w="6282"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experience a decline in revenue and an inability to recoup costs</w:t>
      </w:r>
      <w:r>
        <w:rPr>
          <w:rFonts w:ascii="TimesNewRomanPSMT" w:hAnsi="TimesNewRomanPSMT" w:fareast="TimesNewRomanPSMT" w:cs="TimesNewRomanPSMT"/>
          <w:color w:val="000000"/>
          <w:w w:val="100"/>
          <w:sz w:val="19"/>
          <w:szCs w:val="19"/>
        </w:rPr>
        <w:t>”.</w:t>
      </w:r>
    </w:p>
    <w:p>
      <w:pPr>
        <w:pStyle w:val="Normal"/>
        <w:framePr w:w="13675" w:hAnchor="page" w:vAnchor="page" w:x="276" w:y="789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provide new services to our clients, or if any of the new products we roll out are unsuccessful, the use of our services could decline, and we could</w:t>
      </w:r>
    </w:p>
    <w:p>
      <w:pPr>
        <w:pStyle w:val="Normal"/>
        <w:framePr w:w="14322" w:hAnchor="page" w:vAnchor="page" w:x="276" w:y="766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emerge in the future that may be difficult to currently anticipate. See “</w:t>
      </w:r>
      <w:r>
        <w:rPr>
          <w:rFonts w:ascii="TimesNewRomanPS-ItalicMT" w:hAnsi="TimesNewRomanPS-ItalicMT" w:fareast="TimesNewRomanPS-ItalicMT" w:cs="TimesNewRomanPS-ItalicMT"/>
          <w:color w:val="000000"/>
          <w:w w:val="100"/>
          <w:sz w:val="19"/>
          <w:szCs w:val="19"/>
        </w:rPr>
        <w:t>– If we cannot keep pace with rapid developments and change in our industry and</w:t>
      </w:r>
    </w:p>
    <w:p>
      <w:pPr>
        <w:pStyle w:val="Normal"/>
        <w:framePr w:w="14240"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the date hereof. Since the financial services industry is susceptible to disruption, new categories of non-traditional financial service providers may</w:t>
      </w:r>
    </w:p>
    <w:p>
      <w:pPr>
        <w:pStyle w:val="Normal"/>
        <w:framePr w:w="14178"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 and compete with various aspects of our services offering (none of the aforementioned companies has penetrated the Russian market</w:t>
      </w:r>
    </w:p>
    <w:p>
      <w:pPr>
        <w:pStyle w:val="Normal"/>
        <w:framePr w:w="13614"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include so-called “challenger banks” such as Starling, Monzo, N26, Revolut, Atom and Tandem, who develop various digital banking and</w:t>
      </w:r>
    </w:p>
    <w:p>
      <w:pPr>
        <w:pStyle w:val="Normal"/>
        <w:framePr w:w="14227"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Globally and in Russia, there is a steady influx of new fintech businesses looking to challenge and disrupt the payments and financial services industry.</w:t>
      </w:r>
    </w:p>
    <w:p>
      <w:pPr>
        <w:pStyle w:val="Normal"/>
        <w:framePr w:w="1045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electronic payment market as well, including established international players such as MoneyGram or Google.</w:t>
      </w:r>
    </w:p>
    <w:p>
      <w:pPr>
        <w:pStyle w:val="Normal"/>
        <w:framePr w:w="14158"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usability and competitiveness of this service) and smartphone manufacturers such as Samsung and Apple. New competitors may penetrate the Russian</w:t>
      </w:r>
    </w:p>
    <w:p>
      <w:pPr>
        <w:pStyle w:val="Normal"/>
        <w:framePr w:w="1419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solution VKPay (which Mail.ru is planning to transfer to its financial services joint venture with AliPay and MegaFon, thereby increasing the potential</w:t>
      </w:r>
    </w:p>
    <w:p>
      <w:pPr>
        <w:pStyle w:val="Normal"/>
        <w:framePr w:w="1388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 non-traditional payment service providers also include social networks such as Mail.ru Group’s VK, which is developing its own payment</w:t>
      </w:r>
    </w:p>
    <w:p>
      <w:pPr>
        <w:pStyle w:val="Normal"/>
        <w:framePr w:w="14139"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MNOs, MegaFon, VimpelCom and MTS, as well as their closest competitor Rostelekom, all of which have various payment solutions of their own. In</w:t>
      </w:r>
    </w:p>
    <w:p>
      <w:pPr>
        <w:pStyle w:val="Normal"/>
        <w:framePr w:w="13670"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its financial services subsidiary Ant Financial which operates the AliPay payment system), and MNOs, in particular the Russian “Big Three”</w:t>
      </w:r>
    </w:p>
    <w:p>
      <w:pPr>
        <w:pStyle w:val="Normal"/>
        <w:framePr w:w="14239"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non-traditional payment service providers that have substantial financial resources, such as brick-and-mortar and online retailers (such as Alibaba</w:t>
      </w:r>
    </w:p>
    <w:p>
      <w:pPr>
        <w:pStyle w:val="Normal"/>
        <w:framePr w:w="14110"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believe that it is able to provide payment services at significantly lower prices than we are able to match profitably. We also face competition from</w:t>
      </w:r>
    </w:p>
    <w:p>
      <w:pPr>
        <w:pStyle w:val="Normal"/>
        <w:framePr w:w="1437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co-owns, in a joint-venture with the Russian state-controlled VTB Bank, the full-service commercial bank Pochta Bank. As a state-sponsored institution,</w:t>
      </w:r>
    </w:p>
    <w:p>
      <w:pPr>
        <w:pStyle w:val="Normal"/>
        <w:framePr w:w="13779"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Russian Post’s geographical penetration is at least as dispersed as our physical distribution network (i.e. our kiosks and terminals). It also</w:t>
      </w:r>
    </w:p>
    <w:p>
      <w:pPr>
        <w:pStyle w:val="Normal"/>
        <w:framePr w:w="1387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In particular, we compete with the Russian Federal State Unitary Enterprise Postal Service, or Russian Post, which offers certain payment</w:t>
      </w:r>
    </w:p>
    <w:p>
      <w:pPr>
        <w:pStyle w:val="Normal"/>
        <w:framePr w:w="1350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competitors in the payments business also include non-traditional payment service providers that engage in payment services as a non-core</w:t>
      </w:r>
    </w:p>
    <w:p>
      <w:pPr>
        <w:pStyle w:val="Normal"/>
        <w:framePr w:w="11380"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be lower than the currently prevailing fee rates and thereby drive down the entire market for money remittance fees.</w:t>
      </w:r>
    </w:p>
    <w:p>
      <w:pPr>
        <w:pStyle w:val="Normal"/>
        <w:framePr w:w="1409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convenience, price, or otherwise. There can also be no assurance that the CBR will not impose an upper fee limit for transfers within such system that</w:t>
      </w:r>
    </w:p>
    <w:p>
      <w:pPr>
        <w:pStyle w:val="Normal"/>
        <w:framePr w:w="13667"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doing peer-to-peer money transfers. It may prove difficult for our digital money remittance solutions to compete with such system on the basis of</w:t>
      </w:r>
    </w:p>
    <w:p>
      <w:pPr>
        <w:pStyle w:val="Normal"/>
        <w:framePr w:w="14217"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cell phone number. All banks doing business in Russia can and will likely be obliged to connect to this system (which Qiwi Bank has already done) for</w:t>
      </w:r>
    </w:p>
    <w:p>
      <w:pPr>
        <w:pStyle w:val="Normal"/>
        <w:framePr w:w="1437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enable instantaneous money transfers between accounts at different banks with the only piece of identification needed for a transfer being the person’s</w:t>
      </w:r>
    </w:p>
    <w:p>
      <w:pPr>
        <w:pStyle w:val="Normal"/>
        <w:framePr w:w="14210"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digitalize their products. Recently the Central Bank of Russia in cooperation with other banks established an instant payment system which is designed</w:t>
      </w:r>
    </w:p>
    <w:p>
      <w:pPr>
        <w:pStyle w:val="Normal"/>
        <w:framePr w:w="1361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competition in the digital money transfer services space is also further intensifying as key market players including retail banks develop and</w:t>
      </w:r>
    </w:p>
    <w:p>
      <w:pPr>
        <w:pStyle w:val="Normal"/>
        <w:framePr w:w="475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developing various consumer payment solutions.</w:t>
      </w:r>
    </w:p>
    <w:p>
      <w:pPr>
        <w:pStyle w:val="Normal"/>
        <w:framePr w:w="1413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numerous lifestyle services of Tinkoff and its partners. Numerous other Russian banks are also actively pursuing the electronic payments business and</w:t>
      </w:r>
    </w:p>
    <w:p>
      <w:pPr>
        <w:pStyle w:val="Normal"/>
        <w:framePr w:w="1384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Sberbank, Tinkoff Bank announced in December 2019 the launch of a super-app designed to be its own marketplace and an entry point to all of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
          <w:cols w:space="720" w:sep="off"/>
          <w:docGrid w:line-pitch="31680"/>
        </w:sectPr>
      </w:pPr>
      <w:r>
        <w:rPr>
          <w:rFonts w:ascii="Arial" w:hAnsi="Arial" w:fareast="Arial" w:cs="Arial"/>
          <w:noProof w:val="on"/>
          <w:color w:val="000000"/>
          <w:sz w:val="14"/>
          <w:szCs w:val="14"/>
        </w:rPr>
        <w:pict>
          <v:shape xmlns:v="urn:schemas-microsoft-com:vml" id="_x00001641" style="position:absolute;margin-left:7pt;margin-top:1pt;z-index:-167706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42" o:title=""/>
          </v:shape>
        </w:pict>
      </w:r>
      <w:r>
        <w:rPr>
          <w:rFonts w:ascii="Arial" w:hAnsi="Arial" w:fareast="Arial" w:cs="Arial"/>
          <w:noProof w:val="on"/>
          <w:color w:val="000000"/>
          <w:sz w:val="14"/>
          <w:szCs w:val="14"/>
        </w:rPr>
        <w:pict>
          <v:shape xmlns:v="urn:schemas-microsoft-com:vml" id="_x00001642" style="position:absolute;margin-left:12.8pt;margin-top:1pt;z-index:-167706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43" o:title=""/>
          </v:shape>
        </w:pict>
      </w:r>
      <w:r>
        <w:rPr>
          <w:rFonts w:ascii="Arial" w:hAnsi="Arial" w:fareast="Arial" w:cs="Arial"/>
          <w:noProof w:val="on"/>
          <w:color w:val="000000"/>
          <w:sz w:val="14"/>
          <w:szCs w:val="14"/>
        </w:rPr>
        <w:pict>
          <v:shape xmlns:v="urn:schemas-microsoft-com:vml" id="_x00001643" style="position:absolute;margin-left:12.8pt;margin-top:2.45pt;z-index:-167706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44" o:title=""/>
          </v:shape>
        </w:pict>
      </w:r>
      <w:r>
        <w:rPr>
          <w:rFonts w:ascii="Arial" w:hAnsi="Arial" w:fareast="Arial" w:cs="Arial"/>
          <w:noProof w:val="on"/>
          <w:color w:val="000000"/>
          <w:sz w:val="14"/>
          <w:szCs w:val="14"/>
        </w:rPr>
        <w:pict>
          <v:shape xmlns:v="urn:schemas-microsoft-com:vml" id="_x00001644" style="position:absolute;margin-left:597.95pt;margin-top:1pt;z-index:-167706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45" o:title=""/>
          </v:shape>
        </w:pict>
      </w:r>
      <w:r>
        <w:rPr>
          <w:rFonts w:ascii="Arial" w:hAnsi="Arial" w:fareast="Arial" w:cs="Arial"/>
          <w:noProof w:val="on"/>
          <w:color w:val="000000"/>
          <w:sz w:val="14"/>
          <w:szCs w:val="14"/>
        </w:rPr>
        <w:pict>
          <v:shape xmlns:v="urn:schemas-microsoft-com:vml" id="_x00001645" style="position:absolute;margin-left:12.8pt;margin-top:1pt;z-index:-167706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46" o:title=""/>
          </v:shape>
        </w:pict>
      </w:r>
      <w:r>
        <w:rPr>
          <w:rFonts w:ascii="Arial" w:hAnsi="Arial" w:fareast="Arial" w:cs="Arial"/>
          <w:noProof w:val="on"/>
          <w:color w:val="000000"/>
          <w:sz w:val="14"/>
          <w:szCs w:val="14"/>
        </w:rPr>
        <w:pict>
          <v:shape xmlns:v="urn:schemas-microsoft-com:vml" id="_x00001646" style="position:absolute;margin-left:12.8pt;margin-top:28.5pt;z-index:-1677062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47" o:title=""/>
          </v:shape>
        </w:pict>
      </w:r>
    </w:p>
    <w:p>
      <w:pPr>
        <w:pStyle w:val="Normal"/>
        <w:framePr w:w="665" w:hAnchor="page" w:vAnchor="page" w:x="5996"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S-15</w:t>
      </w:r>
    </w:p>
    <w:p>
      <w:pPr>
        <w:pStyle w:val="Normal"/>
        <w:framePr w:w="7940"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 could be materially adversely affected.</w:t>
      </w:r>
    </w:p>
    <w:p>
      <w:pPr>
        <w:pStyle w:val="Normal"/>
        <w:framePr w:w="14013"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partners (including new corporate clients such the clients of Tochka or the businesses that use our B2B2C services as described above), our business,</w:t>
      </w:r>
    </w:p>
    <w:p>
      <w:pPr>
        <w:pStyle w:val="Normal"/>
        <w:framePr w:w="13649"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the other financial services projects that we are pursuing. If we are unable to compete successfully for consumers, agents, merchants or other</w:t>
      </w:r>
    </w:p>
    <w:p>
      <w:pPr>
        <w:pStyle w:val="Normal"/>
        <w:framePr w:w="14068"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competitive position could be severely undermined, resulting in reduced demand for our products, both with respect to our payment services business</w:t>
      </w:r>
    </w:p>
    <w:p>
      <w:pPr>
        <w:pStyle w:val="Normal"/>
        <w:framePr w:w="13874"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their online and virtual presence and come up with increasingly sophisticated products directly competing with our core competencies, our</w:t>
      </w:r>
    </w:p>
    <w:p>
      <w:pPr>
        <w:pStyle w:val="Normal"/>
        <w:framePr w:w="13639"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products, could result in a loss of consumers and harm to our payment volume, revenue and margins. As major commercial and retail banks</w:t>
      </w:r>
    </w:p>
    <w:p>
      <w:pPr>
        <w:pStyle w:val="Normal"/>
        <w:framePr w:w="1418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increase in competition by other market participants, or any shift of customer preferences in their favor due to any real or perceived advantages of</w:t>
      </w:r>
    </w:p>
    <w:p>
      <w:pPr>
        <w:pStyle w:val="Normal"/>
        <w:framePr w:w="563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business, as well as overall usage of Qiwi Wallet.</w:t>
      </w:r>
    </w:p>
    <w:p>
      <w:pPr>
        <w:pStyle w:val="Normal"/>
        <w:framePr w:w="13783"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basis. This or any further significant change in betting legislation may negatively affect the payment volume, revenue and margins of our Payment</w:t>
      </w:r>
    </w:p>
    <w:p>
      <w:pPr>
        <w:pStyle w:val="Normal"/>
        <w:framePr w:w="13882"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Bets Accounting Center as well as on how competitive our product proposition for merchants and customers in this space would be on a standalone</w:t>
      </w:r>
    </w:p>
    <w:p>
      <w:pPr>
        <w:pStyle w:val="Normal"/>
        <w:framePr w:w="14030"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associated directly or indirectly with the TSUPIS established by Qiwi Bank, depending on whether we would be able to actively work with such new</w:t>
      </w:r>
    </w:p>
    <w:p>
      <w:pPr>
        <w:pStyle w:val="Normal"/>
        <w:framePr w:w="14222"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Communications (Roskomnadzor). If this proposal is implemented, we may experience a decrease in or complete loss of payment volumes and income</w:t>
      </w:r>
    </w:p>
    <w:p>
      <w:pPr>
        <w:pStyle w:val="Normal"/>
        <w:framePr w:w="13833"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would assume some of the regulatory powers currently vested with the Russian Federal Tax Service and the Federal Service for Supervision of</w:t>
      </w:r>
    </w:p>
    <w:p>
      <w:pPr>
        <w:pStyle w:val="Normal"/>
        <w:framePr w:w="1424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control bookmakers’ contributions and accept payments for bets through its own TSUPIS instead of the two currently existing private TSUPIS,</w:t>
      </w:r>
    </w:p>
    <w:p>
      <w:pPr>
        <w:pStyle w:val="Normal"/>
        <w:framePr w:w="14329"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regulated organizations of bookmakers and their respective Interactive Bets Accounting Centers (TSUPIS). Such organization would oversee the betting</w:t>
      </w:r>
    </w:p>
    <w:p>
      <w:pPr>
        <w:pStyle w:val="Normal"/>
        <w:framePr w:w="1408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state-controlled non–commercial organization (public law company) and a new Interactive Bets accounting Center that will replace existing self-</w:t>
      </w:r>
    </w:p>
    <w:p>
      <w:pPr>
        <w:pStyle w:val="Normal"/>
        <w:framePr w:w="14061"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was reported in the media that a change to betting legislation is being proposed by one of the sports associations which contemplates the creation of a</w:t>
      </w:r>
    </w:p>
    <w:p>
      <w:pPr>
        <w:pStyle w:val="Normal"/>
        <w:framePr w:w="1419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and margins of our payment services business, as well as overall usage of Qiwi Wallet, could be materially adversely affected. In June 2020, it</w:t>
      </w:r>
    </w:p>
    <w:p>
      <w:pPr>
        <w:pStyle w:val="Normal"/>
        <w:framePr w:w="1412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significant reload sources for Qiwi Wallet accounts. If other banks or payment service providers were to enter this market, the payment volume,</w:t>
      </w:r>
    </w:p>
    <w:p>
      <w:pPr>
        <w:pStyle w:val="Normal"/>
        <w:framePr w:w="14177"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most of the other market verticals we serve. Furthermore, gains received by our consumers from betting into their Qiwi Wallet accounts represents one</w:t>
      </w:r>
    </w:p>
    <w:p>
      <w:pPr>
        <w:pStyle w:val="Normal"/>
        <w:framePr w:w="14089"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betting merchants represents a significant portion of our revenues and also generally carries higher margins than processing payments to merchants in</w:t>
      </w:r>
    </w:p>
    <w:p>
      <w:pPr>
        <w:pStyle w:val="Normal"/>
        <w:framePr w:w="1379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platform for acceptance of interactive bets in favor of the members of the self-regulated organization of bookmakers. Processing payments for</w:t>
      </w:r>
    </w:p>
    <w:p>
      <w:pPr>
        <w:pStyle w:val="Normal"/>
        <w:framePr w:w="1425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established a TSUPIS together with one of the self -regulated associations of bookmakers in order to be able to accept such payments and started acting</w:t>
      </w:r>
    </w:p>
    <w:p>
      <w:pPr>
        <w:pStyle w:val="Normal"/>
        <w:framePr w:w="1433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Accounting Center (TSUPIS) set up by a credit organization together with a self-regulated association of bookmakers. Accordingly, in 2016 QIWI Bank</w:t>
      </w:r>
    </w:p>
    <w:p>
      <w:pPr>
        <w:pStyle w:val="Normal"/>
        <w:framePr w:w="13388"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regulated organization of bookmakers and abide by its rules, and any and all interactive bets may be only accepted through an Interactive Bets</w:t>
      </w:r>
    </w:p>
    <w:p>
      <w:pPr>
        <w:pStyle w:val="Normal"/>
        <w:framePr w:w="14286"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amendments to the Russian betting laws introduced in 2014, in order to engage in sports betting, a bookmaker has to become a member of a self-</w:t>
      </w:r>
    </w:p>
    <w:p>
      <w:pPr>
        <w:pStyle w:val="Normal"/>
        <w:framePr w:w="14048"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we became one of the two payment services providers that are able to accept electronic bets on behalf of sports betting companies in Russia.</w:t>
      </w:r>
    </w:p>
    <w:p>
      <w:pPr>
        <w:pStyle w:val="Normal"/>
        <w:framePr w:w="9539"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focused on convenience of on-boarding and use as well as customizable and user-friendly interfaces.</w:t>
      </w:r>
    </w:p>
    <w:p>
      <w:pPr>
        <w:pStyle w:val="Normal"/>
        <w:framePr w:w="14005"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products at a traditional retail bank, thereby exposing us to competition from all banks that offer such services, particularly if they are similarly</w:t>
      </w:r>
    </w:p>
    <w:p>
      <w:pPr>
        <w:pStyle w:val="Normal"/>
        <w:framePr w:w="1435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 different payment and acquiring-like solutions to self-employed individuals. These products are similar in nature to a salary program and certain</w:t>
      </w:r>
    </w:p>
    <w:p>
      <w:pPr>
        <w:pStyle w:val="Normal"/>
        <w:framePr w:w="1434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to taxi drivers by taxi companies or payments to property holders by companies like Airbnb as well as on the self-employed market, where we</w:t>
      </w:r>
    </w:p>
    <w:p>
      <w:pPr>
        <w:pStyle w:val="Normal"/>
        <w:framePr w:w="1367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so-called sharing economy/ B2B2C segment, whereby we provide different complex payment and payout solutions to diverse businesses, such as</w:t>
      </w:r>
    </w:p>
    <w:p>
      <w:pPr>
        <w:pStyle w:val="Normal"/>
        <w:framePr w:w="1395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be successful in doing so due to the number of the competitors and their level of sophistication. We have also recently placed some focus on the</w:t>
      </w:r>
    </w:p>
    <w:p>
      <w:pPr>
        <w:pStyle w:val="Normal"/>
        <w:framePr w:w="1427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services similar to those offered by us. While we seek to differentiate our products from the competition, there cannot be any assurance that we</w:t>
      </w:r>
    </w:p>
    <w:p>
      <w:pPr>
        <w:pStyle w:val="Normal"/>
        <w:framePr w:w="13967"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solutions such as Sberbank, Alfa Bank and Tinkoff. Such banking institutions often have more established businesses in consumer lending and other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
          <w:cols w:space="720" w:sep="off"/>
          <w:docGrid w:line-pitch="31680"/>
        </w:sectPr>
      </w:pPr>
      <w:r>
        <w:rPr>
          <w:rFonts w:ascii="Arial" w:hAnsi="Arial" w:fareast="Arial" w:cs="Arial"/>
          <w:noProof w:val="on"/>
          <w:color w:val="000000"/>
          <w:sz w:val="14"/>
          <w:szCs w:val="14"/>
        </w:rPr>
        <w:pict>
          <v:shape xmlns:v="urn:schemas-microsoft-com:vml" id="_x00001647" style="position:absolute;margin-left:7pt;margin-top:1pt;z-index:-167706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48" o:title=""/>
          </v:shape>
        </w:pict>
      </w:r>
      <w:r>
        <w:rPr>
          <w:rFonts w:ascii="Arial" w:hAnsi="Arial" w:fareast="Arial" w:cs="Arial"/>
          <w:noProof w:val="on"/>
          <w:color w:val="000000"/>
          <w:sz w:val="14"/>
          <w:szCs w:val="14"/>
        </w:rPr>
        <w:pict>
          <v:shape xmlns:v="urn:schemas-microsoft-com:vml" id="_x00001648" style="position:absolute;margin-left:12.8pt;margin-top:1pt;z-index:-167706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49" o:title=""/>
          </v:shape>
        </w:pict>
      </w:r>
      <w:r>
        <w:rPr>
          <w:rFonts w:ascii="Arial" w:hAnsi="Arial" w:fareast="Arial" w:cs="Arial"/>
          <w:noProof w:val="on"/>
          <w:color w:val="000000"/>
          <w:sz w:val="14"/>
          <w:szCs w:val="14"/>
        </w:rPr>
        <w:pict>
          <v:shape xmlns:v="urn:schemas-microsoft-com:vml" id="_x00001649" style="position:absolute;margin-left:12.8pt;margin-top:2.45pt;z-index:-167706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50" o:title=""/>
          </v:shape>
        </w:pict>
      </w:r>
      <w:r>
        <w:rPr>
          <w:rFonts w:ascii="Arial" w:hAnsi="Arial" w:fareast="Arial" w:cs="Arial"/>
          <w:noProof w:val="on"/>
          <w:color w:val="000000"/>
          <w:sz w:val="14"/>
          <w:szCs w:val="14"/>
        </w:rPr>
        <w:pict>
          <v:shape xmlns:v="urn:schemas-microsoft-com:vml" id="_x00001650" style="position:absolute;margin-left:597.95pt;margin-top:1pt;z-index:-167706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51" o:title=""/>
          </v:shape>
        </w:pict>
      </w:r>
      <w:r>
        <w:rPr>
          <w:rFonts w:ascii="Arial" w:hAnsi="Arial" w:fareast="Arial" w:cs="Arial"/>
          <w:noProof w:val="on"/>
          <w:color w:val="000000"/>
          <w:sz w:val="14"/>
          <w:szCs w:val="14"/>
        </w:rPr>
        <w:pict>
          <v:shape xmlns:v="urn:schemas-microsoft-com:vml" id="_x00001651" style="position:absolute;margin-left:12.8pt;margin-top:1pt;z-index:-167706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52" o:title=""/>
          </v:shape>
        </w:pict>
      </w:r>
      <w:r>
        <w:rPr>
          <w:rFonts w:ascii="Arial" w:hAnsi="Arial" w:fareast="Arial" w:cs="Arial"/>
          <w:noProof w:val="on"/>
          <w:color w:val="000000"/>
          <w:sz w:val="14"/>
          <w:szCs w:val="14"/>
        </w:rPr>
        <w:pict>
          <v:shape xmlns:v="urn:schemas-microsoft-com:vml" id="_x00001652" style="position:absolute;margin-left:12.8pt;margin-top:28.5pt;z-index:-1677060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53" o:title=""/>
          </v:shape>
        </w:pict>
      </w:r>
    </w:p>
    <w:p>
      <w:pPr>
        <w:pStyle w:val="Normal"/>
        <w:framePr w:w="665" w:hAnchor="page" w:vAnchor="page" w:x="5996"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S-16</w:t>
      </w:r>
    </w:p>
    <w:p>
      <w:pPr>
        <w:pStyle w:val="Normal"/>
        <w:framePr w:w="4207"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higher cost to us were to constitute a larger</w:t>
      </w:r>
    </w:p>
    <w:p>
      <w:pPr>
        <w:pStyle w:val="Normal"/>
        <w:framePr w:w="13746"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our yields. We currently do not attempt to direct consumer preferences towards any particular reload methods. If reload methods that come at a</w:t>
      </w:r>
    </w:p>
    <w:p>
      <w:pPr>
        <w:pStyle w:val="Normal"/>
        <w:framePr w:w="14273"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betting market diminishes for any reason. Should the relative weight of these reload channels in our total mix decline, this could put a negative pressure</w:t>
      </w:r>
    </w:p>
    <w:p>
      <w:pPr>
        <w:pStyle w:val="Normal"/>
        <w:framePr w:w="14018"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represent an important and cost-efficient source of Qiwi Wallets reloads, which could decline if our presence as a payment provider in the sports</w:t>
      </w:r>
    </w:p>
    <w:p>
      <w:pPr>
        <w:pStyle w:val="Normal"/>
        <w:framePr w:w="14369"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 payment processing services to merchants in the sports betting industry, betting gains received by our consumers into their Qiwi Wallet accounts</w:t>
      </w:r>
    </w:p>
    <w:p>
      <w:pPr>
        <w:pStyle w:val="Normal"/>
        <w:framePr w:w="14363" w:hAnchor="page" w:vAnchor="page" w:x="27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cards, as well as certain other channels. However, recently kiosks became a relatively more expensive top up channel for us. Additionally, since we</w:t>
      </w:r>
    </w:p>
    <w:p>
      <w:pPr>
        <w:pStyle w:val="Normal"/>
        <w:framePr w:w="13940"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kiosks and terminals owned by our agents, we historically have paid lower fees for reloading the Qiwi Wallet than on most payments made from</w:t>
      </w:r>
    </w:p>
    <w:p>
      <w:pPr>
        <w:pStyle w:val="Normal"/>
        <w:framePr w:w="14168"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different cost implications for us and such cost implications can change for different channels overtime. For example, on payments made through</w:t>
      </w:r>
    </w:p>
    <w:p>
      <w:pPr>
        <w:pStyle w:val="Normal"/>
        <w:framePr w:w="14147"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phone balances, kiosks and terminals and ATMs. Customers can also receive different payouts or money transfers to their wallets. The top up methods</w:t>
      </w:r>
    </w:p>
    <w:p>
      <w:pPr>
        <w:pStyle w:val="Normal"/>
        <w:framePr w:w="13929"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available to our consumers a large variety of methods to reload the Qiwi Wallet accounts, including, among others, bank cards and accounts, mobile</w:t>
      </w:r>
    </w:p>
    <w:p>
      <w:pPr>
        <w:pStyle w:val="Normal"/>
        <w:framePr w:w="13541"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payment average adjusted net revenue yield is also impacted by the cost to us of consumers reloading their Qiwi Wallet accounts. We make</w:t>
      </w:r>
    </w:p>
    <w:p>
      <w:pPr>
        <w:pStyle w:val="Normal"/>
        <w:framePr w:w="2727"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 providers.</w:t>
      </w:r>
    </w:p>
    <w:p>
      <w:pPr>
        <w:pStyle w:val="Normal"/>
        <w:framePr w:w="13890"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different payment service providers, we may face additional pressure to reduce the fees we charge due to increased competition from other</w:t>
      </w:r>
    </w:p>
    <w:p>
      <w:pPr>
        <w:pStyle w:val="Normal"/>
        <w:framePr w:w="14379"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providers do not offer the convenience that we do, because they charge lower fees. In addition, because merchants, partners and agents are able to switch</w:t>
      </w:r>
    </w:p>
    <w:p>
      <w:pPr>
        <w:pStyle w:val="Normal"/>
        <w:framePr w:w="13735"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Wallet and certain payments in e-commerce. Despite our efforts, consumers may still choose to use other payment service providers, even if those</w:t>
      </w:r>
    </w:p>
    <w:p>
      <w:pPr>
        <w:pStyle w:val="Normal"/>
        <w:framePr w:w="13965"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their consumers. To attract consumers, we also offer certain services on a commission-free basis, such as most peer-to-peer transfers within Qiwi</w:t>
      </w:r>
    </w:p>
    <w:p>
      <w:pPr>
        <w:pStyle w:val="Normal"/>
        <w:framePr w:w="14170"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of a processing fee. Retail banks and various payment service providers are constantly developing low to zero-commission payment channels</w:t>
      </w:r>
    </w:p>
    <w:p>
      <w:pPr>
        <w:pStyle w:val="Normal"/>
        <w:framePr w:w="14292"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processing system provides a more convenient and attractive option for merchants, customers and partners than alternative systems that may not require</w:t>
      </w:r>
    </w:p>
    <w:p>
      <w:pPr>
        <w:pStyle w:val="Normal"/>
        <w:framePr w:w="14074"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dilutive to our payment average adjusted net revenue yield. In order to maintain our competitiveness, we must continue to ensure that our payment</w:t>
      </w:r>
    </w:p>
    <w:p>
      <w:pPr>
        <w:pStyle w:val="Normal"/>
        <w:framePr w:w="14382"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service to the instant money transfer system. This may lead to a decline in average commission in the money remittance market vertical and thus</w:t>
      </w:r>
    </w:p>
    <w:p>
      <w:pPr>
        <w:pStyle w:val="Normal"/>
        <w:framePr w:w="14183"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limits are imposed by the CBR, can lead to a shift of part of our digital money remittance volumes within our ecosystem: from our card-to-card money</w:t>
      </w:r>
    </w:p>
    <w:p>
      <w:pPr>
        <w:pStyle w:val="Normal"/>
        <w:framePr w:w="13843"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and have greater financial and other resources</w:t>
      </w:r>
      <w:r>
        <w:rPr>
          <w:rFonts w:ascii="TimesNewRomanPSMT" w:hAnsi="TimesNewRomanPSMT" w:fareast="TimesNewRomanPSMT" w:cs="TimesNewRomanPSMT"/>
          <w:color w:val="000000"/>
          <w:w w:val="100"/>
          <w:sz w:val="19"/>
          <w:szCs w:val="19"/>
        </w:rPr>
        <w:t>”). The introduction and extensive utilization of this service, especially if the maximum commission</w:t>
      </w:r>
    </w:p>
    <w:p>
      <w:pPr>
        <w:pStyle w:val="Normal"/>
        <w:framePr w:w="14123" w:hAnchor="page" w:vAnchor="page" w:x="276" w:y="430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system established by the CBR (see “– </w:t>
      </w:r>
      <w:r>
        <w:rPr>
          <w:rFonts w:ascii="TimesNewRomanPS-ItalicMT" w:hAnsi="TimesNewRomanPS-ItalicMT" w:fareast="TimesNewRomanPS-ItalicMT" w:cs="TimesNewRomanPS-ItalicMT"/>
          <w:color w:val="000000"/>
          <w:w w:val="100"/>
          <w:sz w:val="19"/>
          <w:szCs w:val="19"/>
        </w:rPr>
        <w:t>The financial services industry is highly competitive, and we have a vast number of competitors that are larger</w:t>
      </w:r>
    </w:p>
    <w:p>
      <w:pPr>
        <w:pStyle w:val="Normal"/>
        <w:framePr w:w="14157"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Our payment average adjusted net revenue yield may be further compressed in connection with the introduction of the instant money transfer</w:t>
      </w:r>
    </w:p>
    <w:p>
      <w:pPr>
        <w:pStyle w:val="Normal"/>
        <w:framePr w:w="14064"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category with the introduction of card acquiring services, which we now offer to our betting merchants together with Qiwi Wallet acquiring and other</w:t>
      </w:r>
    </w:p>
    <w:p>
      <w:pPr>
        <w:pStyle w:val="Normal"/>
        <w:framePr w:w="14062"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lower-yielding and thus dilute our net revenue yield, which has, as an example, recently happened with respect to certain part of our betting</w:t>
      </w:r>
    </w:p>
    <w:p>
      <w:pPr>
        <w:pStyle w:val="Normal"/>
        <w:framePr w:w="14157"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net revenue yield may decline if we introduce new products that are important for expanding the ecosystem and growing the business, but are</w:t>
      </w:r>
    </w:p>
    <w:p>
      <w:pPr>
        <w:pStyle w:val="Normal"/>
        <w:framePr w:w="13598"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a significantly lower average net revenue yield than QIWI (excluding Contact and Rapida) during 2015. Furthermore, our payment average</w:t>
      </w:r>
    </w:p>
    <w:p>
      <w:pPr>
        <w:pStyle w:val="Normal"/>
        <w:framePr w:w="13952"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Contact money transfer system (“Contact”) and the Rapida payment processing system (“Rapida”) businesses, both of which had been operating</w:t>
      </w:r>
    </w:p>
    <w:p>
      <w:pPr>
        <w:pStyle w:val="Normal"/>
        <w:framePr w:w="14085"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categories of e-commerce market verticals. For example, in 2015, our average adjusted net revenue yield declined following the acquisition of</w:t>
      </w:r>
    </w:p>
    <w:p>
      <w:pPr>
        <w:pStyle w:val="Normal"/>
        <w:framePr w:w="14208"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may continue to do so in the future. We have also experienced, to a lesser extent, the declines of our net revenue yield in the money remittance and</w:t>
      </w:r>
    </w:p>
    <w:p>
      <w:pPr>
        <w:pStyle w:val="Normal"/>
        <w:framePr w:w="14082"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particular for our Telecom merchants where the merchant fees were sharply reduced by the Big Three MNOs, who have been seeking to reduce costs,</w:t>
      </w:r>
    </w:p>
    <w:p>
      <w:pPr>
        <w:pStyle w:val="Normal"/>
        <w:framePr w:w="13578"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acquisitions. We have experienced declines in our payment average adjusted net revenue yield for certain merchant categories in the past, in</w:t>
      </w:r>
    </w:p>
    <w:p>
      <w:pPr>
        <w:pStyle w:val="Normal"/>
        <w:framePr w:w="14043"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yield may be affected by a number of factors, including increased competition, pressure from merchants and/or agents, changes in regulation</w:t>
      </w:r>
    </w:p>
    <w:p>
      <w:pPr>
        <w:pStyle w:val="Normal"/>
        <w:framePr w:w="13797"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calculate by dividing payment adjusted net revenue by the total payment volume of the transactions we process. Our payment average adjusted net</w:t>
      </w:r>
    </w:p>
    <w:p>
      <w:pPr>
        <w:pStyle w:val="Normal"/>
        <w:framePr w:w="14086"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One of the key measures we use to assess the performance of our payment services business is payment average adjusted net revenue yield, which we</w:t>
      </w:r>
    </w:p>
    <w:p>
      <w:pPr>
        <w:pStyle w:val="Normal"/>
        <w:framePr w:w="11398"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continued growth depends on our ability to maintain or increase our payment services average net revenue yield.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
          <w:cols w:space="720" w:sep="off"/>
          <w:docGrid w:line-pitch="31680"/>
        </w:sectPr>
      </w:pPr>
      <w:r>
        <w:rPr>
          <w:rFonts w:ascii="Arial" w:hAnsi="Arial" w:fareast="Arial" w:cs="Arial"/>
          <w:noProof w:val="on"/>
          <w:color w:val="000000"/>
          <w:sz w:val="14"/>
          <w:szCs w:val="14"/>
        </w:rPr>
        <w:pict>
          <v:shape xmlns:v="urn:schemas-microsoft-com:vml" id="_x00001653" style="position:absolute;margin-left:7pt;margin-top:1pt;z-index:-167706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54" o:title=""/>
          </v:shape>
        </w:pict>
      </w:r>
      <w:r>
        <w:rPr>
          <w:rFonts w:ascii="Arial" w:hAnsi="Arial" w:fareast="Arial" w:cs="Arial"/>
          <w:noProof w:val="on"/>
          <w:color w:val="000000"/>
          <w:sz w:val="14"/>
          <w:szCs w:val="14"/>
        </w:rPr>
        <w:pict>
          <v:shape xmlns:v="urn:schemas-microsoft-com:vml" id="_x00001654" style="position:absolute;margin-left:12.8pt;margin-top:1pt;z-index:-167705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55" o:title=""/>
          </v:shape>
        </w:pict>
      </w:r>
      <w:r>
        <w:rPr>
          <w:rFonts w:ascii="Arial" w:hAnsi="Arial" w:fareast="Arial" w:cs="Arial"/>
          <w:noProof w:val="on"/>
          <w:color w:val="000000"/>
          <w:sz w:val="14"/>
          <w:szCs w:val="14"/>
        </w:rPr>
        <w:pict>
          <v:shape xmlns:v="urn:schemas-microsoft-com:vml" id="_x00001655" style="position:absolute;margin-left:12.8pt;margin-top:2.45pt;z-index:-167705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56" o:title=""/>
          </v:shape>
        </w:pict>
      </w:r>
      <w:r>
        <w:rPr>
          <w:rFonts w:ascii="Arial" w:hAnsi="Arial" w:fareast="Arial" w:cs="Arial"/>
          <w:noProof w:val="on"/>
          <w:color w:val="000000"/>
          <w:sz w:val="14"/>
          <w:szCs w:val="14"/>
        </w:rPr>
        <w:pict>
          <v:shape xmlns:v="urn:schemas-microsoft-com:vml" id="_x00001656" style="position:absolute;margin-left:597.95pt;margin-top:1pt;z-index:-167705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57" o:title=""/>
          </v:shape>
        </w:pict>
      </w:r>
      <w:r>
        <w:rPr>
          <w:rFonts w:ascii="Arial" w:hAnsi="Arial" w:fareast="Arial" w:cs="Arial"/>
          <w:noProof w:val="on"/>
          <w:color w:val="000000"/>
          <w:sz w:val="14"/>
          <w:szCs w:val="14"/>
        </w:rPr>
        <w:pict>
          <v:shape xmlns:v="urn:schemas-microsoft-com:vml" id="_x00001657" style="position:absolute;margin-left:12.8pt;margin-top:1pt;z-index:-167705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58" o:title=""/>
          </v:shape>
        </w:pict>
      </w:r>
      <w:r>
        <w:rPr>
          <w:rFonts w:ascii="Arial" w:hAnsi="Arial" w:fareast="Arial" w:cs="Arial"/>
          <w:noProof w:val="on"/>
          <w:color w:val="000000"/>
          <w:sz w:val="14"/>
          <w:szCs w:val="14"/>
        </w:rPr>
        <w:pict>
          <v:shape xmlns:v="urn:schemas-microsoft-com:vml" id="_x00001658" style="position:absolute;margin-left:12.8pt;margin-top:28.5pt;z-index:-167705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59"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S-17</w:t>
      </w:r>
    </w:p>
    <w:p>
      <w:pPr>
        <w:pStyle w:val="Normal"/>
        <w:framePr w:w="955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observe and may be subject to varying interpretations by different market participants and regulatory</w:t>
      </w:r>
    </w:p>
    <w:p>
      <w:pPr>
        <w:pStyle w:val="Normal"/>
        <w:framePr w:w="14002"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end-market especially, are constantly evolving and may generally lack widely accepted principals, may often be relatively nonadoptive or difficult to</w:t>
      </w:r>
    </w:p>
    <w:p>
      <w:pPr>
        <w:pStyle w:val="Normal"/>
        <w:framePr w:w="13321"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example, AML and KYC requirements and regulations all across the banking industry, and in the small and medium enterprises (“SME”)</w:t>
      </w:r>
    </w:p>
    <w:p>
      <w:pPr>
        <w:pStyle w:val="Normal"/>
        <w:framePr w:w="14335"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constraints imposed by the terms of our equity associate, co-owned by Otkritie, that now holds the Tochka business, or by any regulatory hurdles.</w:t>
      </w:r>
    </w:p>
    <w:p>
      <w:pPr>
        <w:pStyle w:val="Normal"/>
        <w:framePr w:w="1427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a business model that has proved itself, it may face challenges with further developing its product offering or expanding the scope of its operations</w:t>
      </w:r>
    </w:p>
    <w:p>
      <w:pPr>
        <w:pStyle w:val="Normal"/>
        <w:framePr w:w="13970"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 to our payment-by-installments card project SOVEST, which we divested in July 2020. Although Tochka is more of an established operation</w:t>
      </w:r>
    </w:p>
    <w:p>
      <w:pPr>
        <w:pStyle w:val="Normal"/>
        <w:framePr w:w="1392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materialized in particular with respect to Rocketbank, which we acquired from Otkritie in 2017 and which we are currently winding down, and with</w:t>
      </w:r>
    </w:p>
    <w:p>
      <w:pPr>
        <w:pStyle w:val="Normal"/>
        <w:framePr w:w="1342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not be able to convert these hypotheses into sustainable businesses and recoup our investments made in such businesses. These risks have</w:t>
      </w:r>
    </w:p>
    <w:p>
      <w:pPr>
        <w:pStyle w:val="Normal"/>
        <w:framePr w:w="1430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hypothesis based on various assumptions regarding consumer behavior patterns and demands. These assumptions may ultimately prove wrong and we</w:t>
      </w:r>
    </w:p>
    <w:p>
      <w:pPr>
        <w:pStyle w:val="Normal"/>
        <w:framePr w:w="1438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and financial services, many of these new products are based on business models that are unproven and are essentially start-ups launched to test</w:t>
      </w:r>
    </w:p>
    <w:p>
      <w:pPr>
        <w:pStyle w:val="Normal"/>
        <w:framePr w:w="14096"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similarly adversely affect our business, financial position and results of operations. Since we position ourselves as a provider of next generation</w:t>
      </w:r>
    </w:p>
    <w:p>
      <w:pPr>
        <w:pStyle w:val="Normal"/>
        <w:framePr w:w="1420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and its prospects could be adversely affected. At the same time, if a new product we roll out or acquire fails to perform as anticipated, this</w:t>
      </w:r>
    </w:p>
    <w:p>
      <w:pPr>
        <w:pStyle w:val="Normal"/>
        <w:framePr w:w="14063"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products and services, and we do not develop and offer similar alternative payment and credit mechanisms successfully and on a timely basis,</w:t>
      </w:r>
    </w:p>
    <w:p>
      <w:pPr>
        <w:pStyle w:val="Normal"/>
        <w:framePr w:w="1403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partners, and hurt our future prospects. For example, if alternative payment and credit mechanisms become widely available, thereby substituting our</w:t>
      </w:r>
    </w:p>
    <w:p>
      <w:pPr>
        <w:pStyle w:val="Normal"/>
        <w:framePr w:w="14150"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services or to accurately predict and address market demand could render our services less desirable, or even obsolete, to consumers, merchants or</w:t>
      </w:r>
    </w:p>
    <w:p>
      <w:pPr>
        <w:pStyle w:val="Normal"/>
        <w:framePr w:w="14388"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intended customer base, among other things. In our industry, these risks are acute. Any delay in the delivery of new services or the failure to differentiate</w:t>
      </w:r>
    </w:p>
    <w:p>
      <w:pPr>
        <w:pStyle w:val="Normal"/>
        <w:framePr w:w="14215"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the amount of investment required by it, failure to anticipate potential pitfalls and issues, and misjudgment of a need for a particular product by the</w:t>
      </w:r>
    </w:p>
    <w:p>
      <w:pPr>
        <w:pStyle w:val="Normal"/>
        <w:framePr w:w="14057"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delivery, performance problems, lack of customer acceptance, failure to adequately assess the potential revenues and budget the expenses of a project</w:t>
      </w:r>
    </w:p>
    <w:p>
      <w:pPr>
        <w:pStyle w:val="Normal"/>
        <w:framePr w:w="13728"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remain competitive, we continually seek to expand the services we offer and to develop new projects. These projects carry risks, such as delays in</w:t>
      </w:r>
    </w:p>
    <w:p>
      <w:pPr>
        <w:pStyle w:val="Normal"/>
        <w:framePr w:w="1404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industry standards, changing customer needs and the entrance of more established market players seeking to expand into these businesses. In order to</w:t>
      </w:r>
    </w:p>
    <w:p>
      <w:pPr>
        <w:pStyle w:val="Normal"/>
        <w:framePr w:w="13919"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services industry in which we operate is characterized by rapid technological change, new product and service introductions, evolving</w:t>
      </w:r>
    </w:p>
    <w:p>
      <w:pPr>
        <w:pStyle w:val="Normal"/>
        <w:framePr w:w="13679" w:hAnchor="page" w:vAnchor="page" w:x="276" w:y="500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roll out are unsuccessful, the use of our services could decline, and we could experience a decline in revenue and an inability to recoup costs.</w:t>
      </w:r>
    </w:p>
    <w:p>
      <w:pPr>
        <w:pStyle w:val="Normal"/>
        <w:framePr w:w="14342" w:hAnchor="page" w:vAnchor="page" w:x="276" w:y="477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If we cannot keep pace with rapid developments and change in our industry and provide new services to our clients, or if any of the new products we</w:t>
      </w:r>
    </w:p>
    <w:p>
      <w:pPr>
        <w:pStyle w:val="Normal"/>
        <w:framePr w:w="9206"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financial condition and results of operations could be materially adversely affected.</w:t>
      </w:r>
    </w:p>
    <w:p>
      <w:pPr>
        <w:pStyle w:val="Normal"/>
        <w:framePr w:w="14261"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 will be profitable. If we are unable to offset the decline in our payment average adjusted net revenue yield resulting from this and other factors,</w:t>
      </w:r>
    </w:p>
    <w:p>
      <w:pPr>
        <w:pStyle w:val="Normal"/>
        <w:framePr w:w="13965"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products. We cannot assure you that we will be able to increase our payment volumes or that any new services we introduce or new products we</w:t>
      </w:r>
    </w:p>
    <w:p>
      <w:pPr>
        <w:pStyle w:val="Normal"/>
        <w:framePr w:w="1439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offset the financial impact of such decline by increasing our payment volume, through the development and enhancement of existing and new services</w:t>
      </w:r>
    </w:p>
    <w:p>
      <w:pPr>
        <w:pStyle w:val="Normal"/>
        <w:framePr w:w="1435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payment average adjusted net revenue yield or payment services segment net revenue declines as a result of any of these or other factors, we will have</w:t>
      </w:r>
    </w:p>
    <w:p>
      <w:pPr>
        <w:pStyle w:val="Normal"/>
        <w:framePr w:w="573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of operation could be materially negatively affected.</w:t>
      </w:r>
    </w:p>
    <w:p>
      <w:pPr>
        <w:pStyle w:val="Normal"/>
        <w:framePr w:w="1379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r>
        <w:rPr>
          <w:rFonts w:ascii="TimesNewRomanPS-ItalicMT" w:hAnsi="TimesNewRomanPS-ItalicMT" w:fareast="TimesNewRomanPS-ItalicMT" w:cs="TimesNewRomanPS-ItalicMT"/>
          <w:color w:val="000000"/>
          <w:w w:val="100"/>
          <w:sz w:val="19"/>
          <w:szCs w:val="19"/>
        </w:rPr>
        <w:t>– We are subject to extensive government regulation</w:t>
      </w:r>
      <w:r>
        <w:rPr>
          <w:rFonts w:ascii="TimesNewRomanPSMT" w:hAnsi="TimesNewRomanPSMT" w:fareast="TimesNewRomanPSMT" w:cs="TimesNewRomanPSMT"/>
          <w:color w:val="000000"/>
          <w:w w:val="100"/>
          <w:sz w:val="19"/>
          <w:szCs w:val="19"/>
        </w:rPr>
        <w:t>”), intensified competition or other reasons outside of our control, our financial condition and</w:t>
      </w:r>
    </w:p>
    <w:p>
      <w:pPr>
        <w:pStyle w:val="Normal"/>
        <w:framePr w:w="1427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inactive accounts and unclaimed payments. If we are not able to generate such additional revenues for any reasons including regulatory restrictions (see</w:t>
      </w:r>
    </w:p>
    <w:p>
      <w:pPr>
        <w:pStyle w:val="Normal"/>
        <w:framePr w:w="13809"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payment-related value added services, as well as passive revenue such as interest income on the wallet balances we hold and revenue from fees for</w:t>
      </w:r>
    </w:p>
    <w:p>
      <w:pPr>
        <w:pStyle w:val="Normal"/>
        <w:framePr w:w="1370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transactions we process, is affected by changes in our payment average adjusted net revenue yield and by our ability to generate revenue from</w:t>
      </w:r>
    </w:p>
    <w:p>
      <w:pPr>
        <w:pStyle w:val="Normal"/>
        <w:framePr w:w="14305"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payment services segment net revenue yield, which we calculate by dividing payment services segment net revenue by the total payment volume of</w:t>
      </w:r>
    </w:p>
    <w:p>
      <w:pPr>
        <w:pStyle w:val="Normal"/>
        <w:framePr w:w="435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w:t>
      </w:r>
    </w:p>
    <w:p>
      <w:pPr>
        <w:pStyle w:val="Normal"/>
        <w:framePr w:w="13880"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proportion of our overall reload channels mix, our margins could be adversely affected, which could have a material adverse effect on our business,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1"/>
          <w:cols w:space="720" w:sep="off"/>
          <w:docGrid w:line-pitch="31680"/>
        </w:sectPr>
      </w:pPr>
      <w:r>
        <w:rPr>
          <w:rFonts w:ascii="Arial" w:hAnsi="Arial" w:fareast="Arial" w:cs="Arial"/>
          <w:noProof w:val="on"/>
          <w:color w:val="000000"/>
          <w:sz w:val="14"/>
          <w:szCs w:val="14"/>
        </w:rPr>
        <w:pict>
          <v:shape xmlns:v="urn:schemas-microsoft-com:vml" id="_x00001659" style="position:absolute;margin-left:7pt;margin-top:1pt;z-index:-167705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60" o:title=""/>
          </v:shape>
        </w:pict>
      </w:r>
      <w:r>
        <w:rPr>
          <w:rFonts w:ascii="Arial" w:hAnsi="Arial" w:fareast="Arial" w:cs="Arial"/>
          <w:noProof w:val="on"/>
          <w:color w:val="000000"/>
          <w:sz w:val="14"/>
          <w:szCs w:val="14"/>
        </w:rPr>
        <w:pict>
          <v:shape xmlns:v="urn:schemas-microsoft-com:vml" id="_x00001660" style="position:absolute;margin-left:12.8pt;margin-top:1pt;z-index:-167705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61" o:title=""/>
          </v:shape>
        </w:pict>
      </w:r>
      <w:r>
        <w:rPr>
          <w:rFonts w:ascii="Arial" w:hAnsi="Arial" w:fareast="Arial" w:cs="Arial"/>
          <w:noProof w:val="on"/>
          <w:color w:val="000000"/>
          <w:sz w:val="14"/>
          <w:szCs w:val="14"/>
        </w:rPr>
        <w:pict>
          <v:shape xmlns:v="urn:schemas-microsoft-com:vml" id="_x00001661" style="position:absolute;margin-left:12.8pt;margin-top:2.45pt;z-index:-167705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62" o:title=""/>
          </v:shape>
        </w:pict>
      </w:r>
      <w:r>
        <w:rPr>
          <w:rFonts w:ascii="Arial" w:hAnsi="Arial" w:fareast="Arial" w:cs="Arial"/>
          <w:noProof w:val="on"/>
          <w:color w:val="000000"/>
          <w:sz w:val="14"/>
          <w:szCs w:val="14"/>
        </w:rPr>
        <w:pict>
          <v:shape xmlns:v="urn:schemas-microsoft-com:vml" id="_x00001662" style="position:absolute;margin-left:597.95pt;margin-top:1pt;z-index:-167705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63" o:title=""/>
          </v:shape>
        </w:pict>
      </w:r>
      <w:r>
        <w:rPr>
          <w:rFonts w:ascii="Arial" w:hAnsi="Arial" w:fareast="Arial" w:cs="Arial"/>
          <w:noProof w:val="on"/>
          <w:color w:val="000000"/>
          <w:sz w:val="14"/>
          <w:szCs w:val="14"/>
        </w:rPr>
        <w:pict>
          <v:shape xmlns:v="urn:schemas-microsoft-com:vml" id="_x00001663" style="position:absolute;margin-left:12.8pt;margin-top:1pt;z-index:-167705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64" o:title=""/>
          </v:shape>
        </w:pict>
      </w:r>
      <w:r>
        <w:rPr>
          <w:rFonts w:ascii="Arial" w:hAnsi="Arial" w:fareast="Arial" w:cs="Arial"/>
          <w:noProof w:val="on"/>
          <w:color w:val="000000"/>
          <w:sz w:val="14"/>
          <w:szCs w:val="14"/>
        </w:rPr>
        <w:pict>
          <v:shape xmlns:v="urn:schemas-microsoft-com:vml" id="_x00001664" style="position:absolute;margin-left:12.8pt;margin-top:28.5pt;z-index:-167705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65"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S-18</w:t>
      </w:r>
    </w:p>
    <w:p>
      <w:pPr>
        <w:pStyle w:val="Normal"/>
        <w:framePr w:w="12002"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is also exposed to the negative repercussions of the economic slowdown since its business depends on the general level</w:t>
      </w:r>
    </w:p>
    <w:p>
      <w:pPr>
        <w:pStyle w:val="Normal"/>
        <w:framePr w:w="14260"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go bankrupt, or could cause our agents to reduce the number of their locations or hours of operation, resulting in reduced convenience of our service.</w:t>
      </w:r>
    </w:p>
    <w:p>
      <w:pPr>
        <w:pStyle w:val="Normal"/>
        <w:framePr w:w="14346"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larger portion of our payment processing volume. In addition, these factors could force some of our merchants and/or agents to liquidate their operations</w:t>
      </w:r>
    </w:p>
    <w:p>
      <w:pPr>
        <w:pStyle w:val="Normal"/>
        <w:framePr w:w="1424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 and results of operations, particularly if the recessionary environment disproportionately affects some of the market segments that represent a</w:t>
      </w:r>
    </w:p>
    <w:p>
      <w:pPr>
        <w:pStyle w:val="Normal"/>
        <w:framePr w:w="14100"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consumers who purchase products and services using our payment processing systems, which could, in turn, negatively impact our business, financial</w:t>
      </w:r>
    </w:p>
    <w:p>
      <w:pPr>
        <w:pStyle w:val="Normal"/>
        <w:framePr w:w="13746"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processes will decline, resulting in lower revenue. A further weakening in the economy could have a negative impact on our merchants, as well as</w:t>
      </w:r>
    </w:p>
    <w:p>
      <w:pPr>
        <w:pStyle w:val="Normal"/>
        <w:framePr w:w="14055"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products and services using our services or consumers spend less money per transaction, the volume of payments our Payment services segment</w:t>
      </w:r>
    </w:p>
    <w:p>
      <w:pPr>
        <w:pStyle w:val="Normal"/>
        <w:framePr w:w="13977"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reduction in the amount of consumer spending could result in a decrease in our revenue and profits. If our merchants or partners make fewer sales of</w:t>
      </w:r>
    </w:p>
    <w:p>
      <w:pPr>
        <w:pStyle w:val="Normal"/>
        <w:framePr w:w="13469"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ruble against foreign currencies (in particular the U.S. dollar) could reduce consumer spending or change consumer purchasing habits. A</w:t>
      </w:r>
    </w:p>
    <w:p>
      <w:pPr>
        <w:pStyle w:val="Normal"/>
        <w:framePr w:w="14263"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purchasing habits. Economic factors such as employment levels, business conditions, energy and fuel costs, interest rates, inflation rate and the strength</w:t>
      </w:r>
    </w:p>
    <w:p>
      <w:pPr>
        <w:pStyle w:val="Normal"/>
        <w:framePr w:w="14133"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exposed to general economic conditions that affect consumer confidence, consumer spending, consumer discretionary income or changes in consumer</w:t>
      </w:r>
    </w:p>
    <w:p>
      <w:pPr>
        <w:pStyle w:val="Normal"/>
        <w:framePr w:w="13626"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services industry depends heavily on the overall level of consumer spending, which affects each of our operating segments. We are</w:t>
      </w:r>
    </w:p>
    <w:p>
      <w:pPr>
        <w:pStyle w:val="Normal"/>
        <w:framePr w:w="13412" w:hAnchor="page" w:vAnchor="page" w:x="276" w:y="70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are subject to the economic risk and business cycles of our merchants, partners and agents and the overall level of consumer spending.</w:t>
      </w:r>
    </w:p>
    <w:p>
      <w:pPr>
        <w:pStyle w:val="Normal"/>
        <w:framePr w:w="13279"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initiatives do not yield the expected results, our business, financial condition and results of operations could be materially adversely affected.</w:t>
      </w:r>
    </w:p>
    <w:p>
      <w:pPr>
        <w:pStyle w:val="Normal"/>
        <w:framePr w:w="1412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are unable to develop, adapt to or access technological changes or evolving industry standards on a timely and cost-effective basis, or if our new</w:t>
      </w:r>
    </w:p>
    <w:p>
      <w:pPr>
        <w:pStyle w:val="Normal"/>
        <w:framePr w:w="515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we may lose money, time and effort invested.</w:t>
      </w:r>
    </w:p>
    <w:p>
      <w:pPr>
        <w:pStyle w:val="Normal"/>
        <w:framePr w:w="14390"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different research and development initiatives. If our investments in start-up companies or research and development initiatives do not yield the expected</w:t>
      </w:r>
    </w:p>
    <w:p>
      <w:pPr>
        <w:pStyle w:val="Normal"/>
        <w:framePr w:w="13976"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Additionally, in order to remain competitive in an innovative industry such as ours, we have to make investments in start-up companies or undertake</w:t>
      </w:r>
    </w:p>
    <w:p>
      <w:pPr>
        <w:pStyle w:val="Normal"/>
        <w:framePr w:w="4989"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 which could adversely affect our profitability.</w:t>
      </w:r>
    </w:p>
    <w:p>
      <w:pPr>
        <w:pStyle w:val="Normal"/>
        <w:framePr w:w="14077"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research and development initiatives do not pay off as expected, this will result in the loss of our investment both in terms of money and management</w:t>
      </w:r>
    </w:p>
    <w:p>
      <w:pPr>
        <w:pStyle w:val="Normal"/>
        <w:framePr w:w="14314"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actively develop other new products, services and technologies, including certain big data projects. If our efforts in connection with any of such</w:t>
      </w:r>
    </w:p>
    <w:p>
      <w:pPr>
        <w:pStyle w:val="Normal"/>
        <w:framePr w:w="1245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risks that we may not be able to adequately address due to our lack of experience in such markets and the associated risks.</w:t>
      </w:r>
    </w:p>
    <w:p>
      <w:pPr>
        <w:pStyle w:val="Normal"/>
        <w:framePr w:w="1428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 as anticipated. As we enter markets that are new for us with our new products and services offerings, we face additional operational, regulatory</w:t>
      </w:r>
    </w:p>
    <w:p>
      <w:pPr>
        <w:pStyle w:val="Normal"/>
        <w:framePr w:w="1409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revenue if promised new services are not timely delivered to our clients, are not able to compete effectively with those of our competitors or do not</w:t>
      </w:r>
    </w:p>
    <w:p>
      <w:pPr>
        <w:pStyle w:val="Normal"/>
        <w:framePr w:w="1418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 efforts could result in increased costs and we could also experience a loss in business that could reduce our earnings or could cause a loss</w:t>
      </w:r>
    </w:p>
    <w:p>
      <w:pPr>
        <w:pStyle w:val="Normal"/>
        <w:framePr w:w="13605"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be unable to recover the costs we have incurred in developing, rolling out, implementing and marketing new products and services. Our</w:t>
      </w:r>
    </w:p>
    <w:p>
      <w:pPr>
        <w:pStyle w:val="Normal"/>
        <w:framePr w:w="1646"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joint ventures</w:t>
      </w:r>
      <w:r>
        <w:rPr>
          <w:rFonts w:ascii="TimesNewRomanPSMT" w:hAnsi="TimesNewRomanPSMT" w:fareast="TimesNewRomanPSMT" w:cs="TimesNewRomanPSMT"/>
          <w:color w:val="000000"/>
          <w:w w:val="100"/>
          <w:sz w:val="19"/>
          <w:szCs w:val="19"/>
        </w:rPr>
        <w:t>.”</w:t>
      </w:r>
    </w:p>
    <w:p>
      <w:pPr>
        <w:pStyle w:val="Normal"/>
        <w:framePr w:w="14305" w:hAnchor="page" w:vAnchor="page" w:x="276" w:y="234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respect to the development of Tochka; see “– </w:t>
      </w:r>
      <w:r>
        <w:rPr>
          <w:rFonts w:ascii="TimesNewRomanPS-ItalicMT" w:hAnsi="TimesNewRomanPS-ItalicMT" w:fareast="TimesNewRomanPS-ItalicMT" w:cs="TimesNewRomanPS-ItalicMT"/>
          <w:color w:val="000000"/>
          <w:w w:val="100"/>
          <w:sz w:val="19"/>
          <w:szCs w:val="19"/>
        </w:rPr>
        <w:t>We may not be able to complete or integrate successfully any potential future acquisitions, partnerships or</w:t>
      </w:r>
    </w:p>
    <w:p>
      <w:pPr>
        <w:pStyle w:val="Normal"/>
        <w:framePr w:w="1373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its obligations to us, which it assumed in connection with our agreements in respect of Tochka, or any conflict between us and Otkritie with</w:t>
      </w:r>
    </w:p>
    <w:p>
      <w:pPr>
        <w:pStyle w:val="Normal"/>
        <w:framePr w:w="1407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materially adversely affected. Furthermore, the anticipated returns of Tochka may fail to be achieved due to the failure of Otkritie Bank to perform</w:t>
      </w:r>
    </w:p>
    <w:p>
      <w:pPr>
        <w:pStyle w:val="Normal"/>
        <w:framePr w:w="1426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able to onboard clients with a projected pace for any of the above reasons or otherwise, our business, financial condition and results of operations could</w:t>
      </w:r>
    </w:p>
    <w:p>
      <w:pPr>
        <w:pStyle w:val="Normal"/>
        <w:framePr w:w="1406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practices or regulations differently from us or if such interpretations changes over time. If any such restrictions or fines were imposed or if we are not</w:t>
      </w:r>
    </w:p>
    <w:p>
      <w:pPr>
        <w:pStyle w:val="Normal"/>
        <w:framePr w:w="1382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entirely legitimate, or we may be subject to fines, penalties or operational restrictions if any of the appropriate regulatory bodies interprets industry</w:t>
      </w:r>
    </w:p>
    <w:p>
      <w:pPr>
        <w:pStyle w:val="Normal"/>
        <w:framePr w:w="13831"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bodies. Hence, we may not be able from time to time to onboard new clients at a targeted pace even if such small and medium-sized businesses are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2"/>
          <w:cols w:space="720" w:sep="off"/>
          <w:docGrid w:line-pitch="31680"/>
        </w:sectPr>
      </w:pPr>
      <w:r>
        <w:rPr>
          <w:rFonts w:ascii="Arial" w:hAnsi="Arial" w:fareast="Arial" w:cs="Arial"/>
          <w:noProof w:val="on"/>
          <w:color w:val="000000"/>
          <w:sz w:val="14"/>
          <w:szCs w:val="14"/>
        </w:rPr>
        <w:pict>
          <v:shape xmlns:v="urn:schemas-microsoft-com:vml" id="_x00001665" style="position:absolute;margin-left:7pt;margin-top:1pt;z-index:-167705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66" o:title=""/>
          </v:shape>
        </w:pict>
      </w:r>
      <w:r>
        <w:rPr>
          <w:rFonts w:ascii="Arial" w:hAnsi="Arial" w:fareast="Arial" w:cs="Arial"/>
          <w:noProof w:val="on"/>
          <w:color w:val="000000"/>
          <w:sz w:val="14"/>
          <w:szCs w:val="14"/>
        </w:rPr>
        <w:pict>
          <v:shape xmlns:v="urn:schemas-microsoft-com:vml" id="_x00001666" style="position:absolute;margin-left:12.8pt;margin-top:1pt;z-index:-167705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67" o:title=""/>
          </v:shape>
        </w:pict>
      </w:r>
      <w:r>
        <w:rPr>
          <w:rFonts w:ascii="Arial" w:hAnsi="Arial" w:fareast="Arial" w:cs="Arial"/>
          <w:noProof w:val="on"/>
          <w:color w:val="000000"/>
          <w:sz w:val="14"/>
          <w:szCs w:val="14"/>
        </w:rPr>
        <w:pict>
          <v:shape xmlns:v="urn:schemas-microsoft-com:vml" id="_x00001667" style="position:absolute;margin-left:12.8pt;margin-top:2.45pt;z-index:-167705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68" o:title=""/>
          </v:shape>
        </w:pict>
      </w:r>
      <w:r>
        <w:rPr>
          <w:rFonts w:ascii="Arial" w:hAnsi="Arial" w:fareast="Arial" w:cs="Arial"/>
          <w:noProof w:val="on"/>
          <w:color w:val="000000"/>
          <w:sz w:val="14"/>
          <w:szCs w:val="14"/>
        </w:rPr>
        <w:pict>
          <v:shape xmlns:v="urn:schemas-microsoft-com:vml" id="_x00001668" style="position:absolute;margin-left:597.95pt;margin-top:1pt;z-index:-167705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69" o:title=""/>
          </v:shape>
        </w:pict>
      </w:r>
      <w:r>
        <w:rPr>
          <w:rFonts w:ascii="Arial" w:hAnsi="Arial" w:fareast="Arial" w:cs="Arial"/>
          <w:noProof w:val="on"/>
          <w:color w:val="000000"/>
          <w:sz w:val="14"/>
          <w:szCs w:val="14"/>
        </w:rPr>
        <w:pict>
          <v:shape xmlns:v="urn:schemas-microsoft-com:vml" id="_x00001669" style="position:absolute;margin-left:12.8pt;margin-top:1pt;z-index:-167705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70" o:title=""/>
          </v:shape>
        </w:pict>
      </w:r>
      <w:r>
        <w:rPr>
          <w:rFonts w:ascii="Arial" w:hAnsi="Arial" w:fareast="Arial" w:cs="Arial"/>
          <w:noProof w:val="on"/>
          <w:color w:val="000000"/>
          <w:sz w:val="14"/>
          <w:szCs w:val="14"/>
        </w:rPr>
        <w:pict>
          <v:shape xmlns:v="urn:schemas-microsoft-com:vml" id="_x00001670" style="position:absolute;margin-left:12.8pt;margin-top:28.5pt;z-index:-1677053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71" o:title=""/>
          </v:shape>
        </w:pict>
      </w:r>
    </w:p>
    <w:p>
      <w:pPr>
        <w:pStyle w:val="Normal"/>
        <w:framePr w:w="665" w:hAnchor="page" w:vAnchor="page" w:x="5996"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S-19</w:t>
      </w:r>
    </w:p>
    <w:p>
      <w:pPr>
        <w:pStyle w:val="Normal"/>
        <w:framePr w:w="5619"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financial condition and results of operations.</w:t>
      </w:r>
    </w:p>
    <w:p>
      <w:pPr>
        <w:pStyle w:val="Normal"/>
        <w:framePr w:w="14294"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adverse changes in economic conditions in Russia could adversely impact our future revenues and profits and cause a material adverse effect on</w:t>
      </w:r>
    </w:p>
    <w:p>
      <w:pPr>
        <w:pStyle w:val="Normal"/>
        <w:framePr w:w="1394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categories and payment volume decline in certain others, in particular certain types of money remittances and financial services categories.</w:t>
      </w:r>
    </w:p>
    <w:p>
      <w:pPr>
        <w:pStyle w:val="Normal"/>
        <w:framePr w:w="13875"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As a result of the challenging operating environment in Russia, we have experienced slower payment volume growth in certain of our</w:t>
      </w:r>
    </w:p>
    <w:p>
      <w:pPr>
        <w:pStyle w:val="Normal"/>
        <w:framePr w:w="14030"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A prolonged economic slowdown in Russia could have a significant negative effect on consumer spending in Russia and, accordingly, on</w:t>
      </w:r>
    </w:p>
    <w:p>
      <w:pPr>
        <w:pStyle w:val="Normal"/>
        <w:framePr w:w="14221"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the abrupt decline in oil prices and resulting exchange rate drop may have on the Russian economy remains unclear but has the potential to be very</w:t>
      </w:r>
    </w:p>
    <w:p>
      <w:pPr>
        <w:pStyle w:val="Normal"/>
        <w:framePr w:w="14339"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against the U.S. dollar and euro, and such volatile exchange rate environment continues to prevail. The full scope of the negative impact that COVID-19</w:t>
      </w:r>
    </w:p>
    <w:p>
      <w:pPr>
        <w:pStyle w:val="Normal"/>
        <w:framePr w:w="14279"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around $30 per barrel of Brent crude oil (from over $65 at the start of the year). As a result, the Russian ruble has significantly and abruptly depreciated</w:t>
      </w:r>
    </w:p>
    <w:p>
      <w:pPr>
        <w:pStyle w:val="Normal"/>
        <w:framePr w:w="13727"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10.1% to end at $41.28 per barrel on the day the proposed OPEC-Russia deal failed to be reached, and have subsequently declined even further to</w:t>
      </w:r>
    </w:p>
    <w:p>
      <w:pPr>
        <w:pStyle w:val="Normal"/>
        <w:framePr w:w="13747"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reach agreement with Russia on a deal to cut oil production, which resulted in crude prices plummeting further. Following the news, oil prices fell</w:t>
      </w:r>
    </w:p>
    <w:p>
      <w:pPr>
        <w:pStyle w:val="Normal"/>
        <w:framePr w:w="14262"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 fall in air travel and road transportation. In response, the Organization of the Petroleum Exporting Countries (OPEC) has attempted, and failed, to</w:t>
      </w:r>
    </w:p>
    <w:p>
      <w:pPr>
        <w:pStyle w:val="Normal"/>
        <w:framePr w:w="1426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global recession. One immediate effect of the coronavirus outbreak was a substantial plunge in the price of crude oil due to extended factory shutdowns</w:t>
      </w:r>
    </w:p>
    <w:p>
      <w:pPr>
        <w:pStyle w:val="Normal"/>
        <w:framePr w:w="1417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negatively affected consumer demand across the globe and across industries, and there is the potential for COVID-19 and the responses to it to cause a</w:t>
      </w:r>
    </w:p>
    <w:p>
      <w:pPr>
        <w:pStyle w:val="Normal"/>
        <w:framePr w:w="13778"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date. The outbreak of the COVID-19 strain of coronavirus and associated responses from various countries around the world in early 2020 have</w:t>
      </w:r>
    </w:p>
    <w:p>
      <w:pPr>
        <w:pStyle w:val="Normal"/>
        <w:framePr w:w="14206"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economy in recent years has, however, again been put at risk by a series of events starting in February and March 2020, which are continuing to unfold</w:t>
      </w:r>
    </w:p>
    <w:p>
      <w:pPr>
        <w:pStyle w:val="Normal"/>
        <w:framePr w:w="13637"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Nevertheless, consumer spending generally remains cautious and consumer confidence is far from its peaks. The modest recovery of the Russian</w:t>
      </w:r>
    </w:p>
    <w:p>
      <w:pPr>
        <w:pStyle w:val="Normal"/>
        <w:framePr w:w="14197"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backdrop, household consumption decreased in 2015 versus 2014, although it subsequently rebound somewhat in absolute terms, according to Rosstat.</w:t>
      </w:r>
    </w:p>
    <w:p>
      <w:pPr>
        <w:pStyle w:val="Normal"/>
        <w:framePr w:w="1415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decline in 2018 (and only increased by 0.8% for the first time in six years in 2019) according to Ministry of Economic Development data. Against this</w:t>
      </w:r>
    </w:p>
    <w:p>
      <w:pPr>
        <w:pStyle w:val="Normal"/>
        <w:framePr w:w="1400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2019 fell behind the targets set by the CBR), while real disposable income has been declining for five years in a row as of the end of 2018 with 0.2%</w:t>
      </w:r>
    </w:p>
    <w:p>
      <w:pPr>
        <w:pStyle w:val="Normal"/>
        <w:framePr w:w="1406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Rosstat, inflation was 11.4% in 2014 and 12.9% in 2015 (although it relatively stabilized in subsequent years even if the 3% inflation in</w:t>
      </w:r>
    </w:p>
    <w:p>
      <w:pPr>
        <w:pStyle w:val="Normal"/>
        <w:framePr w:w="1345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expensive, and consumer confidence declined significantly, according to the Russian Consumer Confidence Overall Index reported by Rosstat.</w:t>
      </w:r>
    </w:p>
    <w:p>
      <w:pPr>
        <w:pStyle w:val="Normal"/>
        <w:framePr w:w="14273"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2016, the population’s purchasing power decreased due to the weakening of the ruble, basic necessities such as food products and utilities became more</w:t>
      </w:r>
    </w:p>
    <w:p>
      <w:pPr>
        <w:pStyle w:val="Normal"/>
        <w:framePr w:w="14172"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financial condition</w:t>
      </w:r>
      <w:r>
        <w:rPr>
          <w:rFonts w:ascii="TimesNewRomanPSMT" w:hAnsi="TimesNewRomanPSMT" w:fareast="TimesNewRomanPSMT" w:cs="TimesNewRomanPSMT"/>
          <w:color w:val="000000"/>
          <w:w w:val="100"/>
          <w:sz w:val="19"/>
          <w:szCs w:val="19"/>
        </w:rPr>
        <w:t>”). The Russian economy contracted in both 2015 and in 2016, although it returned to modest growth in 2017 – 2019. During 2014-</w:t>
      </w:r>
    </w:p>
    <w:p>
      <w:pPr>
        <w:pStyle w:val="Normal"/>
        <w:framePr w:w="13890" w:hAnchor="page" w:vAnchor="page" w:x="276" w:y="280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business</w:t>
      </w:r>
      <w:r>
        <w:rPr>
          <w:rFonts w:ascii="TimesNewRomanPSMT" w:hAnsi="TimesNewRomanPSMT" w:fareast="TimesNewRomanPSMT" w:cs="TimesNewRomanPSMT"/>
          <w:color w:val="000000"/>
          <w:w w:val="100"/>
          <w:sz w:val="19"/>
          <w:szCs w:val="19"/>
        </w:rPr>
        <w:t xml:space="preserve">” and “– </w:t>
      </w:r>
      <w:r>
        <w:rPr>
          <w:rFonts w:ascii="TimesNewRomanPS-ItalicMT" w:hAnsi="TimesNewRomanPS-ItalicMT" w:fareast="TimesNewRomanPS-ItalicMT" w:cs="TimesNewRomanPS-ItalicMT"/>
          <w:color w:val="000000"/>
          <w:w w:val="100"/>
          <w:sz w:val="19"/>
          <w:szCs w:val="19"/>
        </w:rPr>
        <w:t>The situation in Ukraine and the U.S., EU and other sanctions that have been imposed could adversely impact our operations and</w:t>
      </w:r>
    </w:p>
    <w:p>
      <w:pPr>
        <w:pStyle w:val="Normal"/>
        <w:framePr w:w="14155" w:hAnchor="page" w:vAnchor="page" w:x="276" w:y="257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general climate of political and economic uncertainty, among other factors. (See “– </w:t>
      </w:r>
      <w:r>
        <w:rPr>
          <w:rFonts w:ascii="TimesNewRomanPS-ItalicMT" w:hAnsi="TimesNewRomanPS-ItalicMT" w:fareast="TimesNewRomanPS-ItalicMT" w:cs="TimesNewRomanPS-ItalicMT"/>
          <w:color w:val="000000"/>
          <w:w w:val="100"/>
          <w:sz w:val="19"/>
          <w:szCs w:val="19"/>
        </w:rPr>
        <w:t>Economic instability in Russia could have an adverse effect on our</w:t>
      </w:r>
    </w:p>
    <w:p>
      <w:pPr>
        <w:pStyle w:val="Normal"/>
        <w:framePr w:w="1437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decline in oil prices, a record weakening of the Russian ruble against the U.S. dollar, a lack of access to financing for Russian issuers, capital flight and a</w:t>
      </w:r>
    </w:p>
    <w:p>
      <w:pPr>
        <w:pStyle w:val="Normal"/>
        <w:framePr w:w="1409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Russian companies and individuals, as well as against entire sectors of Russian economy, by the U.S., EU, Canada and other countries, a steep</w:t>
      </w:r>
    </w:p>
    <w:p>
      <w:pPr>
        <w:pStyle w:val="Normal"/>
        <w:framePr w:w="1411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deterioration of Russia’s relationships with many Western countries, the economic and financial sanctions imposed in connection with these events on</w:t>
      </w:r>
    </w:p>
    <w:p>
      <w:pPr>
        <w:pStyle w:val="Normal"/>
        <w:framePr w:w="14185"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Russia’s economy has been facing significant challenges for the past few years due to the combined effect of the ongoing crisis in Eastern Ukraine, the</w:t>
      </w:r>
    </w:p>
    <w:p>
      <w:pPr>
        <w:pStyle w:val="Normal"/>
        <w:framePr w:w="1037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limit our ability to adjust costs and respond quickly to changes affecting the economy and our business.</w:t>
      </w:r>
    </w:p>
    <w:p>
      <w:pPr>
        <w:pStyle w:val="Normal"/>
        <w:framePr w:w="1430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entrepreneurial activity, which tends to be lower during such periods. We also have a certain amount of fixed costs, including salaries and rent, which</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3"/>
          <w:cols w:space="720" w:sep="off"/>
          <w:docGrid w:line-pitch="31680"/>
        </w:sectPr>
      </w:pPr>
      <w:r>
        <w:rPr>
          <w:rFonts w:ascii="Arial" w:hAnsi="Arial" w:fareast="Arial" w:cs="Arial"/>
          <w:noProof w:val="on"/>
          <w:color w:val="000000"/>
          <w:sz w:val="14"/>
          <w:szCs w:val="14"/>
        </w:rPr>
        <w:pict>
          <v:shape xmlns:v="urn:schemas-microsoft-com:vml" id="_x00001671" style="position:absolute;margin-left:7pt;margin-top:1pt;z-index:-167705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72" o:title=""/>
          </v:shape>
        </w:pict>
      </w:r>
      <w:r>
        <w:rPr>
          <w:rFonts w:ascii="Arial" w:hAnsi="Arial" w:fareast="Arial" w:cs="Arial"/>
          <w:noProof w:val="on"/>
          <w:color w:val="000000"/>
          <w:sz w:val="14"/>
          <w:szCs w:val="14"/>
        </w:rPr>
        <w:pict>
          <v:shape xmlns:v="urn:schemas-microsoft-com:vml" id="_x00001672" style="position:absolute;margin-left:12.8pt;margin-top:1pt;z-index:-167705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73" o:title=""/>
          </v:shape>
        </w:pict>
      </w:r>
      <w:r>
        <w:rPr>
          <w:rFonts w:ascii="Arial" w:hAnsi="Arial" w:fareast="Arial" w:cs="Arial"/>
          <w:noProof w:val="on"/>
          <w:color w:val="000000"/>
          <w:sz w:val="14"/>
          <w:szCs w:val="14"/>
        </w:rPr>
        <w:pict>
          <v:shape xmlns:v="urn:schemas-microsoft-com:vml" id="_x00001673" style="position:absolute;margin-left:12.8pt;margin-top:2.45pt;z-index:-167705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74" o:title=""/>
          </v:shape>
        </w:pict>
      </w:r>
      <w:r>
        <w:rPr>
          <w:rFonts w:ascii="Arial" w:hAnsi="Arial" w:fareast="Arial" w:cs="Arial"/>
          <w:noProof w:val="on"/>
          <w:color w:val="000000"/>
          <w:sz w:val="14"/>
          <w:szCs w:val="14"/>
        </w:rPr>
        <w:pict>
          <v:shape xmlns:v="urn:schemas-microsoft-com:vml" id="_x00001674" style="position:absolute;margin-left:597.95pt;margin-top:1pt;z-index:-167705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75" o:title=""/>
          </v:shape>
        </w:pict>
      </w:r>
      <w:r>
        <w:rPr>
          <w:rFonts w:ascii="Arial" w:hAnsi="Arial" w:fareast="Arial" w:cs="Arial"/>
          <w:noProof w:val="on"/>
          <w:color w:val="000000"/>
          <w:sz w:val="14"/>
          <w:szCs w:val="14"/>
        </w:rPr>
        <w:pict>
          <v:shape xmlns:v="urn:schemas-microsoft-com:vml" id="_x00001675" style="position:absolute;margin-left:12.8pt;margin-top:1pt;z-index:-167705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76" o:title=""/>
          </v:shape>
        </w:pict>
      </w:r>
      <w:r>
        <w:rPr>
          <w:rFonts w:ascii="Arial" w:hAnsi="Arial" w:fareast="Arial" w:cs="Arial"/>
          <w:noProof w:val="on"/>
          <w:color w:val="000000"/>
          <w:sz w:val="14"/>
          <w:szCs w:val="14"/>
        </w:rPr>
        <w:pict>
          <v:shape xmlns:v="urn:schemas-microsoft-com:vml" id="_x00001676" style="position:absolute;margin-left:12.8pt;margin-top:28.5pt;z-index:-167705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77" o:title=""/>
          </v:shape>
        </w:pict>
      </w:r>
    </w:p>
    <w:p>
      <w:pPr>
        <w:pStyle w:val="Normal"/>
        <w:framePr w:w="665" w:hAnchor="page" w:vAnchor="page" w:x="5996" w:y="11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S-20</w:t>
      </w:r>
    </w:p>
    <w:p>
      <w:pPr>
        <w:pStyle w:val="Normal"/>
        <w:framePr w:w="967" w:hAnchor="page" w:vAnchor="page" w:x="276" w:y="108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records.</w:t>
      </w:r>
    </w:p>
    <w:p>
      <w:pPr>
        <w:pStyle w:val="Normal"/>
        <w:framePr w:w="13940" w:hAnchor="page" w:vAnchor="page" w:x="276" w:y="106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bodies of the bank. The CBR may at any time conduct full or selective audits of any bank’s filings and may inspect all of its books and</w:t>
      </w:r>
    </w:p>
    <w:p>
      <w:pPr>
        <w:pStyle w:val="Normal"/>
        <w:framePr w:w="13401" w:hAnchor="page" w:vAnchor="page" w:x="276"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various operational indicators, and affiliates and persons who exercise (direct or indirect) influence over the decisions taken by the</w:t>
      </w:r>
    </w:p>
    <w:p>
      <w:pPr>
        <w:pStyle w:val="Normal"/>
        <w:framePr w:w="14306" w:hAnchor="page" w:vAnchor="page" w:x="276" w:y="10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laws or regulations could be adopted. Russian banks also have extensive reporting obligations, including, without limitation, disclosure of financial</w:t>
      </w:r>
    </w:p>
    <w:p>
      <w:pPr>
        <w:pStyle w:val="Normal"/>
        <w:framePr w:w="14189" w:hAnchor="page" w:vAnchor="page" w:x="276" w:y="99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Existing laws and regulations could be amended, the manner in which laws and regulations are enforced or interpreted could change and</w:t>
      </w:r>
    </w:p>
    <w:p>
      <w:pPr>
        <w:pStyle w:val="Normal"/>
        <w:framePr w:w="13997" w:hAnchor="page" w:vAnchor="page" w:x="276"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may increase our costs of doing business, or require us to seek additional capital in order to comply with applicable capital adequacy or liquidity</w:t>
      </w:r>
    </w:p>
    <w:p>
      <w:pPr>
        <w:pStyle w:val="Normal"/>
        <w:framePr w:w="14061" w:hAnchor="page" w:vAnchor="page" w:x="276"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integrity of the financial markets and to protect consumers and other third parties with whom a bank deals. These regulations may limit our activities,</w:t>
      </w:r>
    </w:p>
    <w:p>
      <w:pPr>
        <w:pStyle w:val="Normal"/>
        <w:framePr w:w="14232" w:hAnchor="page" w:vAnchor="page" w:x="276"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regulators, including capital adequacy, liquidity reserves, prudential ratios, loss provisions and other regulatory requirements are designed to ensure the</w:t>
      </w:r>
    </w:p>
    <w:p>
      <w:pPr>
        <w:pStyle w:val="Normal"/>
        <w:framePr w:w="13736" w:hAnchor="page" w:vAnchor="page" w:x="276"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banks and non-banking credit organizations operating in Russia are subject to extensive regulation and supervision. Requirements imposed by</w:t>
      </w:r>
    </w:p>
    <w:p>
      <w:pPr>
        <w:pStyle w:val="Normal"/>
        <w:framePr w:w="9359" w:hAnchor="page" w:vAnchor="page" w:x="276"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Otkritie Investment Cyprus Limited, or Otkritie. Rapida LTD was merged into Qiwi Bank in 2017.</w:t>
      </w:r>
    </w:p>
    <w:p>
      <w:pPr>
        <w:pStyle w:val="Normal"/>
        <w:framePr w:w="14356" w:hAnchor="page" w:vAnchor="page" w:x="276"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electronic bank guarantees business (part of the Factoring Plus project). In June 2015, we acquired Rapida LTD, a non-banking credit organization, from</w:t>
      </w:r>
    </w:p>
    <w:p>
      <w:pPr>
        <w:pStyle w:val="Normal"/>
        <w:framePr w:w="13604" w:hAnchor="page" w:vAnchor="page" w:x="276"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 and is the banking institution behind Tochka’s banking services offering (along with our partner Otkritie Bank) and our recently launched</w:t>
      </w:r>
    </w:p>
    <w:p>
      <w:pPr>
        <w:pStyle w:val="Normal"/>
        <w:framePr w:w="14011" w:hAnchor="page" w:vAnchor="page" w:x="276"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is central to the operation of all of our key business segments as it provides issuing, acquiring and deposit settlement functions within our</w:t>
      </w:r>
    </w:p>
    <w:p>
      <w:pPr>
        <w:pStyle w:val="Normal"/>
        <w:framePr w:w="8309" w:hAnchor="page" w:vAnchor="page" w:x="276" w:y="749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have an adverse effect on our business, financial condition and results of operations.</w:t>
      </w:r>
    </w:p>
    <w:p>
      <w:pPr>
        <w:pStyle w:val="Normal"/>
        <w:framePr w:w="13977" w:hAnchor="page" w:vAnchor="page" w:x="276" w:y="726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Qiwi Bank and other Russian banks and credit organizations operate in a highly regulated environment and increased regulatory scrutiny could</w:t>
      </w:r>
    </w:p>
    <w:p>
      <w:pPr>
        <w:pStyle w:val="Normal"/>
        <w:framePr w:w="4353" w:hAnchor="page" w:vAnchor="page" w:x="276" w:y="66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w:t>
      </w:r>
    </w:p>
    <w:p>
      <w:pPr>
        <w:pStyle w:val="Normal"/>
        <w:framePr w:w="13799" w:hAnchor="page" w:vAnchor="page" w:x="276"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event that hurts any of our brands and reputation as a reliable financial services provider could have a material adverse effect on our business,</w:t>
      </w:r>
    </w:p>
    <w:p>
      <w:pPr>
        <w:pStyle w:val="Normal"/>
        <w:framePr w:w="7488" w:hAnchor="page" w:vAnchor="page" w:x="276"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connection with our current operations or business, could harm our reputation.</w:t>
      </w:r>
    </w:p>
    <w:p>
      <w:pPr>
        <w:pStyle w:val="Normal"/>
        <w:framePr w:w="13970" w:hAnchor="page" w:vAnchor="page" w:x="276"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assertion that our agents, merchants and/or partners are implicated in fraudulent transactions, irrespective of the accuracy of such publicity or its</w:t>
      </w:r>
    </w:p>
    <w:p>
      <w:pPr>
        <w:pStyle w:val="Normal"/>
        <w:framePr w:w="14369" w:hAnchor="page" w:vAnchor="page" w:x="276"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 to protect the strength of our brand and thereby lose some of our agents and points of physical presence. Furthermore, negative publicity surrounding</w:t>
      </w:r>
    </w:p>
    <w:p>
      <w:pPr>
        <w:pStyle w:val="Normal"/>
        <w:framePr w:w="14353" w:hAnchor="page" w:vAnchor="page" w:x="276"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not raise these fees to a level that will adversely affect the popularity of our products among consumers. We also might determine to cap this type of</w:t>
      </w:r>
    </w:p>
    <w:p>
      <w:pPr>
        <w:pStyle w:val="Normal"/>
        <w:framePr w:w="14023" w:hAnchor="page" w:vAnchor="page" w:x="276"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we mostly do not cap or otherwise control the level of such fees levied by our agents on consumers. We can provide no assurance that our agents</w:t>
      </w:r>
    </w:p>
    <w:p>
      <w:pPr>
        <w:pStyle w:val="Normal"/>
        <w:framePr w:w="14020" w:hAnchor="page" w:vAnchor="page" w:x="276"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example, our agents are able to charge consumers fees for the use of the kiosks and terminals operated by them, in addition to the fees charged by us,</w:t>
      </w:r>
    </w:p>
    <w:p>
      <w:pPr>
        <w:pStyle w:val="Normal"/>
        <w:framePr w:w="13677" w:hAnchor="page" w:vAnchor="page" w:x="276"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result in the low quality of service of a particular counterparty being attributed to our brands, negatively affecting our overall reputation. For</w:t>
      </w:r>
    </w:p>
    <w:p>
      <w:pPr>
        <w:pStyle w:val="Normal"/>
        <w:framePr w:w="14099" w:hAnchor="page" w:vAnchor="page" w:x="276" w:y="4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brands. Despite the measures that we put in place to ensure their compliance with our performance standards, our lack of control over their operations</w:t>
      </w:r>
    </w:p>
    <w:p>
      <w:pPr>
        <w:pStyle w:val="Normal"/>
        <w:framePr w:w="14112" w:hAnchor="page" w:vAnchor="page" w:x="276"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we are to some extent dependent on our agents, merchants and partners to which we license our products to maintain the reputation of our</w:t>
      </w:r>
    </w:p>
    <w:p>
      <w:pPr>
        <w:pStyle w:val="Normal"/>
        <w:framePr w:w="309" w:hAnchor="page" w:vAnchor="page" w:x="854"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987" w:hAnchor="page" w:vAnchor="page" w:x="1317"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breach of our security system or any compromises of consumer data.</w:t>
      </w:r>
    </w:p>
    <w:p>
      <w:pPr>
        <w:pStyle w:val="Normal"/>
        <w:framePr w:w="309" w:hAnchor="page" w:vAnchor="page" w:x="854" w:y="3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011" w:hAnchor="page" w:vAnchor="page" w:x="1317" w:y="3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significant interruption to our systems and operations; and</w:t>
      </w:r>
    </w:p>
    <w:p>
      <w:pPr>
        <w:pStyle w:val="Normal"/>
        <w:framePr w:w="309" w:hAnchor="page" w:vAnchor="page" w:x="854"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437" w:hAnchor="page" w:vAnchor="page" w:x="1317"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regulatory action or investigations against us;</w:t>
      </w:r>
    </w:p>
    <w:p>
      <w:pPr>
        <w:pStyle w:val="Normal"/>
        <w:framePr w:w="309" w:hAnchor="page" w:vAnchor="page" w:x="854"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884" w:hAnchor="page" w:vAnchor="page" w:x="1317"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illegal or improper use of our systems and compliance related concerns;</w:t>
      </w:r>
    </w:p>
    <w:p>
      <w:pPr>
        <w:pStyle w:val="Normal"/>
        <w:framePr w:w="6646"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adverse impact on our results of operations. These factors include:</w:t>
      </w:r>
    </w:p>
    <w:p>
      <w:pPr>
        <w:pStyle w:val="Normal"/>
        <w:framePr w:w="14287"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importance to us. A number of factors could adversely affect customer confidence in our brands, many of which are beyond our control, and could have</w:t>
      </w:r>
    </w:p>
    <w:p>
      <w:pPr>
        <w:pStyle w:val="Normal"/>
        <w:framePr w:w="13340"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electronic payment and payment processing services, and other financial services. The strength of our brands and reputation are of paramount</w:t>
      </w:r>
    </w:p>
    <w:p>
      <w:pPr>
        <w:pStyle w:val="Normal"/>
        <w:framePr w:w="14196"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is built on customers’ and merchants’ confidence in our brands, as well as our ability to provide fast, reliable payment services, including</w:t>
      </w:r>
    </w:p>
    <w:p>
      <w:pPr>
        <w:pStyle w:val="Normal"/>
        <w:framePr w:w="1039" w:hAnchor="page" w:vAnchor="page" w:x="276" w:y="118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affected.</w:t>
      </w:r>
    </w:p>
    <w:p>
      <w:pPr>
        <w:pStyle w:val="Normal"/>
        <w:framePr w:w="13822"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If customer or merchant confidence in our business deteriorates, our business, financial condition and results of operations could be adversely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4"/>
          <w:cols w:space="720" w:sep="off"/>
          <w:docGrid w:line-pitch="31680"/>
        </w:sectPr>
      </w:pPr>
      <w:r>
        <w:rPr>
          <w:rFonts w:ascii="Arial" w:hAnsi="Arial" w:fareast="Arial" w:cs="Arial"/>
          <w:noProof w:val="on"/>
          <w:color w:val="000000"/>
          <w:sz w:val="14"/>
          <w:szCs w:val="14"/>
        </w:rPr>
        <w:pict>
          <v:shape xmlns:v="urn:schemas-microsoft-com:vml" id="_x00001677" style="position:absolute;margin-left:7pt;margin-top:1pt;z-index:-167705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78" o:title=""/>
          </v:shape>
        </w:pict>
      </w:r>
      <w:r>
        <w:rPr>
          <w:rFonts w:ascii="Arial" w:hAnsi="Arial" w:fareast="Arial" w:cs="Arial"/>
          <w:noProof w:val="on"/>
          <w:color w:val="000000"/>
          <w:sz w:val="14"/>
          <w:szCs w:val="14"/>
        </w:rPr>
        <w:pict>
          <v:shape xmlns:v="urn:schemas-microsoft-com:vml" id="_x00001678" style="position:absolute;margin-left:12.8pt;margin-top:1pt;z-index:-167705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79" o:title=""/>
          </v:shape>
        </w:pict>
      </w:r>
      <w:r>
        <w:rPr>
          <w:rFonts w:ascii="Arial" w:hAnsi="Arial" w:fareast="Arial" w:cs="Arial"/>
          <w:noProof w:val="on"/>
          <w:color w:val="000000"/>
          <w:sz w:val="14"/>
          <w:szCs w:val="14"/>
        </w:rPr>
        <w:pict>
          <v:shape xmlns:v="urn:schemas-microsoft-com:vml" id="_x00001679" style="position:absolute;margin-left:12.8pt;margin-top:2.45pt;z-index:-167704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80" o:title=""/>
          </v:shape>
        </w:pict>
      </w:r>
      <w:r>
        <w:rPr>
          <w:rFonts w:ascii="Arial" w:hAnsi="Arial" w:fareast="Arial" w:cs="Arial"/>
          <w:noProof w:val="on"/>
          <w:color w:val="000000"/>
          <w:sz w:val="14"/>
          <w:szCs w:val="14"/>
        </w:rPr>
        <w:pict>
          <v:shape xmlns:v="urn:schemas-microsoft-com:vml" id="_x00001680" style="position:absolute;margin-left:597.95pt;margin-top:1pt;z-index:-167704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81" o:title=""/>
          </v:shape>
        </w:pict>
      </w:r>
      <w:r>
        <w:rPr>
          <w:rFonts w:ascii="Arial" w:hAnsi="Arial" w:fareast="Arial" w:cs="Arial"/>
          <w:noProof w:val="on"/>
          <w:color w:val="000000"/>
          <w:sz w:val="14"/>
          <w:szCs w:val="14"/>
        </w:rPr>
        <w:pict>
          <v:shape xmlns:v="urn:schemas-microsoft-com:vml" id="_x00001681" style="position:absolute;margin-left:12.8pt;margin-top:1pt;z-index:-167704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82" o:title=""/>
          </v:shape>
        </w:pict>
      </w:r>
      <w:r>
        <w:rPr>
          <w:rFonts w:ascii="Arial" w:hAnsi="Arial" w:fareast="Arial" w:cs="Arial"/>
          <w:noProof w:val="on"/>
          <w:color w:val="000000"/>
          <w:sz w:val="14"/>
          <w:szCs w:val="14"/>
        </w:rPr>
        <w:pict>
          <v:shape xmlns:v="urn:schemas-microsoft-com:vml" id="_x00001682" style="position:absolute;margin-left:12.8pt;margin-top:28.5pt;z-index:-167704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83"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S-21</w:t>
      </w:r>
    </w:p>
    <w:p>
      <w:pPr>
        <w:pStyle w:val="Normal"/>
        <w:framePr w:w="196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our kiosks and</w:t>
      </w:r>
    </w:p>
    <w:p>
      <w:pPr>
        <w:pStyle w:val="Normal"/>
        <w:framePr w:w="14210"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is declining as a greater percentage of the population in emerging markets is adopting credit and debit card payments and electronic banking,</w:t>
      </w:r>
    </w:p>
    <w:p>
      <w:pPr>
        <w:pStyle w:val="Normal"/>
        <w:framePr w:w="14092"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depend to some extent on the use of cash as a means of payment and the reach of our kiosks and terminals network. Over time, the prevalence of cash</w:t>
      </w:r>
    </w:p>
    <w:p>
      <w:pPr>
        <w:pStyle w:val="Normal"/>
        <w:framePr w:w="1386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believe therefore that the usage of Qiwi Wallet and hence our volumes, revenues and the profitability of our payment services segment continues to</w:t>
      </w:r>
    </w:p>
    <w:p>
      <w:pPr>
        <w:pStyle w:val="Normal"/>
        <w:framePr w:w="14113"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model, our kiosks and terminals network remains a significant part of our infrastructure as a reload and client acquisition channel for Qiwi Wallet. We</w:t>
      </w:r>
    </w:p>
    <w:p>
      <w:pPr>
        <w:pStyle w:val="Normal"/>
        <w:framePr w:w="13997"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kiosks and terminals simultaneously offering merchants access to a large pool of customers that use cash. While we have since largely outgrown that</w:t>
      </w:r>
    </w:p>
    <w:p>
      <w:pPr>
        <w:pStyle w:val="Normal"/>
        <w:framePr w:w="1396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competitive edge at the time was our ability to offer consumers that primarily used cash as means of payment access to online payments through our</w:t>
      </w:r>
    </w:p>
    <w:p>
      <w:pPr>
        <w:pStyle w:val="Normal"/>
        <w:framePr w:w="1327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developed as a network of kiosks and terminals allowing consumers to use physical currency for online payments, and our core</w:t>
      </w:r>
    </w:p>
    <w:p>
      <w:pPr>
        <w:pStyle w:val="Normal"/>
        <w:framePr w:w="13682" w:hAnchor="page" w:vAnchor="page" w:x="748"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substantial part of the Russian population continues to rely on cash payments, rather than credit and debit card payments or electronic banking.</w:t>
      </w:r>
    </w:p>
    <w:p>
      <w:pPr>
        <w:pStyle w:val="Normal"/>
        <w:framePr w:w="14219" w:hAnchor="page" w:vAnchor="page" w:x="276" w:y="778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 decline in the use of cash as a means of payment or a decline in the use of kiosks and terminals may result in a reduced demand for our services.</w:t>
      </w:r>
    </w:p>
    <w:p>
      <w:pPr>
        <w:pStyle w:val="Normal"/>
        <w:framePr w:w="11435"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volumes. All of these factors could materially adversely affect our business, financial condition and results of operations.</w:t>
      </w:r>
    </w:p>
    <w:p>
      <w:pPr>
        <w:pStyle w:val="Normal"/>
        <w:framePr w:w="13682"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Contact’s network of partner banks through which it operates and corresponding decline in the reach of its network and thus money remittance</w:t>
      </w:r>
    </w:p>
    <w:p>
      <w:pPr>
        <w:pStyle w:val="Normal"/>
        <w:framePr w:w="14377"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lending from most large and medium sized banks, resulting in less loan repayments through our network and therefore reduced fees as well as a decrease</w:t>
      </w:r>
    </w:p>
    <w:p>
      <w:pPr>
        <w:pStyle w:val="Normal"/>
        <w:framePr w:w="14138"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and have also impacted, and we expect may continue to impact, our business in a number of other ways, including a decrease in consumer</w:t>
      </w:r>
    </w:p>
    <w:p>
      <w:pPr>
        <w:pStyle w:val="Normal"/>
        <w:framePr w:w="13974"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Recent developments in the Russian banking sector (see “–</w:t>
      </w:r>
      <w:r>
        <w:rPr>
          <w:rFonts w:ascii="TimesNewRomanPS-ItalicMT" w:hAnsi="TimesNewRomanPS-ItalicMT" w:fareast="TimesNewRomanPS-ItalicMT" w:cs="TimesNewRomanPS-ItalicMT"/>
          <w:color w:val="000000"/>
          <w:w w:val="100"/>
          <w:sz w:val="19"/>
          <w:szCs w:val="19"/>
        </w:rPr>
        <w:t xml:space="preserve"> The banking system in Russia remains underdeveloped</w:t>
      </w:r>
      <w:r>
        <w:rPr>
          <w:rFonts w:ascii="TimesNewRomanPSMT" w:hAnsi="TimesNewRomanPSMT" w:fareast="TimesNewRomanPSMT" w:cs="TimesNewRomanPSMT"/>
          <w:color w:val="000000"/>
          <w:w w:val="100"/>
          <w:sz w:val="19"/>
          <w:szCs w:val="19"/>
        </w:rPr>
        <w:t>”) have put increasing pressure on</w:t>
      </w:r>
    </w:p>
    <w:p>
      <w:pPr>
        <w:pStyle w:val="Normal"/>
        <w:framePr w:w="1304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the revocation of its banking licenses could have a material adverse effect on our business, financial condition and results of operations.</w:t>
      </w:r>
    </w:p>
    <w:p>
      <w:pPr>
        <w:pStyle w:val="Normal"/>
        <w:framePr w:w="14147"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revoked, we would effectively be unable to provide most of our services. For these reasons, any material breach of laws and regulations by Qiwi Bank</w:t>
      </w:r>
    </w:p>
    <w:p>
      <w:pPr>
        <w:pStyle w:val="Normal"/>
        <w:framePr w:w="1362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profitability, damage our reputation and could cause other regulators to increase their scrutiny of our activities. If Qiwi Bank’s banking license is</w:t>
      </w:r>
    </w:p>
    <w:p>
      <w:pPr>
        <w:pStyle w:val="Normal"/>
        <w:framePr w:w="13233"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Revocation of Qiwi Bank’s banking license would significantly hinder our ability to process payments, and would result in a decrease of our</w:t>
      </w:r>
    </w:p>
    <w:p>
      <w:pPr>
        <w:pStyle w:val="Normal"/>
        <w:framePr w:w="14376"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event of repeated violations), the introduction of temporary administration by the CBR and in certain instances the revocation of our banking license.</w:t>
      </w:r>
    </w:p>
    <w:p>
      <w:pPr>
        <w:pStyle w:val="Normal"/>
        <w:framePr w:w="1435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regulations could expose us to potential liability, including fines, prohibition to carry out certain transactions for a period of up to six months (or more in</w:t>
      </w:r>
    </w:p>
    <w:p>
      <w:pPr>
        <w:pStyle w:val="Normal"/>
        <w:framePr w:w="14378"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prudential ratios, while through other projects we are engaged in managing substantial amounts of consumer’s funds. Any breach of applicable</w:t>
      </w:r>
    </w:p>
    <w:p>
      <w:pPr>
        <w:pStyle w:val="Normal"/>
        <w:framePr w:w="14086"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projects require significant funding and therefore put certain pressure on the ability of Qiwi Bank to comply with applicable capital requirements</w:t>
      </w:r>
    </w:p>
    <w:p>
      <w:pPr>
        <w:pStyle w:val="Normal"/>
        <w:framePr w:w="1433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as they have extended the scope of traditional commercial and retail bank services that Qiwi Bank was providing. Additionally, some of our</w:t>
      </w:r>
    </w:p>
    <w:p>
      <w:pPr>
        <w:pStyle w:val="Normal"/>
        <w:framePr w:w="1383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additional scrutiny may be expected in connection with our involvement in the Tochka project as well as our past projects SOVEST and</w:t>
      </w:r>
    </w:p>
    <w:p>
      <w:pPr>
        <w:pStyle w:val="Normal"/>
        <w:framePr w:w="255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results of operations.</w:t>
      </w:r>
    </w:p>
    <w:p>
      <w:pPr>
        <w:pStyle w:val="Normal"/>
        <w:framePr w:w="14192"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would choose to employ against us if this were to happen. Any such sanctions could have a material adverse effect on our business, financial condition</w:t>
      </w:r>
    </w:p>
    <w:p>
      <w:pPr>
        <w:pStyle w:val="Normal"/>
        <w:framePr w:w="1391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inspections will not result in discovery of any significant or minor additional violations of various banking regulations, and what sanctions the CBR</w:t>
      </w:r>
    </w:p>
    <w:p>
      <w:pPr>
        <w:pStyle w:val="Normal"/>
        <w:framePr w:w="13456"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come under greater CBR scrutiny in connection with any perceived deficiencies in our past conduct, or that any currently planned or future</w:t>
      </w:r>
    </w:p>
    <w:p>
      <w:pPr>
        <w:pStyle w:val="Normal"/>
        <w:framePr w:w="14393"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 However, there can be no assurance that additional sanctions will not be imposed on us as a result of such or any other findings and that we will</w:t>
      </w:r>
    </w:p>
    <w:p>
      <w:pPr>
        <w:pStyle w:val="Normal"/>
        <w:framePr w:w="13868"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believe that we have remedied the violations and taken appropriate measures to ensure that we will not be in breach of such requirements going</w:t>
      </w:r>
    </w:p>
    <w:p>
      <w:pPr>
        <w:pStyle w:val="Normal"/>
        <w:framePr w:w="1430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us. The measures that the CBR has so far imposed on us in response have not had a significant impact on our operations and have been mostly lifted.</w:t>
      </w:r>
    </w:p>
    <w:p>
      <w:pPr>
        <w:pStyle w:val="Normal"/>
        <w:framePr w:w="1410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audit by the CBR as part of its ongoing supervisory process, which resulted in CBR identifying a number of violations and imposing certain sanctions</w:t>
      </w:r>
    </w:p>
    <w:p>
      <w:pPr>
        <w:pStyle w:val="Normal"/>
        <w:framePr w:w="1420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thresholds requirements and other issues which we believe we have generally rectified. In the course of 2018, Qiwi Bank underwent a major scheduled</w:t>
      </w:r>
    </w:p>
    <w:p>
      <w:pPr>
        <w:pStyle w:val="Normal"/>
        <w:framePr w:w="1344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relation to, among other things, reporting requirements, anti-money laundering, cybersecurity, compliance with applicable electronic payments</w:t>
      </w:r>
    </w:p>
    <w:p>
      <w:pPr>
        <w:pStyle w:val="Normal"/>
        <w:framePr w:w="1392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Both Qiwi Bank and Rapida LTD have been the subject of CBR investigations in the past that have uncovered various violations and deficiencies in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5"/>
          <w:cols w:space="720" w:sep="off"/>
          <w:docGrid w:line-pitch="31680"/>
        </w:sectPr>
      </w:pPr>
      <w:r>
        <w:rPr>
          <w:rFonts w:ascii="Arial" w:hAnsi="Arial" w:fareast="Arial" w:cs="Arial"/>
          <w:noProof w:val="on"/>
          <w:color w:val="000000"/>
          <w:sz w:val="14"/>
          <w:szCs w:val="14"/>
        </w:rPr>
        <w:pict>
          <v:shape xmlns:v="urn:schemas-microsoft-com:vml" id="_x00001683" style="position:absolute;margin-left:7pt;margin-top:1pt;z-index:-167704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84" o:title=""/>
          </v:shape>
        </w:pict>
      </w:r>
      <w:r>
        <w:rPr>
          <w:rFonts w:ascii="Arial" w:hAnsi="Arial" w:fareast="Arial" w:cs="Arial"/>
          <w:noProof w:val="on"/>
          <w:color w:val="000000"/>
          <w:sz w:val="14"/>
          <w:szCs w:val="14"/>
        </w:rPr>
        <w:pict>
          <v:shape xmlns:v="urn:schemas-microsoft-com:vml" id="_x00001684" style="position:absolute;margin-left:12.8pt;margin-top:1pt;z-index:-167704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85" o:title=""/>
          </v:shape>
        </w:pict>
      </w:r>
      <w:r>
        <w:rPr>
          <w:rFonts w:ascii="Arial" w:hAnsi="Arial" w:fareast="Arial" w:cs="Arial"/>
          <w:noProof w:val="on"/>
          <w:color w:val="000000"/>
          <w:sz w:val="14"/>
          <w:szCs w:val="14"/>
        </w:rPr>
        <w:pict>
          <v:shape xmlns:v="urn:schemas-microsoft-com:vml" id="_x00001685" style="position:absolute;margin-left:12.8pt;margin-top:2.45pt;z-index:-167704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86" o:title=""/>
          </v:shape>
        </w:pict>
      </w:r>
      <w:r>
        <w:rPr>
          <w:rFonts w:ascii="Arial" w:hAnsi="Arial" w:fareast="Arial" w:cs="Arial"/>
          <w:noProof w:val="on"/>
          <w:color w:val="000000"/>
          <w:sz w:val="14"/>
          <w:szCs w:val="14"/>
        </w:rPr>
        <w:pict>
          <v:shape xmlns:v="urn:schemas-microsoft-com:vml" id="_x00001686" style="position:absolute;margin-left:597.95pt;margin-top:1pt;z-index:-167704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87" o:title=""/>
          </v:shape>
        </w:pict>
      </w:r>
      <w:r>
        <w:rPr>
          <w:rFonts w:ascii="Arial" w:hAnsi="Arial" w:fareast="Arial" w:cs="Arial"/>
          <w:noProof w:val="on"/>
          <w:color w:val="000000"/>
          <w:sz w:val="14"/>
          <w:szCs w:val="14"/>
        </w:rPr>
        <w:pict>
          <v:shape xmlns:v="urn:schemas-microsoft-com:vml" id="_x00001687" style="position:absolute;margin-left:12.8pt;margin-top:1pt;z-index:-167704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88" o:title=""/>
          </v:shape>
        </w:pict>
      </w:r>
      <w:r>
        <w:rPr>
          <w:rFonts w:ascii="Arial" w:hAnsi="Arial" w:fareast="Arial" w:cs="Arial"/>
          <w:noProof w:val="on"/>
          <w:color w:val="000000"/>
          <w:sz w:val="14"/>
          <w:szCs w:val="14"/>
        </w:rPr>
        <w:pict>
          <v:shape xmlns:v="urn:schemas-microsoft-com:vml" id="_x00001688" style="position:absolute;margin-left:12.8pt;margin-top:28.5pt;z-index:-167704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89" o:title=""/>
          </v:shape>
        </w:pict>
      </w:r>
    </w:p>
    <w:p>
      <w:pPr>
        <w:pStyle w:val="Normal"/>
        <w:framePr w:w="665" w:hAnchor="page" w:vAnchor="page" w:x="599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S-22</w:t>
      </w:r>
    </w:p>
    <w:p>
      <w:pPr>
        <w:pStyle w:val="Normal"/>
        <w:framePr w:w="2316"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processes may be time</w:t>
      </w:r>
    </w:p>
    <w:p>
      <w:pPr>
        <w:pStyle w:val="Normal"/>
        <w:framePr w:w="13553"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determine that we are required to possess additional licenses, permits or registrations to provide our services. Such licensing or compliance</w:t>
      </w:r>
    </w:p>
    <w:p>
      <w:pPr>
        <w:pStyle w:val="Normal"/>
        <w:framePr w:w="14112"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regulations in certain jurisdictions in relation to our business can be ambiguous or contradictory, and it is possible that authorities in such jurisdictions</w:t>
      </w:r>
    </w:p>
    <w:p>
      <w:pPr>
        <w:pStyle w:val="Normal"/>
        <w:framePr w:w="14344"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assurance can be made that if such legislation is adopted it will be beneficial to our business. Court interpretations and applicability of legislation and</w:t>
      </w:r>
    </w:p>
    <w:p>
      <w:pPr>
        <w:pStyle w:val="Normal"/>
        <w:framePr w:w="14376"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derive from such products. In some jurisdictions where we operate, there is currently little or virtually no legislation addressing electronic payments, and</w:t>
      </w:r>
    </w:p>
    <w:p>
      <w:pPr>
        <w:pStyle w:val="Normal"/>
        <w:framePr w:w="1410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in our industry are rapid, and new products that we develop may become subject to government regulation undoing the benefits we expect to</w:t>
      </w:r>
    </w:p>
    <w:p>
      <w:pPr>
        <w:pStyle w:val="Normal"/>
        <w:framePr w:w="1169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could also limit our ability to provide some of our services going forward and may increase our cost of doing business.</w:t>
      </w:r>
    </w:p>
    <w:p>
      <w:pPr>
        <w:pStyle w:val="Normal"/>
        <w:framePr w:w="14230"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 interpretations of the applicable legislation that differ from ours, we may be found to be in violation and subject to penalties or other liabilities.</w:t>
      </w:r>
    </w:p>
    <w:p>
      <w:pPr>
        <w:pStyle w:val="Normal"/>
        <w:framePr w:w="13836"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compliance challenging and increasing our related operating costs and legal risks. If local authorities in Russia or other countries choose to enforce</w:t>
      </w:r>
    </w:p>
    <w:p>
      <w:pPr>
        <w:pStyle w:val="Normal"/>
        <w:framePr w:w="1435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constantly evolving, and are often unclear and inconsistent with other applicable laws and regulations, including across various jurisdictions, making</w:t>
      </w:r>
    </w:p>
    <w:p>
      <w:pPr>
        <w:pStyle w:val="Normal"/>
        <w:framePr w:w="14269"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sanctions being imposed on us. Further, these laws and regulations vary significantly from country to country. Many of these laws and regulations</w:t>
      </w:r>
    </w:p>
    <w:p>
      <w:pPr>
        <w:pStyle w:val="Normal"/>
        <w:framePr w:w="14183"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therefore experience periodic investigations by various regulatory authorities in connection with the same, which may sometimes result in monetary or</w:t>
      </w:r>
    </w:p>
    <w:p>
      <w:pPr>
        <w:pStyle w:val="Normal"/>
        <w:framePr w:w="1399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regulations, consumer protection laws, currency control regulations, advertising laws, betting laws and privacy and data protection laws and</w:t>
      </w:r>
    </w:p>
    <w:p>
      <w:pPr>
        <w:pStyle w:val="Normal"/>
        <w:framePr w:w="14163"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a variety of regulations aimed at preventing money laundering and financing criminal activity and terrorism, financial services regulations, payment</w:t>
      </w:r>
    </w:p>
    <w:p>
      <w:pPr>
        <w:pStyle w:val="Normal"/>
        <w:framePr w:w="14376"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is impacted by laws and regulations that affect our industry, the number of which has increased significantly in recent years. We are subject</w:t>
      </w:r>
    </w:p>
    <w:p>
      <w:pPr>
        <w:pStyle w:val="Normal"/>
        <w:framePr w:w="5076" w:hAnchor="page" w:vAnchor="page" w:x="276" w:y="639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are subject to extensive government regulation.</w:t>
      </w:r>
    </w:p>
    <w:p>
      <w:pPr>
        <w:pStyle w:val="Normal"/>
        <w:framePr w:w="3486"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 and results of operations.</w:t>
      </w:r>
    </w:p>
    <w:p>
      <w:pPr>
        <w:pStyle w:val="Normal"/>
        <w:framePr w:w="1377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on our business, financial condition and results of operations</w:t>
      </w:r>
      <w:r>
        <w:rPr>
          <w:rFonts w:ascii="TimesNewRomanPSMT" w:hAnsi="TimesNewRomanPSMT" w:fareast="TimesNewRomanPSMT" w:cs="TimesNewRomanPSMT"/>
          <w:color w:val="000000"/>
          <w:w w:val="100"/>
          <w:sz w:val="19"/>
          <w:szCs w:val="19"/>
        </w:rPr>
        <w:t>”). All of these factors could have a material adverse effect on our business, financial</w:t>
      </w:r>
    </w:p>
    <w:p>
      <w:pPr>
        <w:pStyle w:val="Normal"/>
        <w:framePr w:w="14204" w:hAnchor="page" w:vAnchor="page" w:x="276" w:y="535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other Russian banks and credit organizations operate in a highly regulated environment, and increased regulator scrutiny could have an adverse effect</w:t>
      </w:r>
    </w:p>
    <w:p>
      <w:pPr>
        <w:pStyle w:val="Normal"/>
        <w:framePr w:w="14210" w:hAnchor="page" w:vAnchor="page" w:x="276" w:y="511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with such enhanced control measures by us or our agents could result in the CBR imposing fines or restrictions on our activities (see “– </w:t>
      </w:r>
      <w:r>
        <w:rPr>
          <w:rFonts w:ascii="TimesNewRomanPS-ItalicMT" w:hAnsi="TimesNewRomanPS-ItalicMT" w:fareast="TimesNewRomanPS-ItalicMT" w:cs="TimesNewRomanPS-ItalicMT"/>
          <w:color w:val="000000"/>
          <w:w w:val="100"/>
          <w:sz w:val="19"/>
          <w:szCs w:val="19"/>
        </w:rPr>
        <w:t>Qiwi Bank and</w:t>
      </w:r>
    </w:p>
    <w:p>
      <w:pPr>
        <w:pStyle w:val="Normal"/>
        <w:framePr w:w="13987"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continue to be fully in compliance with these requirements, which could cause a further reduction of our kiosk network. Moreover, failure to comply</w:t>
      </w:r>
    </w:p>
    <w:p>
      <w:pPr>
        <w:pStyle w:val="Normal"/>
        <w:framePr w:w="13617"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certain exceptions) should be equipped with new or modernized cash registers. There can be no assurance that our agents are and will</w:t>
      </w:r>
    </w:p>
    <w:p>
      <w:pPr>
        <w:pStyle w:val="Normal"/>
        <w:framePr w:w="14219"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cash payments and (or) settlements with the use of payment cards”, dated May 22, 2003 (as amended). In particular, the law mandates that all kiosks</w:t>
      </w:r>
    </w:p>
    <w:p>
      <w:pPr>
        <w:pStyle w:val="Normal"/>
        <w:framePr w:w="1439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similar effect on our business if fully enforced are the amendments to the Federal Law of the Russian Federation No. 54-FZ “On the use of cash registers</w:t>
      </w:r>
    </w:p>
    <w:p>
      <w:pPr>
        <w:pStyle w:val="Normal"/>
        <w:framePr w:w="1376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increased regulatory pressures put more agents out of business and deter new ones from entering it. Other statutory requirements that could have a</w:t>
      </w:r>
    </w:p>
    <w:p>
      <w:pPr>
        <w:pStyle w:val="Normal"/>
        <w:framePr w:w="14279"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kiosks and terminals have been the most popular reload channel. There can be no assurance that this negative impact will not continue going forward as</w:t>
      </w:r>
    </w:p>
    <w:p>
      <w:pPr>
        <w:pStyle w:val="Normal"/>
        <w:framePr w:w="14359"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affected the availability and convenience of our services to consumers, including the convenience of use of Qiwi Wallet, for which historically</w:t>
      </w:r>
    </w:p>
    <w:p>
      <w:pPr>
        <w:pStyle w:val="Normal"/>
        <w:framePr w:w="1418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proceeds to special accounts (see</w:t>
      </w:r>
      <w:r>
        <w:rPr>
          <w:rFonts w:ascii="TimesNewRomanPS-ItalicMT" w:hAnsi="TimesNewRomanPS-ItalicMT" w:fareast="TimesNewRomanPS-ItalicMT" w:cs="TimesNewRomanPS-ItalicMT"/>
          <w:color w:val="000000"/>
          <w:w w:val="100"/>
          <w:sz w:val="19"/>
          <w:szCs w:val="19"/>
        </w:rPr>
        <w:t xml:space="preserve"> “– Regulation – Regulation of Payment Services</w:t>
      </w:r>
      <w:r>
        <w:rPr>
          <w:rFonts w:ascii="TimesNewRomanPSMT" w:hAnsi="TimesNewRomanPSMT" w:fareast="TimesNewRomanPSMT" w:cs="TimesNewRomanPSMT"/>
          <w:color w:val="000000"/>
          <w:w w:val="100"/>
          <w:sz w:val="19"/>
          <w:szCs w:val="19"/>
        </w:rPr>
        <w:t>”), and has been continuously declining since. Such decline has</w:t>
      </w:r>
    </w:p>
    <w:p>
      <w:pPr>
        <w:pStyle w:val="Normal"/>
        <w:framePr w:w="13985"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2015 as a result, among other things, of enhanced scrutiny by the CBR over the compliance by the agents with legislation that requires them to remit</w:t>
      </w:r>
    </w:p>
    <w:p>
      <w:pPr>
        <w:pStyle w:val="Normal"/>
        <w:framePr w:w="14189"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adversely affected</w:t>
      </w:r>
      <w:r>
        <w:rPr>
          <w:rFonts w:ascii="TimesNewRomanPSMT" w:hAnsi="TimesNewRomanPSMT" w:fareast="TimesNewRomanPSMT" w:cs="TimesNewRomanPSMT"/>
          <w:color w:val="000000"/>
          <w:w w:val="100"/>
          <w:sz w:val="19"/>
          <w:szCs w:val="19"/>
        </w:rPr>
        <w:t>”), and development of alternative payment channels. The overall number of and the use of kiosks underwent a substantial decline in</w:t>
      </w:r>
    </w:p>
    <w:p>
      <w:pPr>
        <w:pStyle w:val="Normal"/>
        <w:framePr w:w="14348" w:hAnchor="page" w:vAnchor="page" w:x="276" w:y="257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the agents (see “–</w:t>
      </w:r>
      <w:r>
        <w:rPr>
          <w:rFonts w:ascii="TimesNewRomanPS-ItalicMT" w:hAnsi="TimesNewRomanPS-ItalicMT" w:fareast="TimesNewRomanPS-ItalicMT" w:cs="TimesNewRomanPS-ItalicMT"/>
          <w:color w:val="000000"/>
          <w:w w:val="100"/>
          <w:sz w:val="19"/>
          <w:szCs w:val="19"/>
        </w:rPr>
        <w:t xml:space="preserve"> If customer and merchant confidence in our business deteriorates, our business, financial condition and results of operations could be</w:t>
      </w:r>
    </w:p>
    <w:p>
      <w:pPr>
        <w:pStyle w:val="Normal"/>
        <w:framePr w:w="1424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factors could also contribute to a decline in the use of kiosks and terminals, including regulatory changes, increases in consumer fees imposed by</w:t>
      </w:r>
    </w:p>
    <w:p>
      <w:pPr>
        <w:pStyle w:val="Normal"/>
        <w:framePr w:w="348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 and results of operations.</w:t>
      </w:r>
    </w:p>
    <w:p>
      <w:pPr>
        <w:pStyle w:val="Normal"/>
        <w:framePr w:w="14313"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and electronic banking could reduce our market share and payment volumes and may have a material adverse effect on our business, financial</w:t>
      </w:r>
    </w:p>
    <w:p>
      <w:pPr>
        <w:pStyle w:val="Normal"/>
        <w:framePr w:w="1431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kiosks and terminals network, and the access to this consumer segment for merchants and partners, the shift from cash payments to credit and debit card</w:t>
      </w:r>
    </w:p>
    <w:p>
      <w:pPr>
        <w:pStyle w:val="Normal"/>
        <w:framePr w:w="1380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other features and functionalities beyond providing a pathway to online payments for consumers who continue to rely on cash through our</w:t>
      </w:r>
    </w:p>
    <w:p>
      <w:pPr>
        <w:pStyle w:val="Normal"/>
        <w:framePr w:w="13876"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terminals network is decreasing. Unless we can successfully differentiate ourselves from competition in the payments and financial services market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6"/>
          <w:cols w:space="720" w:sep="off"/>
          <w:docGrid w:line-pitch="31680"/>
        </w:sectPr>
      </w:pPr>
      <w:r>
        <w:rPr>
          <w:rFonts w:ascii="Arial" w:hAnsi="Arial" w:fareast="Arial" w:cs="Arial"/>
          <w:noProof w:val="on"/>
          <w:color w:val="000000"/>
          <w:sz w:val="14"/>
          <w:szCs w:val="14"/>
        </w:rPr>
        <w:pict>
          <v:shape xmlns:v="urn:schemas-microsoft-com:vml" id="_x00001689" style="position:absolute;margin-left:7pt;margin-top:1pt;z-index:-167704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90" o:title=""/>
          </v:shape>
        </w:pict>
      </w:r>
      <w:r>
        <w:rPr>
          <w:rFonts w:ascii="Arial" w:hAnsi="Arial" w:fareast="Arial" w:cs="Arial"/>
          <w:noProof w:val="on"/>
          <w:color w:val="000000"/>
          <w:sz w:val="14"/>
          <w:szCs w:val="14"/>
        </w:rPr>
        <w:pict>
          <v:shape xmlns:v="urn:schemas-microsoft-com:vml" id="_x00001690" style="position:absolute;margin-left:12.8pt;margin-top:1pt;z-index:-167704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91" o:title=""/>
          </v:shape>
        </w:pict>
      </w:r>
      <w:r>
        <w:rPr>
          <w:rFonts w:ascii="Arial" w:hAnsi="Arial" w:fareast="Arial" w:cs="Arial"/>
          <w:noProof w:val="on"/>
          <w:color w:val="000000"/>
          <w:sz w:val="14"/>
          <w:szCs w:val="14"/>
        </w:rPr>
        <w:pict>
          <v:shape xmlns:v="urn:schemas-microsoft-com:vml" id="_x00001691" style="position:absolute;margin-left:12.8pt;margin-top:2.45pt;z-index:-167704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92" o:title=""/>
          </v:shape>
        </w:pict>
      </w:r>
      <w:r>
        <w:rPr>
          <w:rFonts w:ascii="Arial" w:hAnsi="Arial" w:fareast="Arial" w:cs="Arial"/>
          <w:noProof w:val="on"/>
          <w:color w:val="000000"/>
          <w:sz w:val="14"/>
          <w:szCs w:val="14"/>
        </w:rPr>
        <w:pict>
          <v:shape xmlns:v="urn:schemas-microsoft-com:vml" id="_x00001692" style="position:absolute;margin-left:597.95pt;margin-top:1pt;z-index:-167704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93" o:title=""/>
          </v:shape>
        </w:pict>
      </w:r>
      <w:r>
        <w:rPr>
          <w:rFonts w:ascii="Arial" w:hAnsi="Arial" w:fareast="Arial" w:cs="Arial"/>
          <w:noProof w:val="on"/>
          <w:color w:val="000000"/>
          <w:sz w:val="14"/>
          <w:szCs w:val="14"/>
        </w:rPr>
        <w:pict>
          <v:shape xmlns:v="urn:schemas-microsoft-com:vml" id="_x00001693" style="position:absolute;margin-left:12.8pt;margin-top:1pt;z-index:-167704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94" o:title=""/>
          </v:shape>
        </w:pict>
      </w:r>
      <w:r>
        <w:rPr>
          <w:rFonts w:ascii="Arial" w:hAnsi="Arial" w:fareast="Arial" w:cs="Arial"/>
          <w:noProof w:val="on"/>
          <w:color w:val="000000"/>
          <w:sz w:val="14"/>
          <w:szCs w:val="14"/>
        </w:rPr>
        <w:pict>
          <v:shape xmlns:v="urn:schemas-microsoft-com:vml" id="_x00001694" style="position:absolute;margin-left:12.8pt;margin-top:28.5pt;z-index:-1677043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95"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S-23</w:t>
      </w:r>
    </w:p>
    <w:p>
      <w:pPr>
        <w:pStyle w:val="Normal"/>
        <w:framePr w:w="7295"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e-payments, as borne out in the enhanced enforcement activities in the kiosk</w:t>
      </w:r>
    </w:p>
    <w:p>
      <w:pPr>
        <w:pStyle w:val="Normal"/>
        <w:framePr w:w="13286"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Russian lawmakers and enforcement agencies have recently demonstrated increased scrutiny in matters relating to cyberspace and</w:t>
      </w:r>
    </w:p>
    <w:p>
      <w:pPr>
        <w:pStyle w:val="Normal"/>
        <w:framePr w:w="9358"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conduit to the Russian market to the extent they do not choose to localize their Russian operations.</w:t>
      </w:r>
    </w:p>
    <w:p>
      <w:pPr>
        <w:pStyle w:val="Normal"/>
        <w:framePr w:w="14220"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space. Additionally, these developments could cause us to lose the business of other international payment services providers for which we serve as the</w:t>
      </w:r>
    </w:p>
    <w:p>
      <w:pPr>
        <w:pStyle w:val="Normal"/>
        <w:framePr w:w="13777"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merchants and payment aggregators, which could have a significant negative impact on our business, in particular in the e-commerce</w:t>
      </w:r>
    </w:p>
    <w:p>
      <w:pPr>
        <w:pStyle w:val="Normal"/>
        <w:framePr w:w="1413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aggregators (which we currently understand not to be the case), we would have to make changes to our established practices of working with</w:t>
      </w:r>
    </w:p>
    <w:p>
      <w:pPr>
        <w:pStyle w:val="Normal"/>
        <w:framePr w:w="14118"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systems, foreign electronic payment services and payment aggregators in Russia. If these amendments are interpreted as prohibiting the use of foreign</w:t>
      </w:r>
    </w:p>
    <w:p>
      <w:pPr>
        <w:pStyle w:val="Normal"/>
        <w:framePr w:w="1419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July 2019, another development in the area of e-payments in Russia was signed into law that toughens control over the activities of foreign payment</w:t>
      </w:r>
    </w:p>
    <w:p>
      <w:pPr>
        <w:pStyle w:val="Normal"/>
        <w:framePr w:w="4243"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other functions with respect to e-wallets.</w:t>
      </w:r>
    </w:p>
    <w:p>
      <w:pPr>
        <w:pStyle w:val="Normal"/>
        <w:framePr w:w="14270"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negatively affect our results of operations. Our growth plans could be further adversely affected if we are required to undertake any additional reporting</w:t>
      </w:r>
    </w:p>
    <w:p>
      <w:pPr>
        <w:pStyle w:val="Normal"/>
        <w:framePr w:w="14041"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Know-your-client requirements established by Russian anti-money laundering legislation may adversely impact our transaction volumes</w:t>
      </w:r>
      <w:r>
        <w:rPr>
          <w:rFonts w:ascii="TimesNewRomanPSMT" w:hAnsi="TimesNewRomanPSMT" w:fareast="TimesNewRomanPSMT" w:cs="TimesNewRomanPSMT"/>
          <w:color w:val="000000"/>
          <w:w w:val="100"/>
          <w:sz w:val="19"/>
          <w:szCs w:val="19"/>
        </w:rPr>
        <w:t>”) and hence</w:t>
      </w:r>
    </w:p>
    <w:p>
      <w:pPr>
        <w:pStyle w:val="Normal"/>
        <w:framePr w:w="14068"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propensity of our users to identify their e-wallets and consecutively lead to a decline in the use of e-wallets of different levels of identification (see “–</w:t>
      </w:r>
    </w:p>
    <w:p>
      <w:pPr>
        <w:pStyle w:val="Normal"/>
        <w:framePr w:w="14211"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is expected to be adopted by the end of 2020). These measures could result in a slowdown in the growth of our user base or negatively affect the</w:t>
      </w:r>
    </w:p>
    <w:p>
      <w:pPr>
        <w:pStyle w:val="Normal"/>
        <w:framePr w:w="13907"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CBR and to additionally report our identified wallets to tax authorities (subject to the entry into force of a corresponding subordinate regulation,</w:t>
      </w:r>
    </w:p>
    <w:p>
      <w:pPr>
        <w:pStyle w:val="Normal"/>
        <w:framePr w:w="14237"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 all newly opened e-wallets in the same manner the banks report new bank accounts. Since recently, we are required to report such new wallets to</w:t>
      </w:r>
    </w:p>
    <w:p>
      <w:pPr>
        <w:pStyle w:val="Normal"/>
        <w:framePr w:w="1434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Another recent regulatory measure that could potentially result in a decline in the use of e-wallets and adversely affect our business is the requirement to</w:t>
      </w:r>
    </w:p>
    <w:p>
      <w:pPr>
        <w:pStyle w:val="Normal"/>
        <w:framePr w:w="669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existence, could have a further adverse effect on such revenue stream.</w:t>
      </w:r>
    </w:p>
    <w:p>
      <w:pPr>
        <w:pStyle w:val="Normal"/>
        <w:framePr w:w="14157"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legislation introduced by state authorities or rules voluntarily self-imposed by the industry, imposing more stringent restrictions than those currently in</w:t>
      </w:r>
    </w:p>
    <w:p>
      <w:pPr>
        <w:pStyle w:val="Normal"/>
        <w:framePr w:w="1380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Memorandum. The negative financial impact from such adjustment has been limited so far; however, any further regulation in this regard, whether</w:t>
      </w:r>
    </w:p>
    <w:p>
      <w:pPr>
        <w:pStyle w:val="Normal"/>
        <w:framePr w:w="1313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 to the treatment of such inactive account fees and have had to adjust our policies with respect to such fees upon our accession to the</w:t>
      </w:r>
    </w:p>
    <w:p>
      <w:pPr>
        <w:pStyle w:val="Normal"/>
        <w:framePr w:w="14164"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Participants Association (a non-state association of fintech players in Russia that we are a founding member of) which imposes certain guidelines with</w:t>
      </w:r>
    </w:p>
    <w:p>
      <w:pPr>
        <w:pStyle w:val="Normal"/>
        <w:framePr w:w="13913"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which represent a significant revenue stream for us. We have voluntarily signed up to the Memorandum adopted by the E-Money Market</w:t>
      </w:r>
    </w:p>
    <w:p>
      <w:pPr>
        <w:pStyle w:val="Normal"/>
        <w:framePr w:w="1376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revenues may also be adversely affected by further regulation of fees charged on inactive accounts for their continued maintenance and unclaimed</w:t>
      </w:r>
    </w:p>
    <w:p>
      <w:pPr>
        <w:pStyle w:val="Normal"/>
        <w:framePr w:w="13682"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complicated and therefore our service less attractive, which would in turn slow down the influx of new users or the cost of their engagement. Our</w:t>
      </w:r>
    </w:p>
    <w:p>
      <w:pPr>
        <w:pStyle w:val="Normal"/>
        <w:framePr w:w="13844"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reloading of anonymous e-wallets other than from a bank account. This development could have the effect of making our onboarding process more</w:t>
      </w:r>
    </w:p>
    <w:p>
      <w:pPr>
        <w:pStyle w:val="Normal"/>
        <w:framePr w:w="14361"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would ban the use of anonymous e-wallets completely. In 2019, amendments to the National Payment System Law were introduced that prohibit the</w:t>
      </w:r>
    </w:p>
    <w:p>
      <w:pPr>
        <w:pStyle w:val="Normal"/>
        <w:framePr w:w="1433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example, in early 2018 it was reported that the CBR, Rosfinmonitoring and the Ministry of Finance are actively discussing new proposed legislation</w:t>
      </w:r>
    </w:p>
    <w:p>
      <w:pPr>
        <w:pStyle w:val="Normal"/>
        <w:framePr w:w="903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e-payments and various other initiatives aimed at increasing state control over online activities.</w:t>
      </w:r>
    </w:p>
    <w:p>
      <w:pPr>
        <w:pStyle w:val="Normal"/>
        <w:framePr w:w="1359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matters relating to cyberspace and e-payments, as borne out in the enhanced enforcement activities in the kiosk market, the de-anonymization of</w:t>
      </w:r>
    </w:p>
    <w:p>
      <w:pPr>
        <w:pStyle w:val="Normal"/>
        <w:framePr w:w="1418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negative impact on our business. Generally, Russian lawmakers and enforcement agencies have recently demonstrated increased scrutiny in</w:t>
      </w:r>
    </w:p>
    <w:p>
      <w:pPr>
        <w:pStyle w:val="Normal"/>
        <w:framePr w:w="14125"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complete prohibition, ban of specific reload methods or various quantitative caps on the use or reloads of anonymous e-wallets could have a</w:t>
      </w:r>
    </w:p>
    <w:p>
      <w:pPr>
        <w:pStyle w:val="Normal"/>
        <w:framePr w:w="1351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detriment of our business, including due to the lobbying efforts undertaken by or on behalf of our competitors. For instance, any restrictions</w:t>
      </w:r>
    </w:p>
    <w:p>
      <w:pPr>
        <w:pStyle w:val="Normal"/>
        <w:framePr w:w="1438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established regulatory framework for the types of services that we provide, no assurance can be given that the relevant legislation will not be amended to</w:t>
      </w:r>
    </w:p>
    <w:p>
      <w:pPr>
        <w:pStyle w:val="Normal"/>
        <w:framePr w:w="1403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experience a loss of revenues or have to discontinue providing certain services or doing business altogether. With respect to countries that do have an</w:t>
      </w:r>
    </w:p>
    <w:p>
      <w:pPr>
        <w:pStyle w:val="Normal"/>
        <w:framePr w:w="1384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permits or registrations or comply with certain mandatory procedures in any jurisdiction where we operate, we may face fines, penalties, sanctions,</w:t>
      </w:r>
    </w:p>
    <w:p>
      <w:pPr>
        <w:pStyle w:val="Normal"/>
        <w:framePr w:w="14009"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consuming and expensive and we may not be successful in acquiring any newly required licenses. If we fail to obtain and maintain required licenses,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7"/>
          <w:cols w:space="720" w:sep="off"/>
          <w:docGrid w:line-pitch="31680"/>
        </w:sectPr>
      </w:pPr>
      <w:r>
        <w:rPr>
          <w:rFonts w:ascii="Arial" w:hAnsi="Arial" w:fareast="Arial" w:cs="Arial"/>
          <w:noProof w:val="on"/>
          <w:color w:val="000000"/>
          <w:sz w:val="14"/>
          <w:szCs w:val="14"/>
        </w:rPr>
        <w:pict>
          <v:shape xmlns:v="urn:schemas-microsoft-com:vml" id="_x00001695" style="position:absolute;margin-left:7pt;margin-top:1pt;z-index:-167704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96" o:title=""/>
          </v:shape>
        </w:pict>
      </w:r>
      <w:r>
        <w:rPr>
          <w:rFonts w:ascii="Arial" w:hAnsi="Arial" w:fareast="Arial" w:cs="Arial"/>
          <w:noProof w:val="on"/>
          <w:color w:val="000000"/>
          <w:sz w:val="14"/>
          <w:szCs w:val="14"/>
        </w:rPr>
        <w:pict>
          <v:shape xmlns:v="urn:schemas-microsoft-com:vml" id="_x00001696" style="position:absolute;margin-left:12.8pt;margin-top:1pt;z-index:-167704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97" o:title=""/>
          </v:shape>
        </w:pict>
      </w:r>
      <w:r>
        <w:rPr>
          <w:rFonts w:ascii="Arial" w:hAnsi="Arial" w:fareast="Arial" w:cs="Arial"/>
          <w:noProof w:val="on"/>
          <w:color w:val="000000"/>
          <w:sz w:val="14"/>
          <w:szCs w:val="14"/>
        </w:rPr>
        <w:pict>
          <v:shape xmlns:v="urn:schemas-microsoft-com:vml" id="_x00001697" style="position:absolute;margin-left:12.8pt;margin-top:2.45pt;z-index:-167704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98" o:title=""/>
          </v:shape>
        </w:pict>
      </w:r>
      <w:r>
        <w:rPr>
          <w:rFonts w:ascii="Arial" w:hAnsi="Arial" w:fareast="Arial" w:cs="Arial"/>
          <w:noProof w:val="on"/>
          <w:color w:val="000000"/>
          <w:sz w:val="14"/>
          <w:szCs w:val="14"/>
        </w:rPr>
        <w:pict>
          <v:shape xmlns:v="urn:schemas-microsoft-com:vml" id="_x00001698" style="position:absolute;margin-left:597.95pt;margin-top:1pt;z-index:-167704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99" o:title=""/>
          </v:shape>
        </w:pict>
      </w:r>
      <w:r>
        <w:rPr>
          <w:rFonts w:ascii="Arial" w:hAnsi="Arial" w:fareast="Arial" w:cs="Arial"/>
          <w:noProof w:val="on"/>
          <w:color w:val="000000"/>
          <w:sz w:val="14"/>
          <w:szCs w:val="14"/>
        </w:rPr>
        <w:pict>
          <v:shape xmlns:v="urn:schemas-microsoft-com:vml" id="_x00001699" style="position:absolute;margin-left:12.8pt;margin-top:1pt;z-index:-167704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00" o:title=""/>
          </v:shape>
        </w:pict>
      </w:r>
      <w:r>
        <w:rPr>
          <w:rFonts w:ascii="Arial" w:hAnsi="Arial" w:fareast="Arial" w:cs="Arial"/>
          <w:noProof w:val="on"/>
          <w:color w:val="000000"/>
          <w:sz w:val="14"/>
          <w:szCs w:val="14"/>
        </w:rPr>
        <w:pict>
          <v:shape xmlns:v="urn:schemas-microsoft-com:vml" id="_x00001700" style="position:absolute;margin-left:12.8pt;margin-top:28.5pt;z-index:-167704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01"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S-24</w:t>
      </w:r>
    </w:p>
    <w:p>
      <w:pPr>
        <w:pStyle w:val="Normal"/>
        <w:framePr w:w="9537"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settlement services on behalf of the foreign merchants to act as tax agents and withdraw and remit to</w:t>
      </w:r>
    </w:p>
    <w:p>
      <w:pPr>
        <w:pStyle w:val="Normal"/>
        <w:framePr w:w="13672"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taxpayers in Russia and pay VAT on Russian sales (see – “</w:t>
      </w:r>
      <w:r>
        <w:rPr>
          <w:rFonts w:ascii="TimesNewRomanPS-ItalicMT" w:hAnsi="TimesNewRomanPS-ItalicMT" w:fareast="TimesNewRomanPS-ItalicMT" w:cs="TimesNewRomanPS-ItalicMT"/>
          <w:color w:val="000000"/>
          <w:w w:val="100"/>
          <w:sz w:val="19"/>
          <w:szCs w:val="19"/>
        </w:rPr>
        <w:t>VAT on digital services in Russia</w:t>
      </w:r>
      <w:r>
        <w:rPr>
          <w:rFonts w:ascii="TimesNewRomanPSMT" w:hAnsi="TimesNewRomanPSMT" w:fareast="TimesNewRomanPSMT" w:cs="TimesNewRomanPSMT"/>
          <w:color w:val="000000"/>
          <w:w w:val="100"/>
          <w:sz w:val="19"/>
          <w:szCs w:val="19"/>
        </w:rPr>
        <w:t>”). The new law also requires companies providing</w:t>
      </w:r>
    </w:p>
    <w:p>
      <w:pPr>
        <w:pStyle w:val="Normal"/>
        <w:framePr w:w="14157"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subject to VAT at the location of the customer, which would require any foreign companies selling certain online services in Russia to register</w:t>
      </w:r>
    </w:p>
    <w:p>
      <w:pPr>
        <w:pStyle w:val="Normal"/>
        <w:framePr w:w="14316"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legislation regarding electronic payments and other online services keeps evolving. In July 2016, a bill was signed into law in Russia making online</w:t>
      </w:r>
    </w:p>
    <w:p>
      <w:pPr>
        <w:pStyle w:val="Normal"/>
        <w:framePr w:w="4815"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regulators in other countries in which we operate.</w:t>
      </w:r>
    </w:p>
    <w:p>
      <w:pPr>
        <w:pStyle w:val="Normal"/>
        <w:framePr w:w="13903"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 far to introduce sanctions of this type, there can be no assurance that additional sanctions affecting the payments business will not be imposed by</w:t>
      </w:r>
    </w:p>
    <w:p>
      <w:pPr>
        <w:pStyle w:val="Normal"/>
        <w:framePr w:w="14147"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effect on our business, financial condition and results of operations, as well as the price of our ADSs. While Ukraine remains the only country</w:t>
      </w:r>
    </w:p>
    <w:p>
      <w:pPr>
        <w:pStyle w:val="Normal"/>
        <w:framePr w:w="14378"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 that we have not complied with the spirit or text of any such sanctions or regulations, or even any statements to that effect, may have a material</w:t>
      </w:r>
    </w:p>
    <w:p>
      <w:pPr>
        <w:pStyle w:val="Normal"/>
        <w:framePr w:w="13919"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Ukraine might have in the future, or what further adverse actions the government of Ukraine might take against us. Any determination by a relevant</w:t>
      </w:r>
    </w:p>
    <w:p>
      <w:pPr>
        <w:pStyle w:val="Normal"/>
        <w:framePr w:w="13960"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substantial operational difficulties in connection with this so far, there can be no assurance as to what effect the imposition of sanctions on us by</w:t>
      </w:r>
    </w:p>
    <w:p>
      <w:pPr>
        <w:pStyle w:val="Normal"/>
        <w:framePr w:w="14260"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Qiwi Bank, one of our key subsidiaries, was added to the list of sanctioned entities by the Ukrainian government. While we have not experienced</w:t>
      </w:r>
    </w:p>
    <w:p>
      <w:pPr>
        <w:pStyle w:val="Normal"/>
        <w:framePr w:w="14046"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that have introduced sanctions against Russian payment systems (which, to our knowledge, so far only include Ukraine). Moreover, in May</w:t>
      </w:r>
    </w:p>
    <w:p>
      <w:pPr>
        <w:pStyle w:val="Normal"/>
        <w:framePr w:w="13657"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the Ukrainian market. In response, in April 2017, a law was enacted in Russia prohibiting certain types of money remittance from Russia to</w:t>
      </w:r>
    </w:p>
    <w:p>
      <w:pPr>
        <w:pStyle w:val="Normal"/>
        <w:framePr w:w="13958"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providers such as ourselves. In November 2016, the National Bank of Ukraine banned several Russian payment services providers</w:t>
      </w:r>
    </w:p>
    <w:p>
      <w:pPr>
        <w:pStyle w:val="Normal"/>
        <w:framePr w:w="13897"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sanctions relating to the ongoing hostility between Russian and Ukraine, and Russian countersanctions instituted in response, directly target</w:t>
      </w:r>
    </w:p>
    <w:p>
      <w:pPr>
        <w:pStyle w:val="Normal"/>
        <w:framePr w:w="13739"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w:t>
      </w:r>
      <w:r>
        <w:rPr>
          <w:rFonts w:ascii="TimesNewRomanPS-ItalicMT" w:hAnsi="TimesNewRomanPS-ItalicMT" w:fareast="TimesNewRomanPS-ItalicMT" w:cs="TimesNewRomanPS-ItalicMT"/>
          <w:color w:val="000000"/>
          <w:w w:val="100"/>
          <w:sz w:val="19"/>
          <w:szCs w:val="19"/>
        </w:rPr>
        <w:t>– Know-your-client requirements established by Russian anti-money laundering legislation may adversely impact our transaction volumes</w:t>
      </w:r>
      <w:r>
        <w:rPr>
          <w:rFonts w:ascii="TimesNewRomanPSMT" w:hAnsi="TimesNewRomanPSMT" w:fareast="TimesNewRomanPSMT" w:cs="TimesNewRomanPSMT"/>
          <w:color w:val="000000"/>
          <w:w w:val="100"/>
          <w:sz w:val="19"/>
          <w:szCs w:val="19"/>
        </w:rPr>
        <w:t>.”</w:t>
      </w:r>
    </w:p>
    <w:p>
      <w:pPr>
        <w:pStyle w:val="Normal"/>
        <w:framePr w:w="14325"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serve and consequently the number of suspicious transactions has materially increased exposing us to extensive ongoing control of the regulator. See</w:t>
      </w:r>
    </w:p>
    <w:p>
      <w:pPr>
        <w:pStyle w:val="Normal"/>
        <w:framePr w:w="14080"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number of transactions that are under scrutinized control of the regulatory authorities. Thus, the complexity of transactions and clients that</w:t>
      </w:r>
    </w:p>
    <w:p>
      <w:pPr>
        <w:pStyle w:val="Normal"/>
        <w:framePr w:w="14389"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particularly Tochka, that is focused on servicing small and medium sized business entities. Tochka is providing services to legal entities, which execute a</w:t>
      </w:r>
    </w:p>
    <w:p>
      <w:pPr>
        <w:pStyle w:val="Normal"/>
        <w:framePr w:w="13740"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Risks associated with applying anti-money laundering legislation may be further exacerbated for us in connection with financial services projects,</w:t>
      </w:r>
    </w:p>
    <w:p>
      <w:pPr>
        <w:pStyle w:val="Normal"/>
        <w:framePr w:w="9623"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adverse change to these requirements could have a substantial negative effect on our business.</w:t>
      </w:r>
    </w:p>
    <w:p>
      <w:pPr>
        <w:pStyle w:val="Normal"/>
        <w:framePr w:w="1410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remotely, the amount of credit that may be provided to such customer, or the number of transactions such customer may perform within a month. Any</w:t>
      </w:r>
    </w:p>
    <w:p>
      <w:pPr>
        <w:pStyle w:val="Normal"/>
        <w:framePr w:w="14029"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prescribing that the CBR may limit the number of bank accounts opened in aggregate in any number of banks to a client that has only been identified</w:t>
      </w:r>
    </w:p>
    <w:p>
      <w:pPr>
        <w:pStyle w:val="Normal"/>
        <w:framePr w:w="1416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proposals from certain government officials to ban payments by unidentified consumers altogether. On December 31, 2017, a new law came into force</w:t>
      </w:r>
    </w:p>
    <w:p>
      <w:pPr>
        <w:pStyle w:val="Normal"/>
        <w:framePr w:w="13675"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identification process can perform (see “Regulation”), which could result in lower payment volumes for us. For instance, there have already been</w:t>
      </w:r>
    </w:p>
    <w:p>
      <w:pPr>
        <w:pStyle w:val="Normal"/>
        <w:framePr w:w="13586"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burdensome or through lowering the thresholds for transactions which non-identified customers or customers that only underwent the simplified</w:t>
      </w:r>
    </w:p>
    <w:p>
      <w:pPr>
        <w:pStyle w:val="Normal"/>
        <w:framePr w:w="13502"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laundering legislation will not change further in a manner adverse to our business, for example, through making the identification process more</w:t>
      </w:r>
    </w:p>
    <w:p>
      <w:pPr>
        <w:pStyle w:val="Normal"/>
        <w:framePr w:w="1374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impose fines and other sanctions on us. There can also be no assurance that the mandatory client identification requirements under the anti-money</w:t>
      </w:r>
    </w:p>
    <w:p>
      <w:pPr>
        <w:pStyle w:val="Normal"/>
        <w:framePr w:w="13959"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anti-money laundering legislation may adversely impact our transaction volumes</w:t>
      </w:r>
      <w:r>
        <w:rPr>
          <w:rFonts w:ascii="TimesNewRomanPSMT" w:hAnsi="TimesNewRomanPSMT" w:fareast="TimesNewRomanPSMT" w:cs="TimesNewRomanPSMT"/>
          <w:color w:val="000000"/>
          <w:w w:val="100"/>
          <w:sz w:val="19"/>
          <w:szCs w:val="19"/>
        </w:rPr>
        <w:t>”), the Russian regulators may view us as being non-compliant and</w:t>
      </w:r>
    </w:p>
    <w:p>
      <w:pPr>
        <w:pStyle w:val="Normal"/>
        <w:framePr w:w="13968" w:hAnchor="page" w:vAnchor="page" w:x="276" w:y="257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this regard are in compliance with legal requirements and in line with market practice (see “</w:t>
      </w:r>
      <w:r>
        <w:rPr>
          <w:rFonts w:ascii="TimesNewRomanPS-ItalicMT" w:hAnsi="TimesNewRomanPS-ItalicMT" w:fareast="TimesNewRomanPS-ItalicMT" w:cs="TimesNewRomanPS-ItalicMT"/>
          <w:color w:val="000000"/>
          <w:w w:val="100"/>
          <w:sz w:val="19"/>
          <w:szCs w:val="19"/>
        </w:rPr>
        <w:t>– Know-your-client requirements established by Russian</w:t>
      </w:r>
    </w:p>
    <w:p>
      <w:pPr>
        <w:pStyle w:val="Normal"/>
        <w:framePr w:w="1415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without the required client identification. Although we use all methods available for client identification in all our projects and believe our practices in</w:t>
      </w:r>
    </w:p>
    <w:p>
      <w:pPr>
        <w:pStyle w:val="Normal"/>
        <w:framePr w:w="13747"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Qiwi Wallet accounts for amounts in excess of the thresholds imposed by anti-money laundering legislation or for certain types of merchants</w:t>
      </w:r>
    </w:p>
    <w:p>
      <w:pPr>
        <w:pStyle w:val="Normal"/>
        <w:framePr w:w="14035"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it, particularly in relation to its mandatory client identification requirements, if, for example, we process payments made by our consumers from</w:t>
      </w:r>
    </w:p>
    <w:p>
      <w:pPr>
        <w:pStyle w:val="Normal"/>
        <w:framePr w:w="14345"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financing. We sometimes have to make significant judgment calls in applying anti-money laundering legislation and risk being found in non-compliance</w:t>
      </w:r>
    </w:p>
    <w:p>
      <w:pPr>
        <w:pStyle w:val="Normal"/>
        <w:framePr w:w="13887"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recently there has been increased public attention and heightened legislation and regulations regarding money laundering and terrorist</w:t>
      </w:r>
    </w:p>
    <w:p>
      <w:pPr>
        <w:pStyle w:val="Normal"/>
        <w:framePr w:w="1211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the de-anonymization of e-payments and various other initiatives aimed at increasing state control over online activities.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8"/>
          <w:cols w:space="720" w:sep="off"/>
          <w:docGrid w:line-pitch="31680"/>
        </w:sectPr>
      </w:pPr>
      <w:r>
        <w:rPr>
          <w:rFonts w:ascii="Arial" w:hAnsi="Arial" w:fareast="Arial" w:cs="Arial"/>
          <w:noProof w:val="on"/>
          <w:color w:val="000000"/>
          <w:sz w:val="14"/>
          <w:szCs w:val="14"/>
        </w:rPr>
        <w:pict>
          <v:shape xmlns:v="urn:schemas-microsoft-com:vml" id="_x00001701" style="position:absolute;margin-left:7pt;margin-top:1pt;z-index:-167704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02" o:title=""/>
          </v:shape>
        </w:pict>
      </w:r>
      <w:r>
        <w:rPr>
          <w:rFonts w:ascii="Arial" w:hAnsi="Arial" w:fareast="Arial" w:cs="Arial"/>
          <w:noProof w:val="on"/>
          <w:color w:val="000000"/>
          <w:sz w:val="14"/>
          <w:szCs w:val="14"/>
        </w:rPr>
        <w:pict>
          <v:shape xmlns:v="urn:schemas-microsoft-com:vml" id="_x00001702" style="position:absolute;margin-left:12.8pt;margin-top:1pt;z-index:-167704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03" o:title=""/>
          </v:shape>
        </w:pict>
      </w:r>
      <w:r>
        <w:rPr>
          <w:rFonts w:ascii="Arial" w:hAnsi="Arial" w:fareast="Arial" w:cs="Arial"/>
          <w:noProof w:val="on"/>
          <w:color w:val="000000"/>
          <w:sz w:val="14"/>
          <w:szCs w:val="14"/>
        </w:rPr>
        <w:pict>
          <v:shape xmlns:v="urn:schemas-microsoft-com:vml" id="_x00001703" style="position:absolute;margin-left:12.8pt;margin-top:2.45pt;z-index:-167704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04" o:title=""/>
          </v:shape>
        </w:pict>
      </w:r>
      <w:r>
        <w:rPr>
          <w:rFonts w:ascii="Arial" w:hAnsi="Arial" w:fareast="Arial" w:cs="Arial"/>
          <w:noProof w:val="on"/>
          <w:color w:val="000000"/>
          <w:sz w:val="14"/>
          <w:szCs w:val="14"/>
        </w:rPr>
        <w:pict>
          <v:shape xmlns:v="urn:schemas-microsoft-com:vml" id="_x00001704" style="position:absolute;margin-left:597.95pt;margin-top:1pt;z-index:-167703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05" o:title=""/>
          </v:shape>
        </w:pict>
      </w:r>
      <w:r>
        <w:rPr>
          <w:rFonts w:ascii="Arial" w:hAnsi="Arial" w:fareast="Arial" w:cs="Arial"/>
          <w:noProof w:val="on"/>
          <w:color w:val="000000"/>
          <w:sz w:val="14"/>
          <w:szCs w:val="14"/>
        </w:rPr>
        <w:pict>
          <v:shape xmlns:v="urn:schemas-microsoft-com:vml" id="_x00001705" style="position:absolute;margin-left:12.8pt;margin-top:1pt;z-index:-167703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06" o:title=""/>
          </v:shape>
        </w:pict>
      </w:r>
      <w:r>
        <w:rPr>
          <w:rFonts w:ascii="Arial" w:hAnsi="Arial" w:fareast="Arial" w:cs="Arial"/>
          <w:noProof w:val="on"/>
          <w:color w:val="000000"/>
          <w:sz w:val="14"/>
          <w:szCs w:val="14"/>
        </w:rPr>
        <w:pict>
          <v:shape xmlns:v="urn:schemas-microsoft-com:vml" id="_x00001706" style="position:absolute;margin-left:12.8pt;margin-top:28.5pt;z-index:-1677038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07" o:title=""/>
          </v:shape>
        </w:pict>
      </w:r>
    </w:p>
    <w:p>
      <w:pPr>
        <w:pStyle w:val="Normal"/>
        <w:framePr w:w="665" w:hAnchor="page" w:vAnchor="page" w:x="599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S-25</w:t>
      </w:r>
    </w:p>
    <w:p>
      <w:pPr>
        <w:pStyle w:val="Normal"/>
        <w:framePr w:w="11736"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including processing of winnings to banking cards that is included in our Money Remittances market vertical and</w:t>
      </w:r>
    </w:p>
    <w:p>
      <w:pPr>
        <w:pStyle w:val="Normal"/>
        <w:framePr w:w="13657"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corresponded to a significant part of our revenues in our payment services segment in 2019. We also provide winning repayment services to such</w:t>
      </w:r>
    </w:p>
    <w:p>
      <w:pPr>
        <w:pStyle w:val="Normal"/>
        <w:framePr w:w="14287"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category of merchants generally carries higher average margins then processing payments to merchants in most other market verticals that we serve and</w:t>
      </w:r>
    </w:p>
    <w:p>
      <w:pPr>
        <w:pStyle w:val="Normal"/>
        <w:framePr w:w="14257"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2018 and December 31, 2019 respectively. These volumes are included in our E-commerce market vertical. Processing payments for this</w:t>
      </w:r>
    </w:p>
    <w:p>
      <w:pPr>
        <w:pStyle w:val="Normal"/>
        <w:framePr w:w="13599"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constituted approximately 9.5%, 15.5% and 21.6% of our payment services segment payment volume for the periods ended December 31, 2017,</w:t>
      </w:r>
    </w:p>
    <w:p>
      <w:pPr>
        <w:pStyle w:val="Normal"/>
        <w:framePr w:w="13617"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provide payment processing and acquiring services to a number of merchants in the betting industry. Processing payments to such merchants</w:t>
      </w:r>
    </w:p>
    <w:p>
      <w:pPr>
        <w:pStyle w:val="Normal"/>
        <w:framePr w:w="8519" w:hAnchor="page" w:vAnchor="page" w:x="276" w:y="870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derive a substantial portion of our revenues from merchants in the betting industry.</w:t>
      </w:r>
    </w:p>
    <w:p>
      <w:pPr>
        <w:pStyle w:val="Normal"/>
        <w:framePr w:w="1164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reputational damage that could have a material adverse effect on our business, financial condition and results of operations.</w:t>
      </w:r>
    </w:p>
    <w:p>
      <w:pPr>
        <w:pStyle w:val="Normal"/>
        <w:framePr w:w="14389"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Subsequent legislation and regulation and interpretations thereof, litigation, court rulings, or other events could expose us to increased costs, liability and</w:t>
      </w:r>
    </w:p>
    <w:p>
      <w:pPr>
        <w:pStyle w:val="Normal"/>
        <w:framePr w:w="852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violation of applicable laws and regulations and be subject to penalties or other liabilities.</w:t>
      </w:r>
    </w:p>
    <w:p>
      <w:pPr>
        <w:pStyle w:val="Normal"/>
        <w:framePr w:w="14170"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standards. Since the position of the local regulator in relation to the enforcement of this legislation is not yet clear and established, we may be found in</w:t>
      </w:r>
    </w:p>
    <w:p>
      <w:pPr>
        <w:pStyle w:val="Normal"/>
        <w:framePr w:w="13668"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comprehensive regulatory regime for the payments market in general and brought the Kazakh legislation more in line with the international</w:t>
      </w:r>
    </w:p>
    <w:p>
      <w:pPr>
        <w:pStyle w:val="Normal"/>
        <w:framePr w:w="14284"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Republic of Kazakhstan No. 11-VI “On Payments and Payment Systems”, dated July 26, 2016, that came into force in September 2016 introduced a</w:t>
      </w:r>
    </w:p>
    <w:p>
      <w:pPr>
        <w:pStyle w:val="Normal"/>
        <w:framePr w:w="14332"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become subject to regulatory action in Kazakhstan and could face fines or significant restrictions on our operations in the country. Moreover, the Law of</w:t>
      </w:r>
    </w:p>
    <w:p>
      <w:pPr>
        <w:pStyle w:val="Normal"/>
        <w:framePr w:w="1417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face various difficulties when implementing such legislation. If we are not able to comply with the applicable legislation for any reason, we could</w:t>
      </w:r>
    </w:p>
    <w:p>
      <w:pPr>
        <w:pStyle w:val="Normal"/>
        <w:framePr w:w="14030"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our payment system in the country in 2015. As the anti-money laundering legislation in Kazakhstan is still relatively nascent and undeveloped, we</w:t>
      </w:r>
    </w:p>
    <w:p>
      <w:pPr>
        <w:pStyle w:val="Normal"/>
        <w:framePr w:w="14183"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on us. In connection with this legislation, we had to restructure our operations in Kazakhstan to make our Kazakh subsidiary the operator</w:t>
      </w:r>
    </w:p>
    <w:p>
      <w:pPr>
        <w:pStyle w:val="Normal"/>
        <w:framePr w:w="14161"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since the end of 2014 our subsidiary in Kazakhstan is subject to local financial monitoring legislation that imposes certain client identification</w:t>
      </w:r>
    </w:p>
    <w:p>
      <w:pPr>
        <w:pStyle w:val="Normal"/>
        <w:framePr w:w="2068"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reduce our margins.</w:t>
      </w:r>
    </w:p>
    <w:p>
      <w:pPr>
        <w:pStyle w:val="Normal"/>
        <w:framePr w:w="1390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legislation, its interpretation by the relevant authorities or their enforcement practice could increase our tax burden substantially and thus</w:t>
      </w:r>
    </w:p>
    <w:p>
      <w:pPr>
        <w:pStyle w:val="Normal"/>
        <w:framePr w:w="14171"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affected materially by this new law, there can be no assurance that we will not be materially affected by it in the future. Any material changes in the</w:t>
      </w:r>
    </w:p>
    <w:p>
      <w:pPr>
        <w:pStyle w:val="Normal"/>
        <w:framePr w:w="14304"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types of services (while other types of services are subject to a zero tax rate or benefit from exemptions). Although currently we do not expect to</w:t>
      </w:r>
    </w:p>
    <w:p>
      <w:pPr>
        <w:pStyle w:val="Normal"/>
        <w:framePr w:w="1372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 Effective January 1, 2018, the United Arab Emirates introduced a value added tax at a rate of 5% for</w:t>
      </w:r>
    </w:p>
    <w:p>
      <w:pPr>
        <w:pStyle w:val="Normal"/>
        <w:framePr w:w="1377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if we are unable to comply with the mandatory licensing if it is deemed applicable to us, it could have a material adverse effect on our business,</w:t>
      </w:r>
    </w:p>
    <w:p>
      <w:pPr>
        <w:pStyle w:val="Normal"/>
        <w:framePr w:w="1421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impact of the new legislation on our business. If our position on our status under the Regulatory Framework is different from that of the UAE regulator</w:t>
      </w:r>
    </w:p>
    <w:p>
      <w:pPr>
        <w:pStyle w:val="Normal"/>
        <w:framePr w:w="1419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administrative penalties. Implementing legislation and clarifications still remain to be adopted, and we are still assessing the applicability and potential</w:t>
      </w:r>
    </w:p>
    <w:p>
      <w:pPr>
        <w:pStyle w:val="Normal"/>
        <w:framePr w:w="1315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representing themselves as capable of providing) digital payment services without the appropriate license or authorization will be subject to</w:t>
      </w:r>
    </w:p>
    <w:p>
      <w:pPr>
        <w:pStyle w:val="Normal"/>
        <w:framePr w:w="1436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case of failure to do so payment services provider may be mandated to cease provision of such services. Moreover, any individual or entity providing (or</w:t>
      </w:r>
    </w:p>
    <w:p>
      <w:pPr>
        <w:pStyle w:val="Normal"/>
        <w:framePr w:w="14157"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established a one-year transitional period for existing digital payment services providers to take appropriate measures to comply with the new rules. In</w:t>
      </w:r>
    </w:p>
    <w:p>
      <w:pPr>
        <w:pStyle w:val="Normal"/>
        <w:framePr w:w="13783"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United Arab Emirates. It introduced a mandatory licensing and related compliance regime for certain electronic payment service providers and</w:t>
      </w:r>
    </w:p>
    <w:p>
      <w:pPr>
        <w:pStyle w:val="Normal"/>
        <w:framePr w:w="1411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we operate. For example, on January 1, 2017, the Regulatory Framework for Stored Values and Electronic Payment Systems came into force in</w:t>
      </w:r>
    </w:p>
    <w:p>
      <w:pPr>
        <w:pStyle w:val="Normal"/>
        <w:framePr w:w="1419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regulatory framework around electronic payments and other financial services that we offer is in a state of development in most of the countries in</w:t>
      </w:r>
    </w:p>
    <w:p>
      <w:pPr>
        <w:pStyle w:val="Normal"/>
        <w:framePr w:w="225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new regulation.</w:t>
      </w:r>
    </w:p>
    <w:p>
      <w:pPr>
        <w:pStyle w:val="Normal"/>
        <w:framePr w:w="1417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consequences. We could also experience a reduction in volumes from our foreign merchants as they cease or downsize their sales to Russia in the light</w:t>
      </w:r>
    </w:p>
    <w:p>
      <w:pPr>
        <w:pStyle w:val="Normal"/>
        <w:framePr w:w="1316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choose to enforce specific interpretations of the applicable legislation that differ from ours, we could face significant adverse tax</w:t>
      </w:r>
    </w:p>
    <w:p>
      <w:pPr>
        <w:pStyle w:val="Normal"/>
        <w:framePr w:w="13879"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authorities the applicable VAT. If we are found to have any obligations under this law or not be in compliance with such obligations or if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9"/>
          <w:cols w:space="720" w:sep="off"/>
          <w:docGrid w:line-pitch="31680"/>
        </w:sectPr>
      </w:pPr>
      <w:r>
        <w:rPr>
          <w:rFonts w:ascii="Arial" w:hAnsi="Arial" w:fareast="Arial" w:cs="Arial"/>
          <w:noProof w:val="on"/>
          <w:color w:val="000000"/>
          <w:sz w:val="14"/>
          <w:szCs w:val="14"/>
        </w:rPr>
        <w:pict>
          <v:shape xmlns:v="urn:schemas-microsoft-com:vml" id="_x00001707" style="position:absolute;margin-left:7pt;margin-top:1pt;z-index:-167703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08" o:title=""/>
          </v:shape>
        </w:pict>
      </w:r>
      <w:r>
        <w:rPr>
          <w:rFonts w:ascii="Arial" w:hAnsi="Arial" w:fareast="Arial" w:cs="Arial"/>
          <w:noProof w:val="on"/>
          <w:color w:val="000000"/>
          <w:sz w:val="14"/>
          <w:szCs w:val="14"/>
        </w:rPr>
        <w:pict>
          <v:shape xmlns:v="urn:schemas-microsoft-com:vml" id="_x00001708" style="position:absolute;margin-left:12.8pt;margin-top:1pt;z-index:-167703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09" o:title=""/>
          </v:shape>
        </w:pict>
      </w:r>
      <w:r>
        <w:rPr>
          <w:rFonts w:ascii="Arial" w:hAnsi="Arial" w:fareast="Arial" w:cs="Arial"/>
          <w:noProof w:val="on"/>
          <w:color w:val="000000"/>
          <w:sz w:val="14"/>
          <w:szCs w:val="14"/>
        </w:rPr>
        <w:pict>
          <v:shape xmlns:v="urn:schemas-microsoft-com:vml" id="_x00001709" style="position:absolute;margin-left:12.8pt;margin-top:2.45pt;z-index:-167703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10" o:title=""/>
          </v:shape>
        </w:pict>
      </w:r>
      <w:r>
        <w:rPr>
          <w:rFonts w:ascii="Arial" w:hAnsi="Arial" w:fareast="Arial" w:cs="Arial"/>
          <w:noProof w:val="on"/>
          <w:color w:val="000000"/>
          <w:sz w:val="14"/>
          <w:szCs w:val="14"/>
        </w:rPr>
        <w:pict>
          <v:shape xmlns:v="urn:schemas-microsoft-com:vml" id="_x00001710" style="position:absolute;margin-left:597.95pt;margin-top:1pt;z-index:-167703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11" o:title=""/>
          </v:shape>
        </w:pict>
      </w:r>
      <w:r>
        <w:rPr>
          <w:rFonts w:ascii="Arial" w:hAnsi="Arial" w:fareast="Arial" w:cs="Arial"/>
          <w:noProof w:val="on"/>
          <w:color w:val="000000"/>
          <w:sz w:val="14"/>
          <w:szCs w:val="14"/>
        </w:rPr>
        <w:pict>
          <v:shape xmlns:v="urn:schemas-microsoft-com:vml" id="_x00001711" style="position:absolute;margin-left:12.8pt;margin-top:1pt;z-index:-167703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12" o:title=""/>
          </v:shape>
        </w:pict>
      </w:r>
      <w:r>
        <w:rPr>
          <w:rFonts w:ascii="Arial" w:hAnsi="Arial" w:fareast="Arial" w:cs="Arial"/>
          <w:noProof w:val="on"/>
          <w:color w:val="000000"/>
          <w:sz w:val="14"/>
          <w:szCs w:val="14"/>
        </w:rPr>
        <w:pict>
          <v:shape xmlns:v="urn:schemas-microsoft-com:vml" id="_x00001712" style="position:absolute;margin-left:12.8pt;margin-top:28.5pt;z-index:-1677036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13" o:title=""/>
          </v:shape>
        </w:pict>
      </w:r>
    </w:p>
    <w:p>
      <w:pPr>
        <w:pStyle w:val="Normal"/>
        <w:framePr w:w="665" w:hAnchor="page" w:vAnchor="page" w:x="5996"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S-26</w:t>
      </w:r>
    </w:p>
    <w:p>
      <w:pPr>
        <w:pStyle w:val="Normal"/>
        <w:framePr w:w="11606"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 a wide variety of merchants and depend on their compliance with relevant laws in this regard. If we are found to be</w:t>
      </w:r>
    </w:p>
    <w:p>
      <w:pPr>
        <w:pStyle w:val="Normal"/>
        <w:framePr w:w="14006"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complied with the prescriptions contained in the notices. However, there can be no assurance that further violations will not occur in the future as we</w:t>
      </w:r>
    </w:p>
    <w:p>
      <w:pPr>
        <w:pStyle w:val="Normal"/>
        <w:framePr w:w="13980"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contained links to services offered by certain betting operators which were allegedly not in compliance with the Russian betting legislation. We have</w:t>
      </w:r>
    </w:p>
    <w:p>
      <w:pPr>
        <w:pStyle w:val="Normal"/>
        <w:framePr w:w="14062"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overseeing the media and Internet, stating that we had breached Russian laws on public distribution of information about gambling, since our website</w:t>
      </w:r>
    </w:p>
    <w:p>
      <w:pPr>
        <w:pStyle w:val="Normal"/>
        <w:framePr w:w="1419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For example, in July 2016, we were served with notices from Roskomnadzor, the Russian state agency responsible, among other things, for</w:t>
      </w:r>
    </w:p>
    <w:p>
      <w:pPr>
        <w:pStyle w:val="Normal"/>
        <w:framePr w:w="1396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also be subject to reputational risks associated with being involved in the betting business through offering our payments services to betting</w:t>
      </w:r>
    </w:p>
    <w:p>
      <w:pPr>
        <w:pStyle w:val="Normal"/>
        <w:framePr w:w="884"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Wallet.</w:t>
      </w:r>
    </w:p>
    <w:p>
      <w:pPr>
        <w:pStyle w:val="Normal"/>
        <w:framePr w:w="1417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betting legislation may negatively affect the payment volume, revenue and margins of our Payment Services business, as well as overall usage of Qiwi</w:t>
      </w:r>
    </w:p>
    <w:p>
      <w:pPr>
        <w:pStyle w:val="Normal"/>
        <w:framePr w:w="14261"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competitive our product proposition for merchants and customers in this space would be on a standalone basis. This or any further significant change in</w:t>
      </w:r>
    </w:p>
    <w:p>
      <w:pPr>
        <w:pStyle w:val="Normal"/>
        <w:framePr w:w="1340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established by Qiwi Bank, depending on whether we would be able to actively work with such new Bets Accounting Center as well as on how</w:t>
      </w:r>
    </w:p>
    <w:p>
      <w:pPr>
        <w:pStyle w:val="Normal"/>
        <w:framePr w:w="13849"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implemented, we may experience a decrease in or complete loss of payment volumes and income associated directly or indirectly with the TSUPIS</w:t>
      </w:r>
    </w:p>
    <w:p>
      <w:pPr>
        <w:pStyle w:val="Normal"/>
        <w:framePr w:w="14174"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currently vested with the Russian Federal Tax Service and the Federal Service for Supervision of Communications (Roskomnadzor). If this proposal is</w:t>
      </w:r>
    </w:p>
    <w:p>
      <w:pPr>
        <w:pStyle w:val="Normal"/>
        <w:framePr w:w="13831"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for bets through its own TSUPIS instead of the two currently existing private TSUPIS, and would assume some of the regulatory powers</w:t>
      </w:r>
    </w:p>
    <w:p>
      <w:pPr>
        <w:pStyle w:val="Normal"/>
        <w:framePr w:w="13858"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Interactive Bets Accounting Centers (TSUPIS). Such organization would oversee the betting market, control bookmakers’ contributions and accept</w:t>
      </w:r>
    </w:p>
    <w:p>
      <w:pPr>
        <w:pStyle w:val="Normal"/>
        <w:framePr w:w="14354"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controlled non–commercial organization (public law company) that will replace existing self-regulated organizations of bookmakers and their respective</w:t>
      </w:r>
    </w:p>
    <w:p>
      <w:pPr>
        <w:pStyle w:val="Normal"/>
        <w:framePr w:w="1376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media that a change to betting legislation is being proposed by one on the sport associations which contemplates the creation of a new state-</w:t>
      </w:r>
    </w:p>
    <w:p>
      <w:pPr>
        <w:pStyle w:val="Normal"/>
        <w:framePr w:w="14164"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action, or for any other reason, and could become so blacklisted as well, which could substantially hinder our operations. In June 2020, it was reported</w:t>
      </w:r>
    </w:p>
    <w:p>
      <w:pPr>
        <w:pStyle w:val="Normal"/>
        <w:framePr w:w="13720"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may be found to be in violation of the relevant laws, whether due to misinterpretation of applicable requirements, failure to take timely</w:t>
      </w:r>
    </w:p>
    <w:p>
      <w:pPr>
        <w:pStyle w:val="Normal"/>
        <w:framePr w:w="14164"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Furthermore, if any of our merchants engaged in the betting industry are blacklisted, our subsidiaries, which process the payments for betting</w:t>
      </w:r>
    </w:p>
    <w:p>
      <w:pPr>
        <w:pStyle w:val="Normal"/>
        <w:framePr w:w="13959"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decrease the attractiveness of our ecosystem to some of our consumers and consequently overall negatively affect consumer engagement with our</w:t>
      </w:r>
    </w:p>
    <w:p>
      <w:pPr>
        <w:pStyle w:val="Normal"/>
        <w:framePr w:w="1431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affect the revenues, margins and payment net revenue yield of our E-commerce market vertical and overall Payment Services segment as well</w:t>
      </w:r>
    </w:p>
    <w:p>
      <w:pPr>
        <w:pStyle w:val="Normal"/>
        <w:framePr w:w="14020"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blacklistings are likely. Any of these developments may result in the contraction of the betting sector or our share in this market and therefore</w:t>
      </w:r>
    </w:p>
    <w:p>
      <w:pPr>
        <w:pStyle w:val="Normal"/>
        <w:framePr w:w="14246"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already experienced a number of instances where certain providers have been blacklisted and we observe that this trend is gaining momentum and</w:t>
      </w:r>
    </w:p>
    <w:p>
      <w:pPr>
        <w:pStyle w:val="Normal"/>
        <w:framePr w:w="1429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in compliance with applicable Russian laws, and the requirement for credit institutions to block any payments to such blacklisted merchants. We</w:t>
      </w:r>
    </w:p>
    <w:p>
      <w:pPr>
        <w:pStyle w:val="Normal"/>
        <w:framePr w:w="1427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legislation has been supplemented with the concept of government blacklisting of betting merchants that have been found to be in violation or allegedly</w:t>
      </w:r>
    </w:p>
    <w:p>
      <w:pPr>
        <w:pStyle w:val="Normal"/>
        <w:framePr w:w="1410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that are deemed to be in breach of the applicable rules and as a result lose associated revenue streams. Effective January 1, 2018, relevant</w:t>
      </w:r>
    </w:p>
    <w:p>
      <w:pPr>
        <w:pStyle w:val="Normal"/>
        <w:framePr w:w="1417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of the applicable legislation, we could not only become subject to fines and other sanctions, but could also have to discontinue to process</w:t>
      </w:r>
    </w:p>
    <w:p>
      <w:pPr>
        <w:pStyle w:val="Normal"/>
        <w:framePr w:w="1345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discontinue servicing them and would lose associated volumes and income. Moreover, if we are found to be in non-compliance with any of the</w:t>
      </w:r>
    </w:p>
    <w:p>
      <w:pPr>
        <w:pStyle w:val="Normal"/>
        <w:framePr w:w="1358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decide to cease their operations in Russia for regulatory reasons or otherwise or shift to another payment processor (TSUPIS), we would have to</w:t>
      </w:r>
    </w:p>
    <w:p>
      <w:pPr>
        <w:pStyle w:val="Normal"/>
        <w:framePr w:w="13998"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payments. If any of our merchants engaged in the betting industry is not able or willing to comply with the Russian betting legislation or if they</w:t>
      </w:r>
    </w:p>
    <w:p>
      <w:pPr>
        <w:pStyle w:val="Normal"/>
        <w:framePr w:w="1430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bookmakers. In 2016 QIWI Bank established a TSUPIS together with one of the self -regulated associations of bookmakers in order to be able to accept</w:t>
      </w:r>
    </w:p>
    <w:p>
      <w:pPr>
        <w:pStyle w:val="Normal"/>
        <w:framePr w:w="1336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accepted through an Interactive Bets Accounting Center (TSUPIS) set up by a credit organization together with a self-regulated association of</w:t>
      </w:r>
    </w:p>
    <w:p>
      <w:pPr>
        <w:pStyle w:val="Normal"/>
        <w:framePr w:w="14230"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bookmaker has to become a member of a self-regulated organization of bookmakers and abide by its rules, and any and all interactive bets may be only</w:t>
      </w:r>
    </w:p>
    <w:p>
      <w:pPr>
        <w:pStyle w:val="Normal"/>
        <w:framePr w:w="1427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 scrutiny. Under amendments to the Russian betting laws introduced in 2014 (see “Regulation”), in order to engage in the betting industry, a</w:t>
      </w:r>
    </w:p>
    <w:p>
      <w:pPr>
        <w:pStyle w:val="Normal"/>
        <w:framePr w:w="1365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for the foreseeable future. The betting industry is subject to extensive and actively developing regulation in Russia, as well as increasing</w:t>
      </w:r>
    </w:p>
    <w:p>
      <w:pPr>
        <w:pStyle w:val="Normal"/>
        <w:framePr w:w="14364"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sustainability and attractiveness of our ecosystem. Our operating results will continue to depend on merchants in the betting industry and their use of our</w:t>
      </w:r>
    </w:p>
    <w:p>
      <w:pPr>
        <w:pStyle w:val="Normal"/>
        <w:framePr w:w="1384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QIWI Wallets serves as an important and economically beneficial reload channel and new customer acquisition tool, contributing to the</w:t>
      </w:r>
    </w:p>
    <w:p>
      <w:pPr>
        <w:pStyle w:val="Normal"/>
        <w:framePr w:w="13944"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repayment of winnings to QIWI Wallets that is not included in our payment volume. Moreover, the repayment of winnings by such merchants to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0"/>
          <w:cols w:space="720" w:sep="off"/>
          <w:docGrid w:line-pitch="31680"/>
        </w:sectPr>
      </w:pPr>
      <w:r>
        <w:rPr>
          <w:rFonts w:ascii="Arial" w:hAnsi="Arial" w:fareast="Arial" w:cs="Arial"/>
          <w:noProof w:val="on"/>
          <w:color w:val="000000"/>
          <w:sz w:val="14"/>
          <w:szCs w:val="14"/>
        </w:rPr>
        <w:pict>
          <v:shape xmlns:v="urn:schemas-microsoft-com:vml" id="_x00001713" style="position:absolute;margin-left:7pt;margin-top:1pt;z-index:-167703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14" o:title=""/>
          </v:shape>
        </w:pict>
      </w:r>
      <w:r>
        <w:rPr>
          <w:rFonts w:ascii="Arial" w:hAnsi="Arial" w:fareast="Arial" w:cs="Arial"/>
          <w:noProof w:val="on"/>
          <w:color w:val="000000"/>
          <w:sz w:val="14"/>
          <w:szCs w:val="14"/>
        </w:rPr>
        <w:pict>
          <v:shape xmlns:v="urn:schemas-microsoft-com:vml" id="_x00001714" style="position:absolute;margin-left:12.8pt;margin-top:1pt;z-index:-167703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15" o:title=""/>
          </v:shape>
        </w:pict>
      </w:r>
      <w:r>
        <w:rPr>
          <w:rFonts w:ascii="Arial" w:hAnsi="Arial" w:fareast="Arial" w:cs="Arial"/>
          <w:noProof w:val="on"/>
          <w:color w:val="000000"/>
          <w:sz w:val="14"/>
          <w:szCs w:val="14"/>
        </w:rPr>
        <w:pict>
          <v:shape xmlns:v="urn:schemas-microsoft-com:vml" id="_x00001715" style="position:absolute;margin-left:12.8pt;margin-top:2.45pt;z-index:-167703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16" o:title=""/>
          </v:shape>
        </w:pict>
      </w:r>
      <w:r>
        <w:rPr>
          <w:rFonts w:ascii="Arial" w:hAnsi="Arial" w:fareast="Arial" w:cs="Arial"/>
          <w:noProof w:val="on"/>
          <w:color w:val="000000"/>
          <w:sz w:val="14"/>
          <w:szCs w:val="14"/>
        </w:rPr>
        <w:pict>
          <v:shape xmlns:v="urn:schemas-microsoft-com:vml" id="_x00001716" style="position:absolute;margin-left:597.95pt;margin-top:1pt;z-index:-167703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17" o:title=""/>
          </v:shape>
        </w:pict>
      </w:r>
      <w:r>
        <w:rPr>
          <w:rFonts w:ascii="Arial" w:hAnsi="Arial" w:fareast="Arial" w:cs="Arial"/>
          <w:noProof w:val="on"/>
          <w:color w:val="000000"/>
          <w:sz w:val="14"/>
          <w:szCs w:val="14"/>
        </w:rPr>
        <w:pict>
          <v:shape xmlns:v="urn:schemas-microsoft-com:vml" id="_x00001717" style="position:absolute;margin-left:12.8pt;margin-top:1pt;z-index:-167703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18" o:title=""/>
          </v:shape>
        </w:pict>
      </w:r>
      <w:r>
        <w:rPr>
          <w:rFonts w:ascii="Arial" w:hAnsi="Arial" w:fareast="Arial" w:cs="Arial"/>
          <w:noProof w:val="on"/>
          <w:color w:val="000000"/>
          <w:sz w:val="14"/>
          <w:szCs w:val="14"/>
        </w:rPr>
        <w:pict>
          <v:shape xmlns:v="urn:schemas-microsoft-com:vml" id="_x00001718" style="position:absolute;margin-left:12.8pt;margin-top:28.5pt;z-index:-1677034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19"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S-27</w:t>
      </w:r>
    </w:p>
    <w:p>
      <w:pPr>
        <w:pStyle w:val="Normal"/>
        <w:framePr w:w="6687"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be a good fit for our organization, fail to perform the necessary due</w:t>
      </w:r>
    </w:p>
    <w:p>
      <w:pPr>
        <w:pStyle w:val="Normal"/>
        <w:framePr w:w="14313"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Potential future acquisitions, partnerships and joint ventures may pose significant risks to our existing operations if we acquire businesses that prove not</w:t>
      </w:r>
    </w:p>
    <w:p>
      <w:pPr>
        <w:pStyle w:val="Normal"/>
        <w:framePr w:w="1070"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ventures.</w:t>
      </w:r>
    </w:p>
    <w:p>
      <w:pPr>
        <w:pStyle w:val="Normal"/>
        <w:framePr w:w="13924"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our strategy, we intend to continue our disciplined approach to identifying, executing and integrating strategic acquisitions, partnerships and joint</w:t>
      </w:r>
    </w:p>
    <w:p>
      <w:pPr>
        <w:pStyle w:val="Normal"/>
        <w:framePr w:w="1420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 to possible acquisitions, partnerships or joint ventures or may have entered into non-binding documents in relation to such transactions. As part</w:t>
      </w:r>
    </w:p>
    <w:p>
      <w:pPr>
        <w:pStyle w:val="Normal"/>
        <w:framePr w:w="14265"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basis, some of which may be material. At any time, including currently, we may be engaged in discussions or negotiations or diligence evaluations with</w:t>
      </w:r>
    </w:p>
    <w:p>
      <w:pPr>
        <w:pStyle w:val="Normal"/>
        <w:framePr w:w="14273"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time to time, we have evaluated and expect to continue to evaluate possible acquisition transactions, partnerships or joint ventures on an on-going</w:t>
      </w:r>
    </w:p>
    <w:p>
      <w:pPr>
        <w:pStyle w:val="Normal"/>
        <w:framePr w:w="11735" w:hAnchor="page" w:vAnchor="page" w:x="276" w:y="847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not be able to complete or integrate successfully any potential future acquisitions, partnerships or joint ventures.</w:t>
      </w:r>
    </w:p>
    <w:p>
      <w:pPr>
        <w:pStyle w:val="Normal"/>
        <w:framePr w:w="276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 our operating results.</w:t>
      </w:r>
    </w:p>
    <w:p>
      <w:pPr>
        <w:pStyle w:val="Normal"/>
        <w:framePr w:w="13952"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coronavirus or treat its impact, all of which are beyond our control. These potential impacts, while uncertain, could harm our business and adversely</w:t>
      </w:r>
    </w:p>
    <w:p>
      <w:pPr>
        <w:pStyle w:val="Normal"/>
        <w:framePr w:w="1424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that may emerge regarding the duration and severity of the coronavirus and the actions taken by authorities and other entities to contain the</w:t>
      </w:r>
    </w:p>
    <w:p>
      <w:pPr>
        <w:pStyle w:val="Normal"/>
        <w:framePr w:w="13793"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parties could materially and adversely impact us. Any potential impact to our results will depend to a large extent on future developments and new</w:t>
      </w:r>
    </w:p>
    <w:p>
      <w:pPr>
        <w:pStyle w:val="Normal"/>
        <w:framePr w:w="1376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suppliers, merchants, and other business partners, and their respective financial condition, and any significant negative impact on these</w:t>
      </w:r>
    </w:p>
    <w:p>
      <w:pPr>
        <w:pStyle w:val="Normal"/>
        <w:framePr w:w="13919"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financial condition, even after the COVID-19 outbreak has subsided. In addition, we cannot predict the impact that COVID-19 will have on our</w:t>
      </w:r>
    </w:p>
    <w:p>
      <w:pPr>
        <w:pStyle w:val="Normal"/>
        <w:framePr w:w="1407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uncertain. These factors may remain prevalent for a significant period of time and may continue to adversely affect our business, results of operations</w:t>
      </w:r>
    </w:p>
    <w:p>
      <w:pPr>
        <w:pStyle w:val="Normal"/>
        <w:framePr w:w="1380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extent to which it may negatively affect our business operations and our operating results or the duration of any potential business disruption is</w:t>
      </w:r>
    </w:p>
    <w:p>
      <w:pPr>
        <w:pStyle w:val="Normal"/>
        <w:framePr w:w="1420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many countries, including Russia, the coronavirus pandemic is still ongoing, and full potential impact on the global economy is difficult to predict, and</w:t>
      </w:r>
    </w:p>
    <w:p>
      <w:pPr>
        <w:pStyle w:val="Normal"/>
        <w:framePr w:w="1397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employed payment streams, and a decline in the use of our kiosk network. Although quarantine restrictions have been lifted to a significant extent in</w:t>
      </w:r>
    </w:p>
    <w:p>
      <w:pPr>
        <w:pStyle w:val="Normal"/>
        <w:framePr w:w="1384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betting merchants due to the cancellation of numerous major sporting events, a drop in money remittance primarily due to a decline in various self-</w:t>
      </w:r>
    </w:p>
    <w:p>
      <w:pPr>
        <w:pStyle w:val="Normal"/>
        <w:framePr w:w="1404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achieve their desired results in a timely fashion. The negative effects of the coronavirus on our business have included a decline in revenues from our</w:t>
      </w:r>
    </w:p>
    <w:p>
      <w:pPr>
        <w:pStyle w:val="Normal"/>
        <w:framePr w:w="14038"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attempt to mitigate some of the more severe anticipated economic effects of COVID-19, there can be no assurance that such steps will be effective or</w:t>
      </w:r>
    </w:p>
    <w:p>
      <w:pPr>
        <w:pStyle w:val="Normal"/>
        <w:framePr w:w="1396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unemployment in some countries, including those in which we have significant operations. While governments around the world have taken steps to</w:t>
      </w:r>
    </w:p>
    <w:p>
      <w:pPr>
        <w:pStyle w:val="Normal"/>
        <w:framePr w:w="1363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business spending and payments activity generally, and have significantly contributed to deteriorating macroeconomic conditions and higher</w:t>
      </w:r>
    </w:p>
    <w:p>
      <w:pPr>
        <w:pStyle w:val="Normal"/>
        <w:framePr w:w="14324"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resulting in bans on international travel, cancellation of major events, and supply chain disruptions. These measures have negatively impacted consumer</w:t>
      </w:r>
    </w:p>
    <w:p>
      <w:pPr>
        <w:pStyle w:val="Normal"/>
        <w:framePr w:w="1356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offices, retail stores, and manufacturing facilities and factories across China. The virus then quickly spread out across Europe and the Americas,</w:t>
      </w:r>
    </w:p>
    <w:p>
      <w:pPr>
        <w:pStyle w:val="Normal"/>
        <w:framePr w:w="14347"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example, in December 2019, a novel strain of coronavirus surfaced in Wuhan, China, which has resulted in the temporary closure of many corporate</w:t>
      </w:r>
    </w:p>
    <w:p>
      <w:pPr>
        <w:pStyle w:val="Normal"/>
        <w:framePr w:w="77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serve.</w:t>
      </w:r>
    </w:p>
    <w:p>
      <w:pPr>
        <w:pStyle w:val="Normal"/>
        <w:framePr w:w="14237"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types of events could have a negative effect on consumer spending and result in unpredictable declines in business activity in various industries that we</w:t>
      </w:r>
    </w:p>
    <w:p>
      <w:pPr>
        <w:pStyle w:val="Normal"/>
        <w:framePr w:w="14357"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operations are susceptible to public health crises, such as pandemics and epidemics, political instability or other events outside of our control. These</w:t>
      </w:r>
    </w:p>
    <w:p>
      <w:pPr>
        <w:pStyle w:val="Normal"/>
        <w:framePr w:w="11709" w:hAnchor="page" w:vAnchor="page" w:x="276" w:y="268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Events outside of our control, including public health crises, may negatively affect consumer spending and our business.</w:t>
      </w:r>
    </w:p>
    <w:p>
      <w:pPr>
        <w:pStyle w:val="Normal"/>
        <w:framePr w:w="6025"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results of operations may be materially adversely affected.</w:t>
      </w:r>
    </w:p>
    <w:p>
      <w:pPr>
        <w:pStyle w:val="Normal"/>
        <w:framePr w:w="1409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significantly less favorable, or if we face adverse regulatory consequences associated with servicing such merchants, our business, financial condition</w:t>
      </w:r>
    </w:p>
    <w:p>
      <w:pPr>
        <w:pStyle w:val="Normal"/>
        <w:framePr w:w="1431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reputational reasons or otherwise, and are unable to replace this business, if our current terms of doing business with any of these merchants becomes</w:t>
      </w:r>
    </w:p>
    <w:p>
      <w:pPr>
        <w:pStyle w:val="Normal"/>
        <w:framePr w:w="1423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in which we operate. If we have to terminate our relationships with any of our major merchants in the betting industry, whether for regulatory</w:t>
      </w:r>
    </w:p>
    <w:p>
      <w:pPr>
        <w:pStyle w:val="Normal"/>
        <w:framePr w:w="1351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we could face similar difficulties in other jurisdictions since online betting is an area of intense focus by regulators in many of the</w:t>
      </w:r>
    </w:p>
    <w:p>
      <w:pPr>
        <w:pStyle w:val="Normal"/>
        <w:framePr w:w="14254"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breach, Roskomnadzor or other agencies could take further action against us, including by blocking our website or imposing fines or other sanctions.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1"/>
          <w:cols w:space="720" w:sep="off"/>
          <w:docGrid w:line-pitch="31680"/>
        </w:sectPr>
      </w:pPr>
      <w:r>
        <w:rPr>
          <w:rFonts w:ascii="Arial" w:hAnsi="Arial" w:fareast="Arial" w:cs="Arial"/>
          <w:noProof w:val="on"/>
          <w:color w:val="000000"/>
          <w:sz w:val="14"/>
          <w:szCs w:val="14"/>
        </w:rPr>
        <w:pict>
          <v:shape xmlns:v="urn:schemas-microsoft-com:vml" id="_x00001719" style="position:absolute;margin-left:7pt;margin-top:1pt;z-index:-167703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20" o:title=""/>
          </v:shape>
        </w:pict>
      </w:r>
      <w:r>
        <w:rPr>
          <w:rFonts w:ascii="Arial" w:hAnsi="Arial" w:fareast="Arial" w:cs="Arial"/>
          <w:noProof w:val="on"/>
          <w:color w:val="000000"/>
          <w:sz w:val="14"/>
          <w:szCs w:val="14"/>
        </w:rPr>
        <w:pict>
          <v:shape xmlns:v="urn:schemas-microsoft-com:vml" id="_x00001720" style="position:absolute;margin-left:12.8pt;margin-top:1pt;z-index:-167703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21" o:title=""/>
          </v:shape>
        </w:pict>
      </w:r>
      <w:r>
        <w:rPr>
          <w:rFonts w:ascii="Arial" w:hAnsi="Arial" w:fareast="Arial" w:cs="Arial"/>
          <w:noProof w:val="on"/>
          <w:color w:val="000000"/>
          <w:sz w:val="14"/>
          <w:szCs w:val="14"/>
        </w:rPr>
        <w:pict>
          <v:shape xmlns:v="urn:schemas-microsoft-com:vml" id="_x00001721" style="position:absolute;margin-left:12.8pt;margin-top:2.45pt;z-index:-167703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22" o:title=""/>
          </v:shape>
        </w:pict>
      </w:r>
      <w:r>
        <w:rPr>
          <w:rFonts w:ascii="Arial" w:hAnsi="Arial" w:fareast="Arial" w:cs="Arial"/>
          <w:noProof w:val="on"/>
          <w:color w:val="000000"/>
          <w:sz w:val="14"/>
          <w:szCs w:val="14"/>
        </w:rPr>
        <w:pict>
          <v:shape xmlns:v="urn:schemas-microsoft-com:vml" id="_x00001722" style="position:absolute;margin-left:597.95pt;margin-top:1pt;z-index:-167703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23" o:title=""/>
          </v:shape>
        </w:pict>
      </w:r>
      <w:r>
        <w:rPr>
          <w:rFonts w:ascii="Arial" w:hAnsi="Arial" w:fareast="Arial" w:cs="Arial"/>
          <w:noProof w:val="on"/>
          <w:color w:val="000000"/>
          <w:sz w:val="14"/>
          <w:szCs w:val="14"/>
        </w:rPr>
        <w:pict>
          <v:shape xmlns:v="urn:schemas-microsoft-com:vml" id="_x00001723" style="position:absolute;margin-left:12.8pt;margin-top:1pt;z-index:-167703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24" o:title=""/>
          </v:shape>
        </w:pict>
      </w:r>
      <w:r>
        <w:rPr>
          <w:rFonts w:ascii="Arial" w:hAnsi="Arial" w:fareast="Arial" w:cs="Arial"/>
          <w:noProof w:val="on"/>
          <w:color w:val="000000"/>
          <w:sz w:val="14"/>
          <w:szCs w:val="14"/>
        </w:rPr>
        <w:pict>
          <v:shape xmlns:v="urn:schemas-microsoft-com:vml" id="_x00001724" style="position:absolute;margin-left:12.8pt;margin-top:28.5pt;z-index:-167703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25" o:title=""/>
          </v:shape>
        </w:pict>
      </w:r>
    </w:p>
    <w:p>
      <w:pPr>
        <w:pStyle w:val="Normal"/>
        <w:framePr w:w="665" w:hAnchor="page" w:vAnchor="page" w:x="599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S-28</w:t>
      </w:r>
    </w:p>
    <w:p>
      <w:pPr>
        <w:pStyle w:val="Normal"/>
        <w:framePr w:w="6846"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In light of the fact that we are a highly regulated business that</w:t>
      </w:r>
    </w:p>
    <w:p>
      <w:pPr>
        <w:pStyle w:val="Normal"/>
        <w:framePr w:w="14151"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has grown and developed rapidly in recent years and we are continuing to realign our compliance function with the size and scope of our</w:t>
      </w:r>
    </w:p>
    <w:p>
      <w:pPr>
        <w:pStyle w:val="Normal"/>
        <w:framePr w:w="3866" w:hAnchor="page" w:vAnchor="page" w:x="276" w:y="963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regulations that apply to our business.</w:t>
      </w:r>
    </w:p>
    <w:p>
      <w:pPr>
        <w:pStyle w:val="Normal"/>
        <w:framePr w:w="14343" w:hAnchor="page" w:vAnchor="page" w:x="276" w:y="940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have grown rapidly in recent years and need to implement enhanced compliance processes, procedures and controls with respect to the rules and</w:t>
      </w:r>
    </w:p>
    <w:p>
      <w:pPr>
        <w:pStyle w:val="Normal"/>
        <w:framePr w:w="13035"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or all of the above risks could have a material adverse effect on our business, results of operations, financial condition, and prospects.</w:t>
      </w:r>
    </w:p>
    <w:p>
      <w:pPr>
        <w:pStyle w:val="Normal"/>
        <w:framePr w:w="5336"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acquisitions and other commercial arrangements so far.</w:t>
      </w:r>
    </w:p>
    <w:p>
      <w:pPr>
        <w:pStyle w:val="Normal"/>
        <w:framePr w:w="13412"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investments. Any or all of the above has resulted and may result in the future in us not being able to realize the full anticipated benefit of these</w:t>
      </w:r>
    </w:p>
    <w:p>
      <w:pPr>
        <w:pStyle w:val="Normal"/>
        <w:framePr w:w="1354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forced to restructure these arrangements, any or all of which may expose us to negative publicity as well as loss of income or impairment of our</w:t>
      </w:r>
    </w:p>
    <w:p>
      <w:pPr>
        <w:pStyle w:val="Normal"/>
        <w:framePr w:w="1438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our perspective. In addition, if a regulator were to challenge the validity of our arrangements in relation to Tochka, we may be subject to fines or be</w:t>
      </w:r>
    </w:p>
    <w:p>
      <w:pPr>
        <w:pStyle w:val="Normal"/>
        <w:framePr w:w="14181"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our control, this could have a material adverse effect on the operations of Tochka and consequently the ultimate success or failure of this transaction</w:t>
      </w:r>
    </w:p>
    <w:p>
      <w:pPr>
        <w:pStyle w:val="Normal"/>
        <w:framePr w:w="1418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founders or management of JSC Tochka deteriorates or in case of the inability of founders and management to run the business for any reasons outside</w:t>
      </w:r>
    </w:p>
    <w:p>
      <w:pPr>
        <w:pStyle w:val="Normal"/>
        <w:framePr w:w="13558"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 to Tochka, pursues a different development strategy, or experiences financial or other difficulties or if our or Otkrities’ relations with the</w:t>
      </w:r>
    </w:p>
    <w:p>
      <w:pPr>
        <w:pStyle w:val="Normal"/>
        <w:framePr w:w="14241"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risks relating to conflicts with Otkritie or the founders of Tochka as our JV counterparties in JSC Tochka. In the event Otkritie changes its strategy with</w:t>
      </w:r>
    </w:p>
    <w:p>
      <w:pPr>
        <w:pStyle w:val="Normal"/>
        <w:framePr w:w="14343"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or separately in the event of a deadlock, while neither we nor the founders of Tochka enjoy a similar right. This potentially exposes us to various</w:t>
      </w:r>
    </w:p>
    <w:p>
      <w:pPr>
        <w:pStyle w:val="Normal"/>
        <w:framePr w:w="14118"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be made by a unanimous vote of the JV partners, and Otkritie has the right to buy out our share in Tochka together with the share of the founders of</w:t>
      </w:r>
    </w:p>
    <w:p>
      <w:pPr>
        <w:pStyle w:val="Normal"/>
        <w:framePr w:w="1427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 for as an equity associate. Furthermore, under the terms of the relevant documentation, all key shareholder decisions with respect to Tochka are</w:t>
      </w:r>
    </w:p>
    <w:p>
      <w:pPr>
        <w:pStyle w:val="Normal"/>
        <w:framePr w:w="14349"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subsequently reached an agreement with Otkritie Bank and the founders of Tochka to operate Tochka together through a jointly-owned company that we</w:t>
      </w:r>
    </w:p>
    <w:p>
      <w:pPr>
        <w:pStyle w:val="Normal"/>
        <w:framePr w:w="14164"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transactions to acquire the brands, software and hardware of both businesses, as well as a number of operational agreements with Otkritie Bank. We</w:t>
      </w:r>
    </w:p>
    <w:p>
      <w:pPr>
        <w:pStyle w:val="Normal"/>
        <w:framePr w:w="1419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Otkritie Bank, one of the largest shareholders of our company. The acquisition of Tochka and Rocketbank assets was a complex deal involving a series</w:t>
      </w:r>
    </w:p>
    <w:p>
      <w:pPr>
        <w:pStyle w:val="Normal"/>
        <w:framePr w:w="1363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of these risks have materialized or may materialize in connection with our August 2017 acquisition of Tochka and Rocketbank assets from</w:t>
      </w:r>
    </w:p>
    <w:p>
      <w:pPr>
        <w:pStyle w:val="Normal"/>
        <w:framePr w:w="607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event our counterparties fail to perform their obligations.</w:t>
      </w:r>
    </w:p>
    <w:p>
      <w:pPr>
        <w:pStyle w:val="Normal"/>
        <w:framePr w:w="14197"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would otherwise desire to complete. We may also face counterparty and credit risks in connection with acquisitions, partnerships and joint ventures</w:t>
      </w:r>
    </w:p>
    <w:p>
      <w:pPr>
        <w:pStyle w:val="Normal"/>
        <w:framePr w:w="1429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restrict our operations. Our competitors may be willing or able to pay more than us for acquisitions, which may cause us to lose certain acquisitions that</w:t>
      </w:r>
    </w:p>
    <w:p>
      <w:pPr>
        <w:pStyle w:val="Normal"/>
        <w:framePr w:w="13747"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purchase price with proceeds from the incurrence of debt, it would increase our level of indebtedness and could negatively affect our liquidity and</w:t>
      </w:r>
    </w:p>
    <w:p>
      <w:pPr>
        <w:pStyle w:val="Normal"/>
        <w:framePr w:w="1400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reduce our cash reserves, and to the extent the purchase price is paid with our stock, it could be dilutive to our stockholders. To the extent we pay the</w:t>
      </w:r>
    </w:p>
    <w:p>
      <w:pPr>
        <w:pStyle w:val="Normal"/>
        <w:framePr w:w="1426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receiving all necessary approvals in order to complete a desired acquisition. To the extent we pay the purchase price of any acquisition in cash, it would</w:t>
      </w:r>
    </w:p>
    <w:p>
      <w:pPr>
        <w:pStyle w:val="Normal"/>
        <w:framePr w:w="1414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It is possible that perceived or actual violations of these requirements could give rise to regulatory enforcement action or result in us not</w:t>
      </w:r>
    </w:p>
    <w:p>
      <w:pPr>
        <w:pStyle w:val="Normal"/>
        <w:framePr w:w="1352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obligations not foreseen at the time of an acquisition. In addition, in connection with any acquisitions, we must comply with various antitrust</w:t>
      </w:r>
    </w:p>
    <w:p>
      <w:pPr>
        <w:pStyle w:val="Normal"/>
        <w:framePr w:w="1437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assets being acquired due to, for instance, time constraints in making the decision and other factors. We may become responsible for additional liabilities</w:t>
      </w:r>
    </w:p>
    <w:p>
      <w:pPr>
        <w:pStyle w:val="Normal"/>
        <w:framePr w:w="1383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 of the acquisition. Additionally, when making acquisitions it may not be possible for us to conduct a detailed investigation of the nature of the</w:t>
      </w:r>
    </w:p>
    <w:p>
      <w:pPr>
        <w:pStyle w:val="Normal"/>
        <w:framePr w:w="1429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spend time and money on projects that fail to perform in line with our expectations or require financing in excess of what we were budgeting at the</w:t>
      </w:r>
    </w:p>
    <w:p>
      <w:pPr>
        <w:pStyle w:val="Normal"/>
        <w:framePr w:w="14385"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newly acquired assets, expected synergies or cost savings may not materialize, resulting in lower than expected benefits to us from such transactions. We</w:t>
      </w:r>
    </w:p>
    <w:p>
      <w:pPr>
        <w:pStyle w:val="Normal"/>
        <w:framePr w:w="1403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divert management’s time and resources from our main business and disrupt our operations. Moreover, even if we were successful in integrating</w:t>
      </w:r>
    </w:p>
    <w:p>
      <w:pPr>
        <w:pStyle w:val="Normal"/>
        <w:framePr w:w="1438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businesses, services or technologies that we acquire or with which we form a partnership or joint venture. Furthermore, the integration of any acquisition</w:t>
      </w:r>
    </w:p>
    <w:p>
      <w:pPr>
        <w:pStyle w:val="Normal"/>
        <w:framePr w:w="1435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 personnel and other resources as well as enhanced control procedures. In addition, we may not be able to successfully finance or integrate any</w:t>
      </w:r>
    </w:p>
    <w:p>
      <w:pPr>
        <w:pStyle w:val="Normal"/>
        <w:framePr w:w="1345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projects would place additional demands on our managerial, operational, financial and other resources, create operational complexity requiring</w:t>
      </w:r>
    </w:p>
    <w:p>
      <w:pPr>
        <w:pStyle w:val="Normal"/>
        <w:framePr w:w="1431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diligence on the relevant targets, overestimate their anticipated contribution to our business, overvalue them or fail to successfully integrate them. These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2"/>
          <w:cols w:space="720" w:sep="off"/>
          <w:docGrid w:line-pitch="31680"/>
        </w:sectPr>
      </w:pPr>
      <w:r>
        <w:rPr>
          <w:rFonts w:ascii="Arial" w:hAnsi="Arial" w:fareast="Arial" w:cs="Arial"/>
          <w:noProof w:val="on"/>
          <w:color w:val="000000"/>
          <w:sz w:val="14"/>
          <w:szCs w:val="14"/>
        </w:rPr>
        <w:pict>
          <v:shape xmlns:v="urn:schemas-microsoft-com:vml" id="_x00001725" style="position:absolute;margin-left:7pt;margin-top:1pt;z-index:-167703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26" o:title=""/>
          </v:shape>
        </w:pict>
      </w:r>
      <w:r>
        <w:rPr>
          <w:rFonts w:ascii="Arial" w:hAnsi="Arial" w:fareast="Arial" w:cs="Arial"/>
          <w:noProof w:val="on"/>
          <w:color w:val="000000"/>
          <w:sz w:val="14"/>
          <w:szCs w:val="14"/>
        </w:rPr>
        <w:pict>
          <v:shape xmlns:v="urn:schemas-microsoft-com:vml" id="_x00001726" style="position:absolute;margin-left:12.8pt;margin-top:1pt;z-index:-167703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27" o:title=""/>
          </v:shape>
        </w:pict>
      </w:r>
      <w:r>
        <w:rPr>
          <w:rFonts w:ascii="Arial" w:hAnsi="Arial" w:fareast="Arial" w:cs="Arial"/>
          <w:noProof w:val="on"/>
          <w:color w:val="000000"/>
          <w:sz w:val="14"/>
          <w:szCs w:val="14"/>
        </w:rPr>
        <w:pict>
          <v:shape xmlns:v="urn:schemas-microsoft-com:vml" id="_x00001727" style="position:absolute;margin-left:12.8pt;margin-top:2.45pt;z-index:-167703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28" o:title=""/>
          </v:shape>
        </w:pict>
      </w:r>
      <w:r>
        <w:rPr>
          <w:rFonts w:ascii="Arial" w:hAnsi="Arial" w:fareast="Arial" w:cs="Arial"/>
          <w:noProof w:val="on"/>
          <w:color w:val="000000"/>
          <w:sz w:val="14"/>
          <w:szCs w:val="14"/>
        </w:rPr>
        <w:pict>
          <v:shape xmlns:v="urn:schemas-microsoft-com:vml" id="_x00001728" style="position:absolute;margin-left:597.95pt;margin-top:1pt;z-index:-167703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29" o:title=""/>
          </v:shape>
        </w:pict>
      </w:r>
      <w:r>
        <w:rPr>
          <w:rFonts w:ascii="Arial" w:hAnsi="Arial" w:fareast="Arial" w:cs="Arial"/>
          <w:noProof w:val="on"/>
          <w:color w:val="000000"/>
          <w:sz w:val="14"/>
          <w:szCs w:val="14"/>
        </w:rPr>
        <w:pict>
          <v:shape xmlns:v="urn:schemas-microsoft-com:vml" id="_x00001729" style="position:absolute;margin-left:12.8pt;margin-top:1pt;z-index:-167702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30" o:title=""/>
          </v:shape>
        </w:pict>
      </w:r>
      <w:r>
        <w:rPr>
          <w:rFonts w:ascii="Arial" w:hAnsi="Arial" w:fareast="Arial" w:cs="Arial"/>
          <w:noProof w:val="on"/>
          <w:color w:val="000000"/>
          <w:sz w:val="14"/>
          <w:szCs w:val="14"/>
        </w:rPr>
        <w:pict>
          <v:shape xmlns:v="urn:schemas-microsoft-com:vml" id="_x00001730" style="position:absolute;margin-left:12.8pt;margin-top:28.5pt;z-index:-167702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31" o:title=""/>
          </v:shape>
        </w:pict>
      </w:r>
    </w:p>
    <w:p>
      <w:pPr>
        <w:pStyle w:val="Normal"/>
        <w:framePr w:w="665" w:hAnchor="page" w:vAnchor="page" w:x="599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S-29</w:t>
      </w:r>
    </w:p>
    <w:p>
      <w:pPr>
        <w:pStyle w:val="Normal"/>
        <w:framePr w:w="6358"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through mobile devices. We may lose customers</w:t>
      </w:r>
    </w:p>
    <w:p>
      <w:pPr>
        <w:pStyle w:val="Normal"/>
        <w:framePr w:w="14356"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Mobile devices are increasingly used for e-commerce and money remittance transactions. A significant and growing portion of our customers access our</w:t>
      </w:r>
    </w:p>
    <w:p>
      <w:pPr>
        <w:pStyle w:val="Normal"/>
        <w:framePr w:w="13441" w:hAnchor="page" w:vAnchor="page" w:x="276" w:y="963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success depends to a large degree on our ability to successfully address the rapidly evolving market for transactions on mobile devices.</w:t>
      </w:r>
    </w:p>
    <w:p>
      <w:pPr>
        <w:pStyle w:val="Normal"/>
        <w:framePr w:w="1552"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prospects.</w:t>
      </w:r>
    </w:p>
    <w:p>
      <w:pPr>
        <w:pStyle w:val="Normal"/>
        <w:framePr w:w="14273"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criminal and civil penalties and other remedial measures, which could have an adverse impact on our business, financial condition, results of operations</w:t>
      </w:r>
    </w:p>
    <w:p>
      <w:pPr>
        <w:pStyle w:val="Normal"/>
        <w:framePr w:w="14263"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corruption laws and other laws governing the conduct of business with government entities and/or officials (including local laws), we may be subject to</w:t>
      </w:r>
    </w:p>
    <w:p>
      <w:pPr>
        <w:pStyle w:val="Normal"/>
        <w:framePr w:w="14107"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 in the imposition of fines, harm our reputation and significantly diminish use of our products. In addition, if we are not in compliance with anti-</w:t>
      </w:r>
    </w:p>
    <w:p>
      <w:pPr>
        <w:pStyle w:val="Normal"/>
        <w:framePr w:w="14208"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comply with applicable regulatory requirements. Any failure to manage consumer funds or to comply with applicable regulatory requirements could</w:t>
      </w:r>
    </w:p>
    <w:p>
      <w:pPr>
        <w:pStyle w:val="Normal"/>
        <w:framePr w:w="14211"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success requires significant public confidence in our ability to handle large and growing payment volumes and amounts of customer funds, as well</w:t>
      </w:r>
    </w:p>
    <w:p>
      <w:pPr>
        <w:pStyle w:val="Normal"/>
        <w:framePr w:w="1423"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acquire.</w:t>
      </w:r>
    </w:p>
    <w:p>
      <w:pPr>
        <w:pStyle w:val="Normal"/>
        <w:framePr w:w="14370"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these or other laws for actions taken by our employees, distributors and other intermediaries with respect to our business or any businesses that we</w:t>
      </w:r>
    </w:p>
    <w:p>
      <w:pPr>
        <w:pStyle w:val="Normal"/>
        <w:framePr w:w="14108"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controls. There can be no assurance that such policies or procedures or internal controls will work effectively at all times or protect us against liability</w:t>
      </w:r>
    </w:p>
    <w:p>
      <w:pPr>
        <w:pStyle w:val="Normal"/>
        <w:framePr w:w="14054"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procedures and internal controls, including the possibility of human error and the circumvention or overriding of the policies, procedures and internal</w:t>
      </w:r>
    </w:p>
    <w:p>
      <w:pPr>
        <w:pStyle w:val="Normal"/>
        <w:framePr w:w="14336"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intermediaries comply with the anti-corruption laws to which we are subject. However, there are inherent limitations to the effectiveness of any policies,</w:t>
      </w:r>
    </w:p>
    <w:p>
      <w:pPr>
        <w:pStyle w:val="Normal"/>
        <w:framePr w:w="13823"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implemented policies and procedures and internal controls designed to provide reasonable assurance that we, our employees, distributors and other</w:t>
      </w:r>
    </w:p>
    <w:p>
      <w:pPr>
        <w:pStyle w:val="Normal"/>
        <w:framePr w:w="14314"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operations. Similar legislation in other jurisdictions contains similar prohibitions, although varying in both scope and jurisdiction. We have</w:t>
      </w:r>
    </w:p>
    <w:p>
      <w:pPr>
        <w:pStyle w:val="Normal"/>
        <w:framePr w:w="13877"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bribing foreign officials for the purpose of obtaining or keeping business or otherwise obtaining favorable treatment, and other laws concerning our</w:t>
      </w:r>
    </w:p>
    <w:p>
      <w:pPr>
        <w:pStyle w:val="Normal"/>
        <w:framePr w:w="13977"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Among others, we are subject to the U.S. Foreign Corrupt Practices Act, or the FCPA, which prohibits U.S. companies and their intermediaries from</w:t>
      </w:r>
    </w:p>
    <w:p>
      <w:pPr>
        <w:pStyle w:val="Normal"/>
        <w:framePr w:w="6030"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may result in a decline in the market price of our ADSs.</w:t>
      </w:r>
    </w:p>
    <w:p>
      <w:pPr>
        <w:pStyle w:val="Normal"/>
        <w:framePr w:w="13778"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cause us to fail to meet our reporting obligations and cause investors to lose confidence in our reported financial information,</w:t>
      </w:r>
    </w:p>
    <w:p>
      <w:pPr>
        <w:pStyle w:val="Normal"/>
        <w:framePr w:w="13664"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maintain effective internal control over financial reporting could result in errors in our financial statements that could lead to a restatement of our</w:t>
      </w:r>
    </w:p>
    <w:p>
      <w:pPr>
        <w:pStyle w:val="Normal"/>
        <w:framePr w:w="13877"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that we will be able to implement and successfully execute all necessary control procedures in JCS Tochka. Our failure to implement and</w:t>
      </w:r>
    </w:p>
    <w:p>
      <w:pPr>
        <w:pStyle w:val="Normal"/>
        <w:framePr w:w="1367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 over operations and processes of JSC Tochka, which has an operational independence under respective agreements. Thus, there can be no</w:t>
      </w:r>
    </w:p>
    <w:p>
      <w:pPr>
        <w:pStyle w:val="Normal"/>
        <w:framePr w:w="1398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r>
        <w:rPr>
          <w:rFonts w:ascii="TimesNewRomanPS-ItalicMT" w:hAnsi="TimesNewRomanPS-ItalicMT" w:fareast="TimesNewRomanPS-ItalicMT" w:cs="TimesNewRomanPS-ItalicMT"/>
          <w:color w:val="000000"/>
          <w:w w:val="100"/>
          <w:sz w:val="19"/>
          <w:szCs w:val="19"/>
        </w:rPr>
        <w:t>We may not be able to complete or integrate successfully any potential future acquisitions, partnerships or joint ventures.</w:t>
      </w:r>
      <w:r>
        <w:rPr>
          <w:rFonts w:ascii="TimesNewRomanPSMT" w:hAnsi="TimesNewRomanPSMT" w:fareast="TimesNewRomanPSMT" w:cs="TimesNewRomanPSMT"/>
          <w:color w:val="000000"/>
          <w:w w:val="100"/>
          <w:sz w:val="19"/>
          <w:szCs w:val="19"/>
        </w:rPr>
        <w:t>”</w:t>
      </w:r>
      <w:r>
        <w:rPr>
          <w:rFonts w:ascii="TimesNewRomanPS-ItalicMT" w:hAnsi="TimesNewRomanPS-ItalicMT" w:fareast="TimesNewRomanPS-ItalicMT" w:cs="TimesNewRomanPS-ItalicMT"/>
          <w:color w:val="000000"/>
          <w:w w:val="100"/>
          <w:sz w:val="19"/>
          <w:szCs w:val="19"/>
        </w:rPr>
        <w:t>)</w:t>
      </w:r>
      <w:r>
        <w:rPr>
          <w:rFonts w:ascii="TimesNewRomanPSMT" w:hAnsi="TimesNewRomanPSMT" w:fareast="TimesNewRomanPSMT" w:cs="TimesNewRomanPSMT"/>
          <w:color w:val="000000"/>
          <w:w w:val="100"/>
          <w:sz w:val="19"/>
          <w:szCs w:val="19"/>
        </w:rPr>
        <w:t xml:space="preserve"> and do not have the full</w:t>
      </w:r>
    </w:p>
    <w:p>
      <w:pPr>
        <w:pStyle w:val="Normal"/>
        <w:framePr w:w="14318" w:hAnchor="page" w:vAnchor="page" w:x="276" w:y="373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in the compliance procedures and internal controls of our new projects. Moreover, we develop Tochka as an associate together with Otkritie Bank (see</w:t>
      </w:r>
      <w:r>
        <w:rPr>
          <w:rFonts w:ascii="TimesNewRomanPS-ItalicMT" w:hAnsi="TimesNewRomanPS-ItalicMT" w:fareast="TimesNewRomanPS-ItalicMT" w:cs="TimesNewRomanPS-ItalicMT"/>
          <w:color w:val="000000"/>
          <w:w w:val="100"/>
          <w:sz w:val="19"/>
          <w:szCs w:val="19"/>
        </w:rPr>
        <w:t xml:space="preserve"> –</w:t>
      </w:r>
    </w:p>
    <w:p>
      <w:pPr>
        <w:pStyle w:val="Normal"/>
        <w:framePr w:w="1437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procedures across our business. There can be no assurance, however, that the measures we undertake will be sufficient to prevent significant deficiencies</w:t>
      </w:r>
    </w:p>
    <w:p>
      <w:pPr>
        <w:pStyle w:val="Normal"/>
        <w:framePr w:w="14161"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 procedures with respect to our new projects Tochka, Flocktory and Billing Online in order to maintain a comprehensive system of controls and</w:t>
      </w:r>
    </w:p>
    <w:p>
      <w:pPr>
        <w:pStyle w:val="Normal"/>
        <w:framePr w:w="1395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at the time of our acquisition, was deficient in several areas. As of the date of this annual report, we continue to develop and integrate certain</w:t>
      </w:r>
    </w:p>
    <w:p>
      <w:pPr>
        <w:pStyle w:val="Normal"/>
        <w:framePr w:w="14180"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 our acquisition of Rapida LTD in 2015, we have had to devote additional resources to enhance the compliance function within Rapida LTD,</w:t>
      </w:r>
    </w:p>
    <w:p>
      <w:pPr>
        <w:pStyle w:val="Normal"/>
        <w:framePr w:w="9628"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subject to mandatory control and other suspicious transactions to the relevant authorities.</w:t>
      </w:r>
    </w:p>
    <w:p>
      <w:pPr>
        <w:pStyle w:val="Normal"/>
        <w:framePr w:w="1397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laundering laws to which we are subject contain numerous requirements with respect to identification of clients, and documentation and reporting of</w:t>
      </w:r>
    </w:p>
    <w:p>
      <w:pPr>
        <w:pStyle w:val="Normal"/>
        <w:framePr w:w="1401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fraudulent, illegal or improper purposes, which could expose us to additional liability and harm our business.</w:t>
      </w:r>
      <w:r>
        <w:rPr>
          <w:rFonts w:ascii="TimesNewRomanPSMT" w:hAnsi="TimesNewRomanPSMT" w:fareast="TimesNewRomanPSMT" w:cs="TimesNewRomanPSMT"/>
          <w:color w:val="000000"/>
          <w:w w:val="100"/>
          <w:sz w:val="19"/>
          <w:szCs w:val="19"/>
        </w:rPr>
        <w:t>”</w:t>
      </w:r>
      <w:r>
        <w:rPr>
          <w:rFonts w:ascii="TimesNewRomanPS-ItalicMT" w:hAnsi="TimesNewRomanPS-ItalicMT" w:fareast="TimesNewRomanPS-ItalicMT" w:cs="TimesNewRomanPS-ItalicMT"/>
          <w:color w:val="000000"/>
          <w:w w:val="100"/>
          <w:sz w:val="19"/>
          <w:szCs w:val="19"/>
        </w:rPr>
        <w:t>).</w:t>
      </w:r>
      <w:r>
        <w:rPr>
          <w:rFonts w:ascii="TimesNewRomanPSMT" w:hAnsi="TimesNewRomanPSMT" w:fareast="TimesNewRomanPSMT" w:cs="TimesNewRomanPSMT"/>
          <w:color w:val="000000"/>
          <w:w w:val="100"/>
          <w:sz w:val="19"/>
          <w:szCs w:val="19"/>
        </w:rPr>
        <w:t xml:space="preserve"> In addition, the Russian anti-money</w:t>
      </w:r>
    </w:p>
    <w:p>
      <w:pPr>
        <w:pStyle w:val="Normal"/>
        <w:framePr w:w="13701" w:hAnchor="page" w:vAnchor="page" w:x="276" w:y="164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past, and future breaches resulting in unauthorized disclosure of data are possible (see</w:t>
      </w:r>
      <w:r>
        <w:rPr>
          <w:rFonts w:ascii="TimesNewRomanPS-ItalicMT" w:hAnsi="TimesNewRomanPS-ItalicMT" w:fareast="TimesNewRomanPS-ItalicMT" w:cs="TimesNewRomanPS-ItalicMT"/>
          <w:color w:val="000000"/>
          <w:w w:val="100"/>
          <w:sz w:val="19"/>
          <w:szCs w:val="19"/>
        </w:rPr>
        <w:t xml:space="preserve"> – </w:t>
      </w:r>
      <w:r>
        <w:rPr>
          <w:rFonts w:ascii="TimesNewRomanPSMT" w:hAnsi="TimesNewRomanPSMT" w:fareast="TimesNewRomanPSMT" w:cs="TimesNewRomanPSMT"/>
          <w:color w:val="000000"/>
          <w:w w:val="100"/>
          <w:sz w:val="19"/>
          <w:szCs w:val="19"/>
        </w:rPr>
        <w:t>“</w:t>
      </w:r>
      <w:r>
        <w:rPr>
          <w:rFonts w:ascii="TimesNewRomanPS-ItalicMT" w:hAnsi="TimesNewRomanPS-ItalicMT" w:fareast="TimesNewRomanPS-ItalicMT" w:cs="TimesNewRomanPS-ItalicMT"/>
          <w:color w:val="000000"/>
          <w:w w:val="100"/>
          <w:sz w:val="19"/>
          <w:szCs w:val="19"/>
        </w:rPr>
        <w:t>Our services have been and may continue to be used for</w:t>
      </w:r>
    </w:p>
    <w:p>
      <w:pPr>
        <w:pStyle w:val="Normal"/>
        <w:framePr w:w="14367"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liability to our customers for our failure to protect this data. As discussed in more detail below, we have experienced breaches of our cybersecurity in the</w:t>
      </w:r>
    </w:p>
    <w:p>
      <w:pPr>
        <w:pStyle w:val="Normal"/>
        <w:framePr w:w="1422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operating in compliance with applicable regulatory requirements. Given that we store and/or transmit sensitive data of our customers, we have ultimate</w:t>
      </w:r>
    </w:p>
    <w:p>
      <w:pPr>
        <w:pStyle w:val="Normal"/>
        <w:framePr w:w="1434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processes large volumes of payments, we need to have enhanced processes, procedures and controls in order to provide reasonable assurance that we are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3"/>
          <w:cols w:space="720" w:sep="off"/>
          <w:docGrid w:line-pitch="31680"/>
        </w:sectPr>
      </w:pPr>
      <w:r>
        <w:rPr>
          <w:rFonts w:ascii="Arial" w:hAnsi="Arial" w:fareast="Arial" w:cs="Arial"/>
          <w:noProof w:val="on"/>
          <w:color w:val="000000"/>
          <w:sz w:val="14"/>
          <w:szCs w:val="14"/>
        </w:rPr>
        <w:pict>
          <v:shape xmlns:v="urn:schemas-microsoft-com:vml" id="_x00001731" style="position:absolute;margin-left:7pt;margin-top:1pt;z-index:-167702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32" o:title=""/>
          </v:shape>
        </w:pict>
      </w:r>
      <w:r>
        <w:rPr>
          <w:rFonts w:ascii="Arial" w:hAnsi="Arial" w:fareast="Arial" w:cs="Arial"/>
          <w:noProof w:val="on"/>
          <w:color w:val="000000"/>
          <w:sz w:val="14"/>
          <w:szCs w:val="14"/>
        </w:rPr>
        <w:pict>
          <v:shape xmlns:v="urn:schemas-microsoft-com:vml" id="_x00001732" style="position:absolute;margin-left:12.8pt;margin-top:1pt;z-index:-167702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33" o:title=""/>
          </v:shape>
        </w:pict>
      </w:r>
      <w:r>
        <w:rPr>
          <w:rFonts w:ascii="Arial" w:hAnsi="Arial" w:fareast="Arial" w:cs="Arial"/>
          <w:noProof w:val="on"/>
          <w:color w:val="000000"/>
          <w:sz w:val="14"/>
          <w:szCs w:val="14"/>
        </w:rPr>
        <w:pict>
          <v:shape xmlns:v="urn:schemas-microsoft-com:vml" id="_x00001733" style="position:absolute;margin-left:12.8pt;margin-top:2.45pt;z-index:-167702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34" o:title=""/>
          </v:shape>
        </w:pict>
      </w:r>
      <w:r>
        <w:rPr>
          <w:rFonts w:ascii="Arial" w:hAnsi="Arial" w:fareast="Arial" w:cs="Arial"/>
          <w:noProof w:val="on"/>
          <w:color w:val="000000"/>
          <w:sz w:val="14"/>
          <w:szCs w:val="14"/>
        </w:rPr>
        <w:pict>
          <v:shape xmlns:v="urn:schemas-microsoft-com:vml" id="_x00001734" style="position:absolute;margin-left:597.95pt;margin-top:1pt;z-index:-167702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35" o:title=""/>
          </v:shape>
        </w:pict>
      </w:r>
      <w:r>
        <w:rPr>
          <w:rFonts w:ascii="Arial" w:hAnsi="Arial" w:fareast="Arial" w:cs="Arial"/>
          <w:noProof w:val="on"/>
          <w:color w:val="000000"/>
          <w:sz w:val="14"/>
          <w:szCs w:val="14"/>
        </w:rPr>
        <w:pict>
          <v:shape xmlns:v="urn:schemas-microsoft-com:vml" id="_x00001735" style="position:absolute;margin-left:12.8pt;margin-top:1pt;z-index:-167702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36" o:title=""/>
          </v:shape>
        </w:pict>
      </w:r>
      <w:r>
        <w:rPr>
          <w:rFonts w:ascii="Arial" w:hAnsi="Arial" w:fareast="Arial" w:cs="Arial"/>
          <w:noProof w:val="on"/>
          <w:color w:val="000000"/>
          <w:sz w:val="14"/>
          <w:szCs w:val="14"/>
        </w:rPr>
        <w:pict>
          <v:shape xmlns:v="urn:schemas-microsoft-com:vml" id="_x00001736" style="position:absolute;margin-left:12.8pt;margin-top:28.5pt;z-index:-1677026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37"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S-30</w:t>
      </w:r>
    </w:p>
    <w:p>
      <w:pPr>
        <w:pStyle w:val="Normal"/>
        <w:framePr w:w="9891"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relevant payment system, the relevant payment system could seek to fine us, suspend us or terminate the</w:t>
      </w:r>
    </w:p>
    <w:p>
      <w:pPr>
        <w:pStyle w:val="Normal"/>
        <w:framePr w:w="14280"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respective payment system based on the applicable laws of Russian Federation. If we do not comply with the terms of the agreements or the rules of the</w:t>
      </w:r>
    </w:p>
    <w:p>
      <w:pPr>
        <w:pStyle w:val="Normal"/>
        <w:framePr w:w="13784"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future, we are and will be required to comply with the terms of the relevant agreement and the generally applicable terms and conditions of the</w:t>
      </w:r>
    </w:p>
    <w:p>
      <w:pPr>
        <w:pStyle w:val="Normal"/>
        <w:framePr w:w="14344"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our agreements with major payment systems, including Visa, MasterCard and MIR, both existing and any such agreements we might enter into in</w:t>
      </w:r>
    </w:p>
    <w:p>
      <w:pPr>
        <w:pStyle w:val="Normal"/>
        <w:framePr w:w="2844" w:hAnchor="page" w:vAnchor="page" w:x="276" w:y="940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terminate our registrations.</w:t>
      </w:r>
    </w:p>
    <w:p>
      <w:pPr>
        <w:pStyle w:val="Normal"/>
        <w:framePr w:w="13712" w:hAnchor="page" w:vAnchor="page" w:x="276" w:y="917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If we fail to comply with the applicable requirements of our agreements with major payment systems, they could seek to fine us, suspend us or</w:t>
      </w:r>
    </w:p>
    <w:p>
      <w:pPr>
        <w:pStyle w:val="Normal"/>
        <w:framePr w:w="9097"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otherwise materially adversely affect our business, financial condition and results of operations.</w:t>
      </w:r>
    </w:p>
    <w:p>
      <w:pPr>
        <w:pStyle w:val="Normal"/>
        <w:framePr w:w="1401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liability, increase our risk of regulatory scrutiny, subject us to lawsuits, result in the imposition of material penalties and fines by state authorities and</w:t>
      </w:r>
    </w:p>
    <w:p>
      <w:pPr>
        <w:pStyle w:val="Normal"/>
        <w:framePr w:w="1362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and any of our services specifically, increase our operating expenses in order to correct the breaches or failures, expose us to uninsured</w:t>
      </w:r>
    </w:p>
    <w:p>
      <w:pPr>
        <w:pStyle w:val="Normal"/>
        <w:framePr w:w="1367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such data or a cybersecurity breach could harm our reputation and deter clients from using electronic payments as well as kiosks and terminals</w:t>
      </w:r>
    </w:p>
    <w:p>
      <w:pPr>
        <w:pStyle w:val="Normal"/>
        <w:framePr w:w="14145"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unauthorized purchases with misappropriated credit or debit card information, identity theft, impersonation or other similar fraud claims. A misuse</w:t>
      </w:r>
    </w:p>
    <w:p>
      <w:pPr>
        <w:pStyle w:val="Normal"/>
        <w:framePr w:w="1416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Any future breach of our system, including through employee fraud, may subject us to material losses or liability, including fines and claims</w:t>
      </w:r>
    </w:p>
    <w:p>
      <w:pPr>
        <w:pStyle w:val="Normal"/>
        <w:framePr w:w="14036"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 88 million. Rapida LTD (prior to its merger with and into QIWI Bank) also experienced several security breaches prior to our acquisition of the</w:t>
      </w:r>
    </w:p>
    <w:p>
      <w:pPr>
        <w:pStyle w:val="Normal"/>
        <w:framePr w:w="13898"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accounts. Although we do not believe that any confidential customer account data was compromised as a result of the activity, we incurred a loss of</w:t>
      </w:r>
    </w:p>
    <w:p>
      <w:pPr>
        <w:pStyle w:val="Normal"/>
        <w:framePr w:w="13613"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sufficient to prevent future unauthorized access. For example, in January 2014 we discovered certain unauthorized activity in a number of wallet</w:t>
      </w:r>
    </w:p>
    <w:p>
      <w:pPr>
        <w:pStyle w:val="Normal"/>
        <w:framePr w:w="14291"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occur in the future. In such circumstances, our encryption of data and other protective measures have not prevented unauthorized access and may not be</w:t>
      </w:r>
    </w:p>
    <w:p>
      <w:pPr>
        <w:pStyle w:val="Normal"/>
        <w:framePr w:w="1399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liability to our customers for our failure to protect this data. We have experienced breaches of our security by hackers in the past, and breaches could</w:t>
      </w:r>
    </w:p>
    <w:p>
      <w:pPr>
        <w:pStyle w:val="Normal"/>
        <w:framePr w:w="14254"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store and/or transmit sensitive data, such as credit or debit card numbers, mobile phone numbers and other identification data, and we have ultimate</w:t>
      </w:r>
    </w:p>
    <w:p>
      <w:pPr>
        <w:pStyle w:val="Normal"/>
        <w:framePr w:w="5858" w:hAnchor="page" w:vAnchor="page" w:x="276" w:y="569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protracted and costly litigation and damage our reputation.</w:t>
      </w:r>
    </w:p>
    <w:p>
      <w:pPr>
        <w:pStyle w:val="Normal"/>
        <w:framePr w:w="13954" w:hAnchor="page" w:vAnchor="page" w:x="276" w:y="546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Unauthorized disclosure of data, whether through cybersecurity breaches, computer viruses or otherwise, could expose us to direct loss, liability,</w:t>
      </w:r>
    </w:p>
    <w:p>
      <w:pPr>
        <w:pStyle w:val="Normal"/>
        <w:framePr w:w="637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adversely impact our reputation, brand and future prospects.</w:t>
      </w:r>
    </w:p>
    <w:p>
      <w:pPr>
        <w:pStyle w:val="Normal"/>
        <w:framePr w:w="14327"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impact our business, financial condition and results of operations in all of our operating segments. In addition, any outage or disruptive efforts</w:t>
      </w:r>
    </w:p>
    <w:p>
      <w:pPr>
        <w:pStyle w:val="Normal"/>
        <w:framePr w:w="13878"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disruption in operations as well as any defects in our systems or those of third parties or other difficulties could expose us to liability and materially</w:t>
      </w:r>
    </w:p>
    <w:p>
      <w:pPr>
        <w:pStyle w:val="Normal"/>
        <w:framePr w:w="13869"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Moscow, a catastrophic event affecting the city of Moscow may result in the loss of both data centers. Substantial property and equipment loss, and</w:t>
      </w:r>
    </w:p>
    <w:p>
      <w:pPr>
        <w:pStyle w:val="Normal"/>
        <w:framePr w:w="1427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entry, improper operation and computer viruses. In addition, because all three of our data centers used for processing payments are located in the city of</w:t>
      </w:r>
    </w:p>
    <w:p>
      <w:pPr>
        <w:pStyle w:val="Normal"/>
        <w:framePr w:w="14045"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damage or interruption from, among other things, fire, flood, natural disaster, power loss, telecommunications failure, vendor failure, unauthorized</w:t>
      </w:r>
    </w:p>
    <w:p>
      <w:pPr>
        <w:pStyle w:val="Normal"/>
        <w:framePr w:w="1435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networks, as well as the data centers that we lease from third parties. Our systems and operations, or those of our third party providers, could be exposed</w:t>
      </w:r>
    </w:p>
    <w:p>
      <w:pPr>
        <w:pStyle w:val="Normal"/>
        <w:framePr w:w="13653"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depend on the efficient and uninterrupted operation of numerous systems, including our computer systems, software and telecommunications</w:t>
      </w:r>
    </w:p>
    <w:p>
      <w:pPr>
        <w:pStyle w:val="Normal"/>
        <w:framePr w:w="3281" w:hAnchor="page" w:vAnchor="page" w:x="276" w:y="292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business and increase our costs.</w:t>
      </w:r>
    </w:p>
    <w:p>
      <w:pPr>
        <w:pStyle w:val="Normal"/>
        <w:framePr w:w="14021" w:hAnchor="page" w:vAnchor="page" w:x="276" w:y="268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systems and our third party providers’ systems may fail due to factors beyond our control, which could interrupt our service, cause us to lose</w:t>
      </w:r>
    </w:p>
    <w:p>
      <w:pPr>
        <w:pStyle w:val="Normal"/>
        <w:framePr w:w="216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of operations.</w:t>
      </w:r>
    </w:p>
    <w:p>
      <w:pPr>
        <w:pStyle w:val="Normal"/>
        <w:framePr w:w="1412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the volume of mobile transactions effected through our platform could have a material adverse effect on our business, financial condition and</w:t>
      </w:r>
    </w:p>
    <w:p>
      <w:pPr>
        <w:pStyle w:val="Normal"/>
        <w:framePr w:w="14215"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address the challenges posed by the rapidly evolving market for mobile transactions is crucial to our continued success, and any failure to continuously</w:t>
      </w:r>
    </w:p>
    <w:p>
      <w:pPr>
        <w:pStyle w:val="Normal"/>
        <w:framePr w:w="1429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resources and a number of innovative startups have introduced products and services focusing on mobile markets. Our ability to successfully</w:t>
      </w:r>
    </w:p>
    <w:p>
      <w:pPr>
        <w:pStyle w:val="Normal"/>
        <w:framePr w:w="1423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across different mobile devices and platforms increases the challenges associated with this environment. In addition, a number of other companies with</w:t>
      </w:r>
    </w:p>
    <w:p>
      <w:pPr>
        <w:pStyle w:val="Normal"/>
        <w:framePr w:w="14330"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are not able to continue to meet our customers’ mobile and multi-screen experience expectations. The variety of technical and other configurations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4"/>
          <w:cols w:space="720" w:sep="off"/>
          <w:docGrid w:line-pitch="31680"/>
        </w:sectPr>
      </w:pPr>
      <w:r>
        <w:rPr>
          <w:rFonts w:ascii="Arial" w:hAnsi="Arial" w:fareast="Arial" w:cs="Arial"/>
          <w:noProof w:val="on"/>
          <w:color w:val="000000"/>
          <w:sz w:val="14"/>
          <w:szCs w:val="14"/>
        </w:rPr>
        <w:pict>
          <v:shape xmlns:v="urn:schemas-microsoft-com:vml" id="_x00001737" style="position:absolute;margin-left:7pt;margin-top:1pt;z-index:-167702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38" o:title=""/>
          </v:shape>
        </w:pict>
      </w:r>
      <w:r>
        <w:rPr>
          <w:rFonts w:ascii="Arial" w:hAnsi="Arial" w:fareast="Arial" w:cs="Arial"/>
          <w:noProof w:val="on"/>
          <w:color w:val="000000"/>
          <w:sz w:val="14"/>
          <w:szCs w:val="14"/>
        </w:rPr>
        <w:pict>
          <v:shape xmlns:v="urn:schemas-microsoft-com:vml" id="_x00001738" style="position:absolute;margin-left:12.8pt;margin-top:1pt;z-index:-167702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39" o:title=""/>
          </v:shape>
        </w:pict>
      </w:r>
      <w:r>
        <w:rPr>
          <w:rFonts w:ascii="Arial" w:hAnsi="Arial" w:fareast="Arial" w:cs="Arial"/>
          <w:noProof w:val="on"/>
          <w:color w:val="000000"/>
          <w:sz w:val="14"/>
          <w:szCs w:val="14"/>
        </w:rPr>
        <w:pict>
          <v:shape xmlns:v="urn:schemas-microsoft-com:vml" id="_x00001739" style="position:absolute;margin-left:12.8pt;margin-top:2.45pt;z-index:-1677025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740" o:title=""/>
          </v:shape>
        </w:pict>
      </w:r>
      <w:r>
        <w:rPr>
          <w:rFonts w:ascii="Arial" w:hAnsi="Arial" w:fareast="Arial" w:cs="Arial"/>
          <w:noProof w:val="on"/>
          <w:color w:val="000000"/>
          <w:sz w:val="14"/>
          <w:szCs w:val="14"/>
        </w:rPr>
        <w:pict>
          <v:shape xmlns:v="urn:schemas-microsoft-com:vml" id="_x00001740" style="position:absolute;margin-left:597.95pt;margin-top:1pt;z-index:-167702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41" o:title=""/>
          </v:shape>
        </w:pict>
      </w:r>
      <w:r>
        <w:rPr>
          <w:rFonts w:ascii="Arial" w:hAnsi="Arial" w:fareast="Arial" w:cs="Arial"/>
          <w:noProof w:val="on"/>
          <w:color w:val="000000"/>
          <w:sz w:val="14"/>
          <w:szCs w:val="14"/>
        </w:rPr>
        <w:pict>
          <v:shape xmlns:v="urn:schemas-microsoft-com:vml" id="_x00001741" style="position:absolute;margin-left:12.8pt;margin-top:1pt;z-index:-167702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42" o:title=""/>
          </v:shape>
        </w:pict>
      </w:r>
      <w:r>
        <w:rPr>
          <w:rFonts w:ascii="Arial" w:hAnsi="Arial" w:fareast="Arial" w:cs="Arial"/>
          <w:noProof w:val="on"/>
          <w:color w:val="000000"/>
          <w:sz w:val="14"/>
          <w:szCs w:val="14"/>
        </w:rPr>
        <w:pict>
          <v:shape xmlns:v="urn:schemas-microsoft-com:vml" id="_x00001742" style="position:absolute;margin-left:12.8pt;margin-top:28.5pt;z-index:-1677024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743" o:title=""/>
          </v:shape>
        </w:pict>
      </w:r>
    </w:p>
    <w:p>
      <w:pPr>
        <w:pStyle w:val="Normal"/>
        <w:framePr w:w="665" w:hAnchor="page" w:vAnchor="page" w:x="5996" w:y="11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S-31</w:t>
      </w:r>
    </w:p>
    <w:p>
      <w:pPr>
        <w:pStyle w:val="Normal"/>
        <w:framePr w:w="12031"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from time to time not be able to identify merchants who are engaged in illegal activities, particularly if we work with them</w:t>
      </w:r>
    </w:p>
    <w:p>
      <w:pPr>
        <w:pStyle w:val="Normal"/>
        <w:framePr w:w="14375"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increase in the future. Our risk management policies and procedures may not be fully effective to identify, monitor and manage these risks, and we</w:t>
      </w:r>
    </w:p>
    <w:p>
      <w:pPr>
        <w:pStyle w:val="Normal"/>
        <w:framePr w:w="14389"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Criminals are using increasingly sophisticated methods to engage in illegal activities. It is possible that fraudulent, illegal or improper use of our services</w:t>
      </w:r>
    </w:p>
    <w:p>
      <w:pPr>
        <w:pStyle w:val="Normal"/>
        <w:framePr w:w="6237"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financing, trafficking, and prohibited sales of restricted products.</w:t>
      </w:r>
    </w:p>
    <w:p>
      <w:pPr>
        <w:pStyle w:val="Normal"/>
        <w:framePr w:w="1403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medications or controlled substances, illegal online gambling, software and other intellectual property piracy, money laundering, bank fraud, terrorist</w:t>
      </w:r>
    </w:p>
    <w:p>
      <w:pPr>
        <w:pStyle w:val="Normal"/>
        <w:framePr w:w="13688"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include use of our payment and other financial services in connection with fraudulent sales of goods or services, illicit sales of prescription</w:t>
      </w:r>
    </w:p>
    <w:p>
      <w:pPr>
        <w:pStyle w:val="Normal"/>
        <w:framePr w:w="14202"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Despite measures we have taken and continue to take, our services have been and may continue to be used for fraudulent, illegal or improper purposes.</w:t>
      </w:r>
    </w:p>
    <w:p>
      <w:pPr>
        <w:pStyle w:val="Normal"/>
        <w:framePr w:w="2060" w:hAnchor="page" w:vAnchor="page" w:x="276" w:y="870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harm our business.</w:t>
      </w:r>
    </w:p>
    <w:p>
      <w:pPr>
        <w:pStyle w:val="Normal"/>
        <w:framePr w:w="14143" w:hAnchor="page" w:vAnchor="page" w:x="276" w:y="847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services have been and may continue to be used for fraudulent, illegal or improper purposes, which could expose us to additional liability and</w:t>
      </w:r>
    </w:p>
    <w:p>
      <w:pPr>
        <w:pStyle w:val="Normal"/>
        <w:framePr w:w="5253"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4301"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decline in the amount of business we do with them as a result of our contracts not having exclusivity clauses could have a material adverse effect on our</w:t>
      </w:r>
    </w:p>
    <w:p>
      <w:pPr>
        <w:pStyle w:val="Normal"/>
        <w:framePr w:w="14273"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be unilaterally terminated at a short prior notice. The termination of our contracts with existing agents, merchants or other partners, or a significant</w:t>
      </w:r>
    </w:p>
    <w:p>
      <w:pPr>
        <w:pStyle w:val="Normal"/>
        <w:framePr w:w="14154"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 our agreements with agents may be unilaterally terminated by the agents at any time, and our agreements with merchants and other counterparties</w:t>
      </w:r>
    </w:p>
    <w:p>
      <w:pPr>
        <w:pStyle w:val="Normal"/>
        <w:framePr w:w="14247"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 to another or disconnect from our system or platform without significant investment. Additionally, due to mandatory provisions of Russian civil</w:t>
      </w:r>
    </w:p>
    <w:p>
      <w:pPr>
        <w:pStyle w:val="Normal"/>
        <w:framePr w:w="13764"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Accordingly, our counterparties usually do not have any restrictions on dealings with other providers and can switch from our payment processing</w:t>
      </w:r>
    </w:p>
    <w:p>
      <w:pPr>
        <w:pStyle w:val="Normal"/>
        <w:framePr w:w="13381"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normally do not include exclusivity clauses in our agreements with our counterparties, including our agents, merchants and other partners.</w:t>
      </w:r>
    </w:p>
    <w:p>
      <w:pPr>
        <w:pStyle w:val="Normal"/>
        <w:framePr w:w="5273" w:hAnchor="page" w:vAnchor="page" w:x="276" w:y="616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terminated unilaterally at any time or at short notice.</w:t>
      </w:r>
    </w:p>
    <w:p>
      <w:pPr>
        <w:pStyle w:val="Normal"/>
        <w:framePr w:w="14304" w:hAnchor="page" w:vAnchor="page" w:x="276" w:y="592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agreements with most of our counterparties, including our agents, merchants and other partners, do not include exclusivity clauses and may be</w:t>
      </w:r>
    </w:p>
    <w:p>
      <w:pPr>
        <w:pStyle w:val="Normal"/>
        <w:framePr w:w="725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effect on our business, financial condition and results of operations.</w:t>
      </w:r>
    </w:p>
    <w:p>
      <w:pPr>
        <w:pStyle w:val="Normal"/>
        <w:framePr w:w="13806"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 not handle customer complaints effectively, our reputation may suffer and we may lose our customers’ confidence, which could have a material</w:t>
      </w:r>
    </w:p>
    <w:p>
      <w:pPr>
        <w:pStyle w:val="Normal"/>
        <w:framePr w:w="14247"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compromise our ability to handle customer complaints effectively. If we fail to provide customer service at the level our clients expect from us or</w:t>
      </w:r>
    </w:p>
    <w:p>
      <w:pPr>
        <w:pStyle w:val="Normal"/>
        <w:framePr w:w="13851"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managed properly, could impact our profitability significantly. Any inability by us to manage or train our customer service representatives properly</w:t>
      </w:r>
    </w:p>
    <w:p>
      <w:pPr>
        <w:pStyle w:val="Normal"/>
        <w:framePr w:w="13726"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come to expect could harm our reputation significantly. Effective customer service requires significant personnel expense, and this expense, if not</w:t>
      </w:r>
    </w:p>
    <w:p>
      <w:pPr>
        <w:pStyle w:val="Normal"/>
        <w:framePr w:w="1415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complaints or actual or perceived decline in service levels. Any failure on our part to continue to provide customers with the level of service they have</w:t>
      </w:r>
    </w:p>
    <w:p>
      <w:pPr>
        <w:pStyle w:val="Normal"/>
        <w:framePr w:w="1357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products compete to a large extent on the basis of enhanced customer service and attention to customers, and are vulnerable to any customer</w:t>
      </w:r>
    </w:p>
    <w:p>
      <w:pPr>
        <w:pStyle w:val="Normal"/>
        <w:framePr w:w="14122"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resolve irregularities and disputes. In addition, we have previously received negative media coverage regarding customer disputes. Moreover, some of</w:t>
      </w:r>
    </w:p>
    <w:p>
      <w:pPr>
        <w:pStyle w:val="Normal"/>
        <w:framePr w:w="14228"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opening an account, which could damage relations with our consumers. These measures heighten the need for prompt and attentive customer service to</w:t>
      </w:r>
    </w:p>
    <w:p>
      <w:pPr>
        <w:pStyle w:val="Normal"/>
        <w:framePr w:w="1376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We sometimes take measures to combat risks of fraud and breaches of privacy and security, such as freezing consumer funds or rejecting in</w:t>
      </w:r>
    </w:p>
    <w:p>
      <w:pPr>
        <w:pStyle w:val="Normal"/>
        <w:framePr w:w="13758"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confidence in, and the attractiveness of, our services. Breaches of our consumers’ privacy and our security systems could have the same</w:t>
      </w:r>
    </w:p>
    <w:p>
      <w:pPr>
        <w:pStyle w:val="Normal"/>
        <w:framePr w:w="13862"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complaints, actual or perceived failures of our customer service function or negative publicity about our customer service could diminish</w:t>
      </w:r>
    </w:p>
    <w:p>
      <w:pPr>
        <w:pStyle w:val="Normal"/>
        <w:framePr w:w="4921" w:hAnchor="page" w:vAnchor="page" w:x="276" w:y="245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adversely affect the attractiveness of our services.</w:t>
      </w:r>
    </w:p>
    <w:p>
      <w:pPr>
        <w:pStyle w:val="Normal"/>
        <w:framePr w:w="14366" w:hAnchor="page" w:vAnchor="page" w:x="276" w:y="222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Customer complaints, actual or perceived failures of our customer service function or negative publicity about our customer service could materially</w:t>
      </w:r>
    </w:p>
    <w:p>
      <w:pPr>
        <w:pStyle w:val="Normal"/>
        <w:framePr w:w="8575"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our reputation, as well as on our business, financial condition and results of operations.</w:t>
      </w:r>
    </w:p>
    <w:p>
      <w:pPr>
        <w:pStyle w:val="Normal"/>
        <w:framePr w:w="1412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made with the use of such cards, which could have a material adverse effect on our business. Any of these factors could have a material adverse effect</w:t>
      </w:r>
    </w:p>
    <w:p>
      <w:pPr>
        <w:pStyle w:val="Normal"/>
        <w:framePr w:w="1402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terminates its agreements with us or terminates or suspends our participation, we may be unable to issue cards under its brand or process transactions</w:t>
      </w:r>
    </w:p>
    <w:p>
      <w:pPr>
        <w:pStyle w:val="Normal"/>
        <w:framePr w:w="1360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registrations that allow us to process transactions on its network. If we are in breach of the agreements or the relevant payment system otherwise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5"/>
          <w:cols w:space="720" w:sep="off"/>
          <w:docGrid w:line-pitch="31680"/>
        </w:sectPr>
      </w:pPr>
      <w:r>
        <w:rPr>
          <w:rFonts w:ascii="Arial" w:hAnsi="Arial" w:fareast="Arial" w:cs="Arial"/>
          <w:noProof w:val="on"/>
          <w:color w:val="000000"/>
          <w:sz w:val="14"/>
          <w:szCs w:val="14"/>
        </w:rPr>
        <w:pict>
          <v:shape xmlns:v="urn:schemas-microsoft-com:vml" id="_x00001743" style="position:absolute;margin-left:7pt;margin-top:1pt;z-index:-167702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44" o:title=""/>
          </v:shape>
        </w:pict>
      </w:r>
      <w:r>
        <w:rPr>
          <w:rFonts w:ascii="Arial" w:hAnsi="Arial" w:fareast="Arial" w:cs="Arial"/>
          <w:noProof w:val="on"/>
          <w:color w:val="000000"/>
          <w:sz w:val="14"/>
          <w:szCs w:val="14"/>
        </w:rPr>
        <w:pict>
          <v:shape xmlns:v="urn:schemas-microsoft-com:vml" id="_x00001744" style="position:absolute;margin-left:12.8pt;margin-top:1pt;z-index:-167702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45" o:title=""/>
          </v:shape>
        </w:pict>
      </w:r>
      <w:r>
        <w:rPr>
          <w:rFonts w:ascii="Arial" w:hAnsi="Arial" w:fareast="Arial" w:cs="Arial"/>
          <w:noProof w:val="on"/>
          <w:color w:val="000000"/>
          <w:sz w:val="14"/>
          <w:szCs w:val="14"/>
        </w:rPr>
        <w:pict>
          <v:shape xmlns:v="urn:schemas-microsoft-com:vml" id="_x00001745" style="position:absolute;margin-left:12.8pt;margin-top:2.45pt;z-index:-167702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46" o:title=""/>
          </v:shape>
        </w:pict>
      </w:r>
      <w:r>
        <w:rPr>
          <w:rFonts w:ascii="Arial" w:hAnsi="Arial" w:fareast="Arial" w:cs="Arial"/>
          <w:noProof w:val="on"/>
          <w:color w:val="000000"/>
          <w:sz w:val="14"/>
          <w:szCs w:val="14"/>
        </w:rPr>
        <w:pict>
          <v:shape xmlns:v="urn:schemas-microsoft-com:vml" id="_x00001746" style="position:absolute;margin-left:597.95pt;margin-top:1pt;z-index:-167702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47" o:title=""/>
          </v:shape>
        </w:pict>
      </w:r>
      <w:r>
        <w:rPr>
          <w:rFonts w:ascii="Arial" w:hAnsi="Arial" w:fareast="Arial" w:cs="Arial"/>
          <w:noProof w:val="on"/>
          <w:color w:val="000000"/>
          <w:sz w:val="14"/>
          <w:szCs w:val="14"/>
        </w:rPr>
        <w:pict>
          <v:shape xmlns:v="urn:schemas-microsoft-com:vml" id="_x00001747" style="position:absolute;margin-left:12.8pt;margin-top:1pt;z-index:-167702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48" o:title=""/>
          </v:shape>
        </w:pict>
      </w:r>
      <w:r>
        <w:rPr>
          <w:rFonts w:ascii="Arial" w:hAnsi="Arial" w:fareast="Arial" w:cs="Arial"/>
          <w:noProof w:val="on"/>
          <w:color w:val="000000"/>
          <w:sz w:val="14"/>
          <w:szCs w:val="14"/>
        </w:rPr>
        <w:pict>
          <v:shape xmlns:v="urn:schemas-microsoft-com:vml" id="_x00001748" style="position:absolute;margin-left:12.8pt;margin-top:28.5pt;z-index:-1677022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49"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S-32</w:t>
      </w:r>
    </w:p>
    <w:p>
      <w:pPr>
        <w:pStyle w:val="Normal"/>
        <w:framePr w:w="6776"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(predominantly in betting space), in the amount of RUB 8,545 million.</w:t>
      </w:r>
    </w:p>
    <w:p>
      <w:pPr>
        <w:pStyle w:val="Normal"/>
        <w:framePr w:w="14356"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Plus project of RUB 3,365 million and in connection with financial and performance guarantees we provide to non-related parties, mostly our merchants</w:t>
      </w:r>
    </w:p>
    <w:p>
      <w:pPr>
        <w:pStyle w:val="Normal"/>
        <w:framePr w:w="14170"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to the above sources of credit risk, as of December 31, 2019, we had credit exposure to our counterparties in connection with our Factoring</w:t>
      </w:r>
    </w:p>
    <w:p>
      <w:pPr>
        <w:pStyle w:val="Normal"/>
        <w:framePr w:w="4128"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timely mitigate an increased credit risk.</w:t>
      </w:r>
    </w:p>
    <w:p>
      <w:pPr>
        <w:pStyle w:val="Normal"/>
        <w:framePr w:w="14365"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models and approaches we use to assess and monitor their creditworthiness will be sufficiently predictive, and we may be unable to detect and take steps</w:t>
      </w:r>
    </w:p>
    <w:p>
      <w:pPr>
        <w:pStyle w:val="Normal"/>
        <w:framePr w:w="14215"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interest-bearing and unsecured. Although we monitor the creditworthiness of our counterparties on an ongoing basis, there can be no assurance that the</w:t>
      </w:r>
    </w:p>
    <w:p>
      <w:pPr>
        <w:pStyle w:val="Normal"/>
        <w:framePr w:w="1400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2,815 million. Our receivables from merchants are generally unsecured and non-interest bearing, our receivables and loans from agents are generally</w:t>
      </w:r>
    </w:p>
    <w:p>
      <w:pPr>
        <w:pStyle w:val="Normal"/>
        <w:framePr w:w="13362"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bankruptcy or otherwise. As of December 31, 2019, we had credit exposure to our agents of RUB 2,748 million and to our merchants of RUB</w:t>
      </w:r>
    </w:p>
    <w:p>
      <w:pPr>
        <w:pStyle w:val="Normal"/>
        <w:framePr w:w="1429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have significant receivables due from some of our merchants and agents, and may not recover these receivables in the event of such merchants’</w:t>
      </w:r>
    </w:p>
    <w:p>
      <w:pPr>
        <w:pStyle w:val="Normal"/>
        <w:framePr w:w="496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accepted by such agent for a certain period of time.</w:t>
      </w:r>
    </w:p>
    <w:p>
      <w:pPr>
        <w:pStyle w:val="Normal"/>
        <w:framePr w:w="13875"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would not be limited to a loss of revenue in the form of fees due to us from the agent, but could amount to the entire amount of consumer payments</w:t>
      </w:r>
    </w:p>
    <w:p>
      <w:pPr>
        <w:pStyle w:val="Normal"/>
        <w:framePr w:w="13969"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agent’s insolvency, fraud or otherwise, we must nonetheless complete the payment to the merchant on behalf of the consumer. As a result, our losses</w:t>
      </w:r>
    </w:p>
    <w:p>
      <w:pPr>
        <w:pStyle w:val="Normal"/>
        <w:framePr w:w="14015"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If we provide trade credit or loans to an agent and we are unable to collect loans or proceeds paid to the agent by its consumers due to the</w:t>
      </w:r>
    </w:p>
    <w:p>
      <w:pPr>
        <w:pStyle w:val="Normal"/>
        <w:framePr w:w="1355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large merchants and agents. Nevertheless, we are exposed to the risk of non-payment or other default under our contracts with our agents and</w:t>
      </w:r>
    </w:p>
    <w:p>
      <w:pPr>
        <w:pStyle w:val="Normal"/>
        <w:framePr w:w="1420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our Payment Services segment, we seek to sell services on a prepayment basis or to ensure that our counterparties have low credit risk profiles, such</w:t>
      </w:r>
    </w:p>
    <w:p>
      <w:pPr>
        <w:pStyle w:val="Normal"/>
        <w:framePr w:w="5608" w:hAnchor="page" w:vAnchor="page" w:x="276" w:y="592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business is exposed to counterparty and credit risks.</w:t>
      </w:r>
    </w:p>
    <w:p>
      <w:pPr>
        <w:pStyle w:val="Normal"/>
        <w:framePr w:w="435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w:t>
      </w:r>
    </w:p>
    <w:p>
      <w:pPr>
        <w:pStyle w:val="Normal"/>
        <w:framePr w:w="1366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fines), the loss of transaction volume, decline in the number of customers or increased costs could have a material adverse effect on our business,</w:t>
      </w:r>
    </w:p>
    <w:p>
      <w:pPr>
        <w:pStyle w:val="Normal"/>
        <w:framePr w:w="13958"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resulting claims could damage our reputation and any resulting liabilities (including the revocation of applicable banking licenses or significant</w:t>
      </w:r>
    </w:p>
    <w:p>
      <w:pPr>
        <w:pStyle w:val="Normal"/>
        <w:framePr w:w="10077"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aggregators as a result of such actions, our revenue and our profitability could materially decline.</w:t>
      </w:r>
    </w:p>
    <w:p>
      <w:pPr>
        <w:pStyle w:val="Normal"/>
        <w:framePr w:w="14120"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targeting the processing of payments for such merchants. In the event that we are required to cease working with a significant number of merchants or</w:t>
      </w:r>
    </w:p>
    <w:p>
      <w:pPr>
        <w:pStyle w:val="Normal"/>
        <w:framePr w:w="1360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measures against such merchants, including through the introduction of new legislation, to curtail the operation of various types of merchants by</w:t>
      </w:r>
    </w:p>
    <w:p>
      <w:pPr>
        <w:pStyle w:val="Normal"/>
        <w:framePr w:w="1359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who appear to be engaged in illegal activities from our network, the relevant state authorities could further increase their enforcement</w:t>
      </w:r>
    </w:p>
    <w:p>
      <w:pPr>
        <w:pStyle w:val="Normal"/>
        <w:framePr w:w="13546"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experience a decline in revenue and an inability to recoup costs</w:t>
      </w:r>
      <w:r>
        <w:rPr>
          <w:rFonts w:ascii="TimesNewRomanPSMT" w:hAnsi="TimesNewRomanPSMT" w:fareast="TimesNewRomanPSMT" w:cs="TimesNewRomanPSMT"/>
          <w:color w:val="000000"/>
          <w:w w:val="100"/>
          <w:sz w:val="19"/>
          <w:szCs w:val="19"/>
        </w:rPr>
        <w:t>”. Furthermore, while we already undertake efforts to cut off or refuse to engage</w:t>
      </w:r>
    </w:p>
    <w:p>
      <w:pPr>
        <w:pStyle w:val="Normal"/>
        <w:framePr w:w="13675" w:hAnchor="page" w:vAnchor="page" w:x="276" w:y="326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provide new services to our clients, or if any of the new products we roll out are unsuccessful, the use of our services could decline, and we could</w:t>
      </w:r>
    </w:p>
    <w:p>
      <w:pPr>
        <w:pStyle w:val="Normal"/>
        <w:framePr w:w="13837" w:hAnchor="page" w:vAnchor="page" w:x="276" w:y="303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legislation may adversely impact our transaction volumes</w:t>
      </w:r>
      <w:r>
        <w:rPr>
          <w:rFonts w:ascii="TimesNewRomanPSMT" w:hAnsi="TimesNewRomanPSMT" w:fareast="TimesNewRomanPSMT" w:cs="TimesNewRomanPSMT"/>
          <w:color w:val="000000"/>
          <w:w w:val="100"/>
          <w:sz w:val="19"/>
          <w:szCs w:val="19"/>
        </w:rPr>
        <w:t>” and “</w:t>
      </w:r>
      <w:r>
        <w:rPr>
          <w:rFonts w:ascii="TimesNewRomanPS-ItalicMT" w:hAnsi="TimesNewRomanPS-ItalicMT" w:fareast="TimesNewRomanPS-ItalicMT" w:cs="TimesNewRomanPS-ItalicMT"/>
          <w:color w:val="000000"/>
          <w:w w:val="100"/>
          <w:sz w:val="19"/>
          <w:szCs w:val="19"/>
        </w:rPr>
        <w:t>– If we cannot keep pace with rapid developments and change in our industry and</w:t>
      </w:r>
    </w:p>
    <w:p>
      <w:pPr>
        <w:pStyle w:val="Normal"/>
        <w:framePr w:w="13740" w:hAnchor="page" w:vAnchor="page" w:x="276" w:y="280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affect regular compliant transactions and operations as well. See “</w:t>
      </w:r>
      <w:r>
        <w:rPr>
          <w:rFonts w:ascii="TimesNewRomanPS-ItalicMT" w:hAnsi="TimesNewRomanPS-ItalicMT" w:fareast="TimesNewRomanPS-ItalicMT" w:cs="TimesNewRomanPS-ItalicMT"/>
          <w:color w:val="000000"/>
          <w:w w:val="100"/>
          <w:sz w:val="19"/>
          <w:szCs w:val="19"/>
        </w:rPr>
        <w:t>– Know-your-client requirements established by Russian anti-money laundering</w:t>
      </w:r>
    </w:p>
    <w:p>
      <w:pPr>
        <w:pStyle w:val="Normal"/>
        <w:framePr w:w="14126"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activities is causing the regulators to impose restrictions on the operations of the providers of such services including payment systems that negatively</w:t>
      </w:r>
    </w:p>
    <w:p>
      <w:pPr>
        <w:pStyle w:val="Normal"/>
        <w:framePr w:w="13768"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 authorities. Moreover, the perceived risk of the use of e-payments or other financial services to finance fraudulent, illegal or improper</w:t>
      </w:r>
    </w:p>
    <w:p>
      <w:pPr>
        <w:pStyle w:val="Normal"/>
        <w:framePr w:w="13809"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intermediaries providing payment services for certain illegal activities and additional payments-related proposals are under active consideration by</w:t>
      </w:r>
    </w:p>
    <w:p>
      <w:pPr>
        <w:pStyle w:val="Normal"/>
        <w:framePr w:w="1346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reputation and reduce consumer confidence in the use of our products and services. In addition, changes in law have increased the penalties for</w:t>
      </w:r>
    </w:p>
    <w:p>
      <w:pPr>
        <w:pStyle w:val="Normal"/>
        <w:framePr w:w="1428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 An increase in fraudulent transactions or publicity regarding chargeback disputes could harm our</w:t>
      </w:r>
    </w:p>
    <w:p>
      <w:pPr>
        <w:pStyle w:val="Normal"/>
        <w:framePr w:w="1353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counterparties’ funds or the ways in which they use them. Increases in chargebacks or other liability could have a material adverse effect on our</w:t>
      </w:r>
    </w:p>
    <w:p>
      <w:pPr>
        <w:pStyle w:val="Normal"/>
        <w:framePr w:w="1397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such aggregators and rely on the aggregators to vet their merchants appropriately. We are also not able to monitor in each case the sources for our</w:t>
      </w:r>
    </w:p>
    <w:p>
      <w:pPr>
        <w:pStyle w:val="Normal"/>
        <w:framePr w:w="1420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indirectly through payment aggregators since we generally do not perform full know-your-customer procedures with respect to each merchant engaged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6"/>
          <w:cols w:space="720" w:sep="off"/>
          <w:docGrid w:line-pitch="31680"/>
        </w:sectPr>
      </w:pPr>
      <w:r>
        <w:rPr>
          <w:rFonts w:ascii="Arial" w:hAnsi="Arial" w:fareast="Arial" w:cs="Arial"/>
          <w:noProof w:val="on"/>
          <w:color w:val="000000"/>
          <w:sz w:val="14"/>
          <w:szCs w:val="14"/>
        </w:rPr>
        <w:pict>
          <v:shape xmlns:v="urn:schemas-microsoft-com:vml" id="_x00001749" style="position:absolute;margin-left:7pt;margin-top:1pt;z-index:-167702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50" o:title=""/>
          </v:shape>
        </w:pict>
      </w:r>
      <w:r>
        <w:rPr>
          <w:rFonts w:ascii="Arial" w:hAnsi="Arial" w:fareast="Arial" w:cs="Arial"/>
          <w:noProof w:val="on"/>
          <w:color w:val="000000"/>
          <w:sz w:val="14"/>
          <w:szCs w:val="14"/>
        </w:rPr>
        <w:pict>
          <v:shape xmlns:v="urn:schemas-microsoft-com:vml" id="_x00001750" style="position:absolute;margin-left:12.8pt;margin-top:1pt;z-index:-167702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751" o:title=""/>
          </v:shape>
        </w:pict>
      </w:r>
      <w:r>
        <w:rPr>
          <w:rFonts w:ascii="Arial" w:hAnsi="Arial" w:fareast="Arial" w:cs="Arial"/>
          <w:noProof w:val="on"/>
          <w:color w:val="000000"/>
          <w:sz w:val="14"/>
          <w:szCs w:val="14"/>
        </w:rPr>
        <w:pict>
          <v:shape xmlns:v="urn:schemas-microsoft-com:vml" id="_x00001751" style="position:absolute;margin-left:12.8pt;margin-top:2.45pt;z-index:-167702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52" o:title=""/>
          </v:shape>
        </w:pict>
      </w:r>
      <w:r>
        <w:rPr>
          <w:rFonts w:ascii="Arial" w:hAnsi="Arial" w:fareast="Arial" w:cs="Arial"/>
          <w:noProof w:val="on"/>
          <w:color w:val="000000"/>
          <w:sz w:val="14"/>
          <w:szCs w:val="14"/>
        </w:rPr>
        <w:pict>
          <v:shape xmlns:v="urn:schemas-microsoft-com:vml" id="_x00001752" style="position:absolute;margin-left:597.95pt;margin-top:1pt;z-index:-167702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53" o:title=""/>
          </v:shape>
        </w:pict>
      </w:r>
      <w:r>
        <w:rPr>
          <w:rFonts w:ascii="Arial" w:hAnsi="Arial" w:fareast="Arial" w:cs="Arial"/>
          <w:noProof w:val="on"/>
          <w:color w:val="000000"/>
          <w:sz w:val="14"/>
          <w:szCs w:val="14"/>
        </w:rPr>
        <w:pict>
          <v:shape xmlns:v="urn:schemas-microsoft-com:vml" id="_x00001753" style="position:absolute;margin-left:12.8pt;margin-top:1pt;z-index:-167702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54" o:title=""/>
          </v:shape>
        </w:pict>
      </w:r>
      <w:r>
        <w:rPr>
          <w:rFonts w:ascii="Arial" w:hAnsi="Arial" w:fareast="Arial" w:cs="Arial"/>
          <w:noProof w:val="on"/>
          <w:color w:val="000000"/>
          <w:sz w:val="14"/>
          <w:szCs w:val="14"/>
        </w:rPr>
        <w:pict>
          <v:shape xmlns:v="urn:schemas-microsoft-com:vml" id="_x00001754" style="position:absolute;margin-left:12.8pt;margin-top:28.5pt;z-index:-1677019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55"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S-33</w:t>
      </w:r>
    </w:p>
    <w:p>
      <w:pPr>
        <w:pStyle w:val="Normal"/>
        <w:framePr w:w="1368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 including interchangeability or substitutability of the products and/or services for the consumer, their pricing and intended use. Different</w:t>
      </w:r>
    </w:p>
    <w:p>
      <w:pPr>
        <w:pStyle w:val="Normal"/>
        <w:framePr w:w="14089"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important questions is to identify and define the relevant market, in which the entity in question operates. There are numerous aspects to be taken into</w:t>
      </w:r>
    </w:p>
    <w:p>
      <w:pPr>
        <w:pStyle w:val="Normal"/>
        <w:framePr w:w="1352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anti-monopoly authorities impose various requirements on companies that occupy a dominant position in their markets. One of the</w:t>
      </w:r>
    </w:p>
    <w:p>
      <w:pPr>
        <w:pStyle w:val="Normal"/>
        <w:framePr w:w="11019" w:hAnchor="page" w:vAnchor="page" w:x="276" w:y="917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operational flexibility, which may adversely affect our business, financial condition and results of operations.</w:t>
      </w:r>
    </w:p>
    <w:p>
      <w:pPr>
        <w:pStyle w:val="Normal"/>
        <w:framePr w:w="14319" w:hAnchor="page" w:vAnchor="page" w:x="276" w:y="893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Regulatory authorities in Russia and Kazakhstan could determine that we hold a dominant position in our markets, and could impose limitations on</w:t>
      </w:r>
    </w:p>
    <w:p>
      <w:pPr>
        <w:pStyle w:val="Normal"/>
        <w:framePr w:w="1976"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 of our ADSs.</w:t>
      </w:r>
    </w:p>
    <w:p>
      <w:pPr>
        <w:pStyle w:val="Normal"/>
        <w:framePr w:w="13896"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future. Further fluctuations of the ruble could have a material adverse effect on our business, financial condition, results of operations and the</w:t>
      </w:r>
    </w:p>
    <w:p>
      <w:pPr>
        <w:pStyle w:val="Normal"/>
        <w:framePr w:w="14369"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business cycles of our merchants, partners and agents and the overall level of consumer spending</w:t>
      </w:r>
      <w:r>
        <w:rPr>
          <w:rFonts w:ascii="TimesNewRomanPSMT" w:hAnsi="TimesNewRomanPSMT" w:fareast="TimesNewRomanPSMT" w:cs="TimesNewRomanPSMT"/>
          <w:color w:val="000000"/>
          <w:w w:val="100"/>
          <w:sz w:val="19"/>
          <w:szCs w:val="19"/>
        </w:rPr>
        <w:t>”). It is likely that significant fluctuations will continue</w:t>
      </w:r>
    </w:p>
    <w:p>
      <w:pPr>
        <w:pStyle w:val="Normal"/>
        <w:framePr w:w="13581" w:hAnchor="page" w:vAnchor="page" w:x="276" w:y="766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substantially and abruptly against the U.S. dollar and the euro due to a steep decline in oil prices (see “– </w:t>
      </w:r>
      <w:r>
        <w:rPr>
          <w:rFonts w:ascii="TimesNewRomanPS-ItalicMT" w:hAnsi="TimesNewRomanPS-ItalicMT" w:fareast="TimesNewRomanPS-ItalicMT" w:cs="TimesNewRomanPS-ItalicMT"/>
          <w:color w:val="000000"/>
          <w:w w:val="100"/>
          <w:sz w:val="19"/>
          <w:szCs w:val="19"/>
        </w:rPr>
        <w:t>We are subject to the economic risk and</w:t>
      </w:r>
    </w:p>
    <w:p>
      <w:pPr>
        <w:pStyle w:val="Normal"/>
        <w:framePr w:w="13562"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intermittent volatility, and was RUB61.9 per U.S.$1.00 on December 31, 2019. However, in the first quarter of 2020 the ruble again depreciated</w:t>
      </w:r>
    </w:p>
    <w:p>
      <w:pPr>
        <w:pStyle w:val="Normal"/>
        <w:framePr w:w="13656"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against the euro, in each case from December 31, 2017 to December 31, 2018. In 2019, the ruble/U.S. Dollar exchange was relatively stable with</w:t>
      </w:r>
    </w:p>
    <w:p>
      <w:pPr>
        <w:pStyle w:val="Normal"/>
        <w:framePr w:w="14341"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remained relatively stable throughout 2017; however, depreciation of the ruble resumed in 2018 when its value fell 21% against the U.S. dollar and 15%</w:t>
      </w:r>
    </w:p>
    <w:p>
      <w:pPr>
        <w:pStyle w:val="Normal"/>
        <w:framePr w:w="13698"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52% against the euro, respectively. From December 31, 2015 to December 31, 2016, the ruble appreciated somewhat against these currencies and</w:t>
      </w:r>
    </w:p>
    <w:p>
      <w:pPr>
        <w:pStyle w:val="Normal"/>
        <w:framePr w:w="14069"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from December 31, 2013 to December 31, 2014, the ruble has depreciated by 30% and 72% against the U.S. dollar, respectively, and by 17% and</w:t>
      </w:r>
    </w:p>
    <w:p>
      <w:pPr>
        <w:pStyle w:val="Normal"/>
        <w:framePr w:w="14235"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 xml:space="preserve"> Economic instability in Russia could have an adverse effect on our business</w:t>
      </w:r>
      <w:r>
        <w:rPr>
          <w:rFonts w:ascii="TimesNewRomanPSMT" w:hAnsi="TimesNewRomanPSMT" w:fareast="TimesNewRomanPSMT" w:cs="TimesNewRomanPSMT"/>
          <w:color w:val="000000"/>
          <w:w w:val="100"/>
          <w:sz w:val="19"/>
          <w:szCs w:val="19"/>
        </w:rPr>
        <w:t>”). According to the CBR, from December 31, 2014 to December 31, 2015</w:t>
      </w:r>
    </w:p>
    <w:p>
      <w:pPr>
        <w:pStyle w:val="Normal"/>
        <w:framePr w:w="13547" w:hAnchor="page" w:vAnchor="page" w:x="276" w:y="604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capital outflow from Russia, the Russian ruble has significantly depreciated against the U.S. dollar and euro since the beginning of 2014 (see “</w:t>
      </w:r>
      <w:r>
        <w:rPr>
          <w:rFonts w:ascii="TimesNewRomanPS-ItalicMT" w:hAnsi="TimesNewRomanPS-ItalicMT" w:fareast="TimesNewRomanPS-ItalicMT" w:cs="TimesNewRomanPS-ItalicMT"/>
          <w:color w:val="000000"/>
          <w:w w:val="100"/>
          <w:sz w:val="19"/>
          <w:szCs w:val="19"/>
        </w:rPr>
        <w:t>–</w:t>
      </w:r>
    </w:p>
    <w:p>
      <w:pPr>
        <w:pStyle w:val="Normal"/>
        <w:framePr w:w="1410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Russian companies and individuals by the US, EU, Canada and other countries, as well as the volatility in oil prices, high inflation and a sharp</w:t>
      </w:r>
    </w:p>
    <w:p>
      <w:pPr>
        <w:pStyle w:val="Normal"/>
        <w:framePr w:w="14042"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Over the past ten years, the Russian ruble has fluctuated dramatically against the U.S. dollar and the euro. Due to the economic sanctions imposed on</w:t>
      </w:r>
    </w:p>
    <w:p>
      <w:pPr>
        <w:pStyle w:val="Normal"/>
        <w:framePr w:w="9958"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rate fluctuations between the Russian ruble and the U.S. dollar significantly affect the price of our ADSs.</w:t>
      </w:r>
    </w:p>
    <w:p>
      <w:pPr>
        <w:pStyle w:val="Normal"/>
        <w:framePr w:w="1429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position. In addition, because our earnings are primarily denominated in Russian rubles whereas our ADSs are quoted in U.S. dollar, currency exchange</w:t>
      </w:r>
    </w:p>
    <w:p>
      <w:pPr>
        <w:pStyle w:val="Normal"/>
        <w:framePr w:w="14350"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depending on the statement of financial position classification of the relevant asset, can result in losses on our consolidated statement of financial</w:t>
      </w:r>
    </w:p>
    <w:p>
      <w:pPr>
        <w:pStyle w:val="Normal"/>
        <w:framePr w:w="1403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other currencies. Changes in currency exchange rates also affect the carrying value of assets on our consolidated statement of financial position,</w:t>
      </w:r>
    </w:p>
    <w:p>
      <w:pPr>
        <w:pStyle w:val="Normal"/>
        <w:framePr w:w="1399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Exchange Risk</w:t>
      </w:r>
      <w:r>
        <w:rPr>
          <w:rFonts w:ascii="TimesNewRomanPSMT" w:hAnsi="TimesNewRomanPSMT" w:fareast="TimesNewRomanPSMT" w:cs="TimesNewRomanPSMT"/>
          <w:color w:val="000000"/>
          <w:w w:val="100"/>
          <w:sz w:val="19"/>
          <w:szCs w:val="19"/>
        </w:rPr>
        <w:t>”). Accordingly, our results of operations and assets and liabilities are exposed to fluctuations in exchange rates between the ruble and</w:t>
      </w:r>
    </w:p>
    <w:p>
      <w:pPr>
        <w:pStyle w:val="Normal"/>
        <w:framePr w:w="14282" w:hAnchor="page" w:vAnchor="page" w:x="276" w:y="396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currencies and some of our assets and liabilities are in foreign currencies (see “– </w:t>
      </w:r>
      <w:r>
        <w:rPr>
          <w:rFonts w:ascii="TimesNewRomanPS-ItalicMT" w:hAnsi="TimesNewRomanPS-ItalicMT" w:fareast="TimesNewRomanPS-ItalicMT" w:cs="TimesNewRomanPS-ItalicMT"/>
          <w:color w:val="000000"/>
          <w:w w:val="100"/>
          <w:sz w:val="19"/>
          <w:szCs w:val="19"/>
        </w:rPr>
        <w:t>Quantitative and Qualitative Disclosures About Market Risk – Foreign</w:t>
      </w:r>
    </w:p>
    <w:p>
      <w:pPr>
        <w:pStyle w:val="Normal"/>
        <w:framePr w:w="1427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exposed to currency risks. Our financial statements are expressed in Russian rubles, while our revenues and expenses outside Russia are in local</w:t>
      </w:r>
    </w:p>
    <w:p>
      <w:pPr>
        <w:pStyle w:val="Normal"/>
        <w:framePr w:w="5757" w:hAnchor="page" w:vAnchor="page" w:x="276" w:y="338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are subject to fluctuations in currency exchange rates.</w:t>
      </w:r>
    </w:p>
    <w:p>
      <w:pPr>
        <w:pStyle w:val="Normal"/>
        <w:framePr w:w="381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be materially adversely affected.</w:t>
      </w:r>
    </w:p>
    <w:p>
      <w:pPr>
        <w:pStyle w:val="Normal"/>
        <w:framePr w:w="1394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experience material defaults by our consumers, agents, merchants, or other partners, our business, financial condition and results of operations</w:t>
      </w:r>
    </w:p>
    <w:p>
      <w:pPr>
        <w:pStyle w:val="Normal"/>
        <w:framePr w:w="2843"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counterparty risk as a result.</w:t>
      </w:r>
    </w:p>
    <w:p>
      <w:pPr>
        <w:pStyle w:val="Normal"/>
        <w:framePr w:w="1389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other country where we choose or have to work through a similar model, are dependent on the stability of our counterparty, and face significant</w:t>
      </w:r>
    </w:p>
    <w:p>
      <w:pPr>
        <w:pStyle w:val="Normal"/>
        <w:framePr w:w="14144"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losses were fairly limited in this case, this event presented a major operational hurdle for us. Thus, our entire operation in Kazakhstan, and in</w:t>
      </w:r>
    </w:p>
    <w:p>
      <w:pPr>
        <w:pStyle w:val="Normal"/>
        <w:framePr w:w="1436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counterparty and make a reserve for certain amount of funds that we were not able to immediately recover from our previous partner bank. Although our</w:t>
      </w:r>
    </w:p>
    <w:p>
      <w:pPr>
        <w:pStyle w:val="Normal"/>
        <w:framePr w:w="1437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Kazakh banking license. Our previous banking partner in Kazakhstan has recently merged with another bank, and we had to shift our business to another</w:t>
      </w:r>
    </w:p>
    <w:p>
      <w:pPr>
        <w:pStyle w:val="Normal"/>
        <w:framePr w:w="1409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counterparty risk is particularly significant in Kazakhstan, where we offer our products in partnership with a local bank since we do not possess a</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7"/>
          <w:cols w:space="720" w:sep="off"/>
          <w:docGrid w:line-pitch="31680"/>
        </w:sectPr>
      </w:pPr>
      <w:r>
        <w:rPr>
          <w:rFonts w:ascii="Arial" w:hAnsi="Arial" w:fareast="Arial" w:cs="Arial"/>
          <w:noProof w:val="on"/>
          <w:color w:val="000000"/>
          <w:sz w:val="14"/>
          <w:szCs w:val="14"/>
        </w:rPr>
        <w:pict>
          <v:shape xmlns:v="urn:schemas-microsoft-com:vml" id="_x00001755" style="position:absolute;margin-left:7pt;margin-top:1pt;z-index:-167701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56" o:title=""/>
          </v:shape>
        </w:pict>
      </w:r>
      <w:r>
        <w:rPr>
          <w:rFonts w:ascii="Arial" w:hAnsi="Arial" w:fareast="Arial" w:cs="Arial"/>
          <w:noProof w:val="on"/>
          <w:color w:val="000000"/>
          <w:sz w:val="14"/>
          <w:szCs w:val="14"/>
        </w:rPr>
        <w:pict>
          <v:shape xmlns:v="urn:schemas-microsoft-com:vml" id="_x00001756" style="position:absolute;margin-left:12.8pt;margin-top:1pt;z-index:-167701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57" o:title=""/>
          </v:shape>
        </w:pict>
      </w:r>
      <w:r>
        <w:rPr>
          <w:rFonts w:ascii="Arial" w:hAnsi="Arial" w:fareast="Arial" w:cs="Arial"/>
          <w:noProof w:val="on"/>
          <w:color w:val="000000"/>
          <w:sz w:val="14"/>
          <w:szCs w:val="14"/>
        </w:rPr>
        <w:pict>
          <v:shape xmlns:v="urn:schemas-microsoft-com:vml" id="_x00001757" style="position:absolute;margin-left:12.8pt;margin-top:2.45pt;z-index:-167701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58" o:title=""/>
          </v:shape>
        </w:pict>
      </w:r>
      <w:r>
        <w:rPr>
          <w:rFonts w:ascii="Arial" w:hAnsi="Arial" w:fareast="Arial" w:cs="Arial"/>
          <w:noProof w:val="on"/>
          <w:color w:val="000000"/>
          <w:sz w:val="14"/>
          <w:szCs w:val="14"/>
        </w:rPr>
        <w:pict>
          <v:shape xmlns:v="urn:schemas-microsoft-com:vml" id="_x00001758" style="position:absolute;margin-left:597.95pt;margin-top:1pt;z-index:-167701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59" o:title=""/>
          </v:shape>
        </w:pict>
      </w:r>
      <w:r>
        <w:rPr>
          <w:rFonts w:ascii="Arial" w:hAnsi="Arial" w:fareast="Arial" w:cs="Arial"/>
          <w:noProof w:val="on"/>
          <w:color w:val="000000"/>
          <w:sz w:val="14"/>
          <w:szCs w:val="14"/>
        </w:rPr>
        <w:pict>
          <v:shape xmlns:v="urn:schemas-microsoft-com:vml" id="_x00001759" style="position:absolute;margin-left:12.8pt;margin-top:1pt;z-index:-167701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60" o:title=""/>
          </v:shape>
        </w:pict>
      </w:r>
      <w:r>
        <w:rPr>
          <w:rFonts w:ascii="Arial" w:hAnsi="Arial" w:fareast="Arial" w:cs="Arial"/>
          <w:noProof w:val="on"/>
          <w:color w:val="000000"/>
          <w:sz w:val="14"/>
          <w:szCs w:val="14"/>
        </w:rPr>
        <w:pict>
          <v:shape xmlns:v="urn:schemas-microsoft-com:vml" id="_x00001760" style="position:absolute;margin-left:12.8pt;margin-top:28.5pt;z-index:-167701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61" o:title=""/>
          </v:shape>
        </w:pict>
      </w:r>
    </w:p>
    <w:p>
      <w:pPr>
        <w:pStyle w:val="Normal"/>
        <w:framePr w:w="665" w:hAnchor="page" w:vAnchor="page" w:x="5996"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S-34</w:t>
      </w:r>
    </w:p>
    <w:p>
      <w:pPr>
        <w:pStyle w:val="Normal"/>
        <w:framePr w:w="1667"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employees.</w:t>
      </w:r>
    </w:p>
    <w:p>
      <w:pPr>
        <w:pStyle w:val="Normal"/>
        <w:framePr w:w="14068"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claims, defending against such claims is time consuming and expensive and could result in the diversion of the time and attention of our management</w:t>
      </w:r>
    </w:p>
    <w:p>
      <w:pPr>
        <w:pStyle w:val="Normal"/>
        <w:framePr w:w="13750"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attempt to extract settlements from companies in our industry. Even if we believe that such claims are without merit and successfully defend these</w:t>
      </w:r>
    </w:p>
    <w:p>
      <w:pPr>
        <w:pStyle w:val="Normal"/>
        <w:framePr w:w="1425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impacted. Additionally, non-practicing entities had and may continue in the future to acquire patents, make claims of patent infringement and</w:t>
      </w:r>
    </w:p>
    <w:p>
      <w:pPr>
        <w:pStyle w:val="Normal"/>
        <w:framePr w:w="1420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do not license the infringed technology on reasonable terms or substitute similar technology from another source, our revenue and earnings could be</w:t>
      </w:r>
    </w:p>
    <w:p>
      <w:pPr>
        <w:pStyle w:val="Normal"/>
        <w:framePr w:w="14388"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awards, or face a temporary or permanent injunction prohibiting us from marketing or selling certain of our services. In such circumstances, if we cannot</w:t>
      </w:r>
    </w:p>
    <w:p>
      <w:pPr>
        <w:pStyle w:val="Normal"/>
        <w:framePr w:w="1390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these claims and also might require us to redesign affected services, enter into costly settlement or license agreements, pay costly damage</w:t>
      </w:r>
    </w:p>
    <w:p>
      <w:pPr>
        <w:pStyle w:val="Normal"/>
        <w:framePr w:w="1418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software. We may not be able to successfully defend against such claims, which may result in a limitation on our ability to use the intellectual property</w:t>
      </w:r>
    </w:p>
    <w:p>
      <w:pPr>
        <w:pStyle w:val="Normal"/>
        <w:framePr w:w="13515"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rights to software obtained as works for hire might be potentially challenged by the employees and former employees or developers of such</w:t>
      </w:r>
    </w:p>
    <w:p>
      <w:pPr>
        <w:pStyle w:val="Normal"/>
        <w:framePr w:w="14323"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secret misappropriation or breach of licenses. In addition, while we seek to obtain copyright registration certificates for the critical software we develop,</w:t>
      </w:r>
    </w:p>
    <w:p>
      <w:pPr>
        <w:pStyle w:val="Normal"/>
        <w:framePr w:w="14273"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party’s intellectual property or proprietary rights. Such claims could include patent infringement, copyright infringement, trademark infringement, trade</w:t>
      </w:r>
    </w:p>
    <w:p>
      <w:pPr>
        <w:pStyle w:val="Normal"/>
        <w:framePr w:w="14004"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also be subject to costly litigation in the event our services or technology are claimed to infringe, misappropriate or otherwise violate a third</w:t>
      </w:r>
    </w:p>
    <w:p>
      <w:pPr>
        <w:pStyle w:val="Normal"/>
        <w:framePr w:w="8844"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constraints, and we do not currently intend to obtain any such patents in Russia or elsewhere.</w:t>
      </w:r>
    </w:p>
    <w:p>
      <w:pPr>
        <w:pStyle w:val="Normal"/>
        <w:framePr w:w="13671"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hold any patents for our business model or our business processes, in part because our ability to obtain them in Russia is subject to legislative</w:t>
      </w:r>
    </w:p>
    <w:p>
      <w:pPr>
        <w:pStyle w:val="Normal"/>
        <w:framePr w:w="14237"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ability to compete and could result in costly redesign efforts, discontinuance of certain service offerings or other competitive harm. Additionally, we do</w:t>
      </w:r>
    </w:p>
    <w:p>
      <w:pPr>
        <w:pStyle w:val="Normal"/>
        <w:framePr w:w="14183"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expensive, could cause a diversion of resources and may not prove successful. The loss of intellectual property protection could harm our business and</w:t>
      </w:r>
    </w:p>
    <w:p>
      <w:pPr>
        <w:pStyle w:val="Normal"/>
        <w:framePr w:w="1400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litigate to enforce or determine the scope or enforceability of our intellectual property rights (including trade secrets and know-how), which could be</w:t>
      </w:r>
    </w:p>
    <w:p>
      <w:pPr>
        <w:pStyle w:val="Normal"/>
        <w:framePr w:w="1425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our intellectual property rights may not be as protected as they may be in more developed markets such as the United States. We may have to</w:t>
      </w:r>
    </w:p>
    <w:p>
      <w:pPr>
        <w:pStyle w:val="Normal"/>
        <w:framePr w:w="13997"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of the limited protection and enforcement of intellectual property rights in certain jurisdictions in which we operate, such as Russia and CIS</w:t>
      </w:r>
    </w:p>
    <w:p>
      <w:pPr>
        <w:pStyle w:val="Normal"/>
        <w:framePr w:w="1394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disclosure of our confidential information or ensure an adequate remedy in the event of any unauthorized disclosure of our confidential information.</w:t>
      </w:r>
    </w:p>
    <w:p>
      <w:pPr>
        <w:pStyle w:val="Normal"/>
        <w:framePr w:w="14028"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similar technology, duplicate our services or design around our intellectual property. Further, contractual arrangements may not prevent unauthorized</w:t>
      </w:r>
    </w:p>
    <w:p>
      <w:pPr>
        <w:pStyle w:val="Normal"/>
        <w:framePr w:w="14299"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employment and to agree not to disclose our confidential information. Nevertheless, others, including our competitors, may independently develop</w:t>
      </w:r>
    </w:p>
    <w:p>
      <w:pPr>
        <w:pStyle w:val="Normal"/>
        <w:framePr w:w="1419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contracts also include clauses requiring our employees to assign to us all of the inventions and intellectual property rights they develop in the course of</w:t>
      </w:r>
    </w:p>
    <w:p>
      <w:pPr>
        <w:pStyle w:val="Normal"/>
        <w:framePr w:w="1397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agreements or otherwise to agree to keep our proprietary information confidential when their relationship with us begins. Typically, our employment</w:t>
      </w:r>
    </w:p>
    <w:p>
      <w:pPr>
        <w:pStyle w:val="Normal"/>
        <w:framePr w:w="1338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maintain patents for certain of our technologies. We customarily require our employees and independent contractors to execute confidentiality</w:t>
      </w:r>
    </w:p>
    <w:p>
      <w:pPr>
        <w:pStyle w:val="Normal"/>
        <w:framePr w:w="1414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rely on a combination of contractual rights, copyright, trademark and trade secret laws to establish and protect our proprietary technology. We also</w:t>
      </w:r>
    </w:p>
    <w:p>
      <w:pPr>
        <w:pStyle w:val="Normal"/>
        <w:framePr w:w="10750" w:hAnchor="page" w:vAnchor="page" w:x="276" w:y="292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not be able to successfully protect our intellectual property and may be subject to infringement claims.</w:t>
      </w:r>
    </w:p>
    <w:p>
      <w:pPr>
        <w:pStyle w:val="Normal"/>
        <w:framePr w:w="1223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commercial flexibility and responsiveness, which may adversely affect our business, financial condition and results of operations.</w:t>
      </w:r>
    </w:p>
    <w:p>
      <w:pPr>
        <w:pStyle w:val="Normal"/>
        <w:framePr w:w="13438"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imposition of a fine of up to 15% of our annual revenue for the previous year. These limitations if imposed may reduce our operational and</w:t>
      </w:r>
    </w:p>
    <w:p>
      <w:pPr>
        <w:pStyle w:val="Normal"/>
        <w:framePr w:w="14273"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circumstances, be regarded as abuse of a dominant market position. Any abuse of a dominant market position could lead to administrative penalties and</w:t>
      </w:r>
    </w:p>
    <w:p>
      <w:pPr>
        <w:pStyle w:val="Normal"/>
        <w:framePr w:w="14176"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specially negotiated agreements with business partners. In addition, if we were to decline to conclude a contract with a third party this could, in certain</w:t>
      </w:r>
    </w:p>
    <w:p>
      <w:pPr>
        <w:pStyle w:val="Normal"/>
        <w:framePr w:w="14195"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acquisitions and a requirement that we pre-clear with the authorities any changes to our standard agreements with merchants and agents, as well as any</w:t>
      </w:r>
    </w:p>
    <w:p>
      <w:pPr>
        <w:pStyle w:val="Normal"/>
        <w:framePr w:w="1375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hold a dominant position in one or more of the markets in which we operate. If they were to do so, this could result in limitations on our future</w:t>
      </w:r>
    </w:p>
    <w:p>
      <w:pPr>
        <w:pStyle w:val="Normal"/>
        <w:framePr w:w="14234"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approaches may be applied in this respect by anti-monopoly authorities and the participants of the market. Thus, the state authorities may conclude that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8"/>
          <w:cols w:space="720" w:sep="off"/>
          <w:docGrid w:line-pitch="31680"/>
        </w:sectPr>
      </w:pPr>
      <w:r>
        <w:rPr>
          <w:rFonts w:ascii="Arial" w:hAnsi="Arial" w:fareast="Arial" w:cs="Arial"/>
          <w:noProof w:val="on"/>
          <w:color w:val="000000"/>
          <w:sz w:val="14"/>
          <w:szCs w:val="14"/>
        </w:rPr>
        <w:pict>
          <v:shape xmlns:v="urn:schemas-microsoft-com:vml" id="_x00001761" style="position:absolute;margin-left:7pt;margin-top:1pt;z-index:-167701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62" o:title=""/>
          </v:shape>
        </w:pict>
      </w:r>
      <w:r>
        <w:rPr>
          <w:rFonts w:ascii="Arial" w:hAnsi="Arial" w:fareast="Arial" w:cs="Arial"/>
          <w:noProof w:val="on"/>
          <w:color w:val="000000"/>
          <w:sz w:val="14"/>
          <w:szCs w:val="14"/>
        </w:rPr>
        <w:pict>
          <v:shape xmlns:v="urn:schemas-microsoft-com:vml" id="_x00001762" style="position:absolute;margin-left:12.8pt;margin-top:1pt;z-index:-167701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63" o:title=""/>
          </v:shape>
        </w:pict>
      </w:r>
      <w:r>
        <w:rPr>
          <w:rFonts w:ascii="Arial" w:hAnsi="Arial" w:fareast="Arial" w:cs="Arial"/>
          <w:noProof w:val="on"/>
          <w:color w:val="000000"/>
          <w:sz w:val="14"/>
          <w:szCs w:val="14"/>
        </w:rPr>
        <w:pict>
          <v:shape xmlns:v="urn:schemas-microsoft-com:vml" id="_x00001763" style="position:absolute;margin-left:12.8pt;margin-top:2.45pt;z-index:-167701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64" o:title=""/>
          </v:shape>
        </w:pict>
      </w:r>
      <w:r>
        <w:rPr>
          <w:rFonts w:ascii="Arial" w:hAnsi="Arial" w:fareast="Arial" w:cs="Arial"/>
          <w:noProof w:val="on"/>
          <w:color w:val="000000"/>
          <w:sz w:val="14"/>
          <w:szCs w:val="14"/>
        </w:rPr>
        <w:pict>
          <v:shape xmlns:v="urn:schemas-microsoft-com:vml" id="_x00001764" style="position:absolute;margin-left:597.95pt;margin-top:1pt;z-index:-167701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65" o:title=""/>
          </v:shape>
        </w:pict>
      </w:r>
      <w:r>
        <w:rPr>
          <w:rFonts w:ascii="Arial" w:hAnsi="Arial" w:fareast="Arial" w:cs="Arial"/>
          <w:noProof w:val="on"/>
          <w:color w:val="000000"/>
          <w:sz w:val="14"/>
          <w:szCs w:val="14"/>
        </w:rPr>
        <w:pict>
          <v:shape xmlns:v="urn:schemas-microsoft-com:vml" id="_x00001765" style="position:absolute;margin-left:12.8pt;margin-top:1pt;z-index:-167701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66" o:title=""/>
          </v:shape>
        </w:pict>
      </w:r>
      <w:r>
        <w:rPr>
          <w:rFonts w:ascii="Arial" w:hAnsi="Arial" w:fareast="Arial" w:cs="Arial"/>
          <w:noProof w:val="on"/>
          <w:color w:val="000000"/>
          <w:sz w:val="14"/>
          <w:szCs w:val="14"/>
        </w:rPr>
        <w:pict>
          <v:shape xmlns:v="urn:schemas-microsoft-com:vml" id="_x00001766" style="position:absolute;margin-left:12.8pt;margin-top:28.5pt;z-index:-167701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67" o:title=""/>
          </v:shape>
        </w:pict>
      </w:r>
    </w:p>
    <w:p>
      <w:pPr>
        <w:pStyle w:val="Normal"/>
        <w:framePr w:w="665" w:hAnchor="page" w:vAnchor="page" w:x="5996"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S-35</w:t>
      </w:r>
    </w:p>
    <w:p>
      <w:pPr>
        <w:pStyle w:val="Normal"/>
        <w:framePr w:w="6788"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favorable terms or at all. Our debt capacity depends upon our ability to</w:t>
      </w:r>
    </w:p>
    <w:p>
      <w:pPr>
        <w:pStyle w:val="Normal"/>
        <w:framePr w:w="14171"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incur debt financing to finance the development of our new projects, and our operations and growth may be constrained if we cannot do so on</w:t>
      </w:r>
    </w:p>
    <w:p>
      <w:pPr>
        <w:pStyle w:val="Normal"/>
        <w:framePr w:w="8609" w:hAnchor="page" w:vAnchor="page" w:x="276" w:y="974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operations may be constrained if we cannot attract or service future debt financing.</w:t>
      </w:r>
    </w:p>
    <w:p>
      <w:pPr>
        <w:pStyle w:val="Normal"/>
        <w:framePr w:w="8724"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a material adverse effect on our business, financial condition and results of operations.</w:t>
      </w:r>
    </w:p>
    <w:p>
      <w:pPr>
        <w:pStyle w:val="Normal"/>
        <w:framePr w:w="14169"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reasons, we cannot assure you that we will be able to attract and retain qualified personnel in the future. Failure to retain or attract key personnel could</w:t>
      </w:r>
    </w:p>
    <w:p>
      <w:pPr>
        <w:pStyle w:val="Normal"/>
        <w:framePr w:w="14099"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competitive talent because we are not able to adequately align employee interests with the long-term interests of our shareholders. For these and other</w:t>
      </w:r>
    </w:p>
    <w:p>
      <w:pPr>
        <w:pStyle w:val="Normal"/>
        <w:framePr w:w="13373" w:hAnchor="page" w:vAnchor="page" w:x="27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employees in lieu of issuing shares under an employee incentive plan. These developments could undermine our ability to retain and attract</w:t>
      </w:r>
    </w:p>
    <w:p>
      <w:pPr>
        <w:pStyle w:val="Normal"/>
        <w:framePr w:w="14241"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our employees under our employee incentive plans, and has caused us to incur additional expenses due to the fact that we have to make cash payouts</w:t>
      </w:r>
    </w:p>
    <w:p>
      <w:pPr>
        <w:pStyle w:val="Normal"/>
        <w:framePr w:w="14199"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approved by shareholders and renewed periodically. Such failure to approve disapplication of pre-emptive rights has rendered us unable to issue shares</w:t>
      </w:r>
    </w:p>
    <w:p>
      <w:pPr>
        <w:pStyle w:val="Normal"/>
        <w:framePr w:w="14016"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carve-out from pre-emptive rights for issuances of shares to employees like in some other jurisdictions, any such disapplication has to be specifically</w:t>
      </w:r>
    </w:p>
    <w:p>
      <w:pPr>
        <w:pStyle w:val="Normal"/>
        <w:framePr w:w="13535"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come to expect share-based compensation in an industry like ours. Since in Cyprus, where our Company is registered, there is no statutory</w:t>
      </w:r>
    </w:p>
    <w:p>
      <w:pPr>
        <w:pStyle w:val="Normal"/>
        <w:framePr w:w="14327"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may not be able to exercise their pre-emptive rights in relation to future issuances of class B shares</w:t>
      </w:r>
      <w:r>
        <w:rPr>
          <w:rFonts w:ascii="TimesNewRomanPSMT" w:hAnsi="TimesNewRomanPSMT" w:fareast="TimesNewRomanPSMT" w:cs="TimesNewRomanPSMT"/>
          <w:color w:val="000000"/>
          <w:w w:val="100"/>
          <w:sz w:val="19"/>
          <w:szCs w:val="19"/>
        </w:rPr>
        <w:t>”), which restricts our ability to attract top talent who</w:t>
      </w:r>
    </w:p>
    <w:p>
      <w:pPr>
        <w:pStyle w:val="Normal"/>
        <w:framePr w:w="13977" w:hAnchor="page" w:vAnchor="page" w:x="276" w:y="708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standard long-term incentive plan due to the failure by our shareholders to approve the disapplication of pre-emptive rights (see “–</w:t>
      </w:r>
      <w:r>
        <w:rPr>
          <w:rFonts w:ascii="TimesNewRomanPS-ItalicMT" w:hAnsi="TimesNewRomanPS-ItalicMT" w:fareast="TimesNewRomanPS-ItalicMT" w:cs="TimesNewRomanPS-ItalicMT"/>
          <w:color w:val="000000"/>
          <w:w w:val="100"/>
          <w:sz w:val="19"/>
          <w:szCs w:val="19"/>
        </w:rPr>
        <w:t xml:space="preserve"> Our ADS holders</w:t>
      </w:r>
    </w:p>
    <w:p>
      <w:pPr>
        <w:pStyle w:val="Normal"/>
        <w:framePr w:w="13695"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 personnel may result in significant additional expenses, which could adversely affect our profitability. We currently do not have a market</w:t>
      </w:r>
    </w:p>
    <w:p>
      <w:pPr>
        <w:pStyle w:val="Normal"/>
        <w:framePr w:w="13796"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 personnel or may fail to replace effectively current personnel who depart with qualified or effective successors. Our efforts to retain and</w:t>
      </w:r>
    </w:p>
    <w:p>
      <w:pPr>
        <w:pStyle w:val="Normal"/>
        <w:framePr w:w="13997"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Russia and in most other markets in which we operate. The market for such personnel is highly competitive, and we may not succeed in recruiting</w:t>
      </w:r>
    </w:p>
    <w:p>
      <w:pPr>
        <w:pStyle w:val="Normal"/>
        <w:framePr w:w="14289"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personnel as well as qualified and experienced software engineers and IT staff, who are highly sought after and are not in sufficient supply</w:t>
      </w:r>
    </w:p>
    <w:p>
      <w:pPr>
        <w:pStyle w:val="Normal"/>
        <w:framePr w:w="14157"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personnel who can provide the needed expertise across the entire spectrum of our intellectual capital needs. This is particularly true with respect to top</w:t>
      </w:r>
    </w:p>
    <w:p>
      <w:pPr>
        <w:pStyle w:val="Normal"/>
        <w:framePr w:w="13775"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of expertise and intellectual capital. In order for us to compete and grow successfully, we must attract, recruit, retain and develop the necessary</w:t>
      </w:r>
    </w:p>
    <w:p>
      <w:pPr>
        <w:pStyle w:val="Normal"/>
        <w:framePr w:w="14208"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functions at the intersection of rapidly changing technological, social, economic and regulatory developments that require a wide-ranging</w:t>
      </w:r>
    </w:p>
    <w:p>
      <w:pPr>
        <w:pStyle w:val="Normal"/>
        <w:framePr w:w="13262" w:hAnchor="page" w:vAnchor="page" w:x="276" w:y="511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 a dynamic industry like ours, the ability to attract, recruit, retain and develop qualified personnel is critical to our success and growth.</w:t>
      </w:r>
    </w:p>
    <w:p>
      <w:pPr>
        <w:pStyle w:val="Normal"/>
        <w:framePr w:w="10003"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losses, which could materially adversely affect our business, financial condition and results of operations.</w:t>
      </w:r>
    </w:p>
    <w:p>
      <w:pPr>
        <w:pStyle w:val="Normal"/>
        <w:framePr w:w="13911"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business-related risks. Accordingly, our lack of insurance coverage or reserves with respect to business-related risks may expose us to substantial</w:t>
      </w:r>
    </w:p>
    <w:p>
      <w:pPr>
        <w:pStyle w:val="Normal"/>
        <w:framePr w:w="14209"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counterparty and credit risks or fraudulent transactions. We also do not generally maintain separate funds or otherwise set aside reserves for most types</w:t>
      </w:r>
    </w:p>
    <w:p>
      <w:pPr>
        <w:pStyle w:val="Normal"/>
        <w:framePr w:w="13560"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been unable to obtain these on commercially acceptable terms. We do not hold insurance policies to cover for any losses resulting from</w:t>
      </w:r>
    </w:p>
    <w:p>
      <w:pPr>
        <w:pStyle w:val="Normal"/>
        <w:framePr w:w="14241"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policies in Russia, we do not currently maintain insurance coverage for business interruption, property damage or loss of key management personnel as</w:t>
      </w:r>
    </w:p>
    <w:p>
      <w:pPr>
        <w:pStyle w:val="Normal"/>
        <w:framePr w:w="14166"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fully available or are not available on comparable or commercially acceptable terms. Accordingly, while we hold certain mandatory types of insurance</w:t>
      </w:r>
    </w:p>
    <w:p>
      <w:pPr>
        <w:pStyle w:val="Normal"/>
        <w:framePr w:w="14068"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insurance industry in Russia is not yet fully developed, and many forms of insurance protection common in more developed countries are not yet</w:t>
      </w:r>
    </w:p>
    <w:p>
      <w:pPr>
        <w:pStyle w:val="Normal"/>
        <w:framePr w:w="10259" w:hAnchor="page" w:vAnchor="page" w:x="276" w:y="280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do not have and may be unable to obtain sufficient insurance to protect ourselves from business risks.</w:t>
      </w:r>
    </w:p>
    <w:p>
      <w:pPr>
        <w:pStyle w:val="Normal"/>
        <w:framePr w:w="12230"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discontinue certain products. Any of the above requirements could be harmful to our business, financial condition and operations.</w:t>
      </w:r>
    </w:p>
    <w:p>
      <w:pPr>
        <w:pStyle w:val="Normal"/>
        <w:framePr w:w="14253"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use of such open source code may ultimately require us to replace certain code used in our products, pay a royalty to use some open source code or</w:t>
      </w:r>
    </w:p>
    <w:p>
      <w:pPr>
        <w:pStyle w:val="Normal"/>
        <w:framePr w:w="14079"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or part of the source code to such software and/or make available any derivative works of the open source code on unfavorable terms or at no cost.</w:t>
      </w:r>
    </w:p>
    <w:p>
      <w:pPr>
        <w:pStyle w:val="Normal"/>
        <w:framePr w:w="14353"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code. Moreover, some open source software licenses require users who distribute open source software as part of their software to publicly disclose</w:t>
      </w:r>
    </w:p>
    <w:p>
      <w:pPr>
        <w:pStyle w:val="Normal"/>
        <w:framePr w:w="14280"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use open source software in connection with our technology and services. The original developers of the open source code provide no warranties on</w:t>
      </w:r>
    </w:p>
    <w:p>
      <w:pPr>
        <w:pStyle w:val="Normal"/>
        <w:framePr w:w="8348"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use open source software in a manner that could be harmful to our business.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9"/>
          <w:cols w:space="720" w:sep="off"/>
          <w:docGrid w:line-pitch="31680"/>
        </w:sectPr>
      </w:pPr>
      <w:r>
        <w:rPr>
          <w:rFonts w:ascii="Arial" w:hAnsi="Arial" w:fareast="Arial" w:cs="Arial"/>
          <w:noProof w:val="on"/>
          <w:color w:val="000000"/>
          <w:sz w:val="14"/>
          <w:szCs w:val="14"/>
        </w:rPr>
        <w:pict>
          <v:shape xmlns:v="urn:schemas-microsoft-com:vml" id="_x00001767" style="position:absolute;margin-left:7pt;margin-top:1pt;z-index:-167701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68" o:title=""/>
          </v:shape>
        </w:pict>
      </w:r>
      <w:r>
        <w:rPr>
          <w:rFonts w:ascii="Arial" w:hAnsi="Arial" w:fareast="Arial" w:cs="Arial"/>
          <w:noProof w:val="on"/>
          <w:color w:val="000000"/>
          <w:sz w:val="14"/>
          <w:szCs w:val="14"/>
        </w:rPr>
        <w:pict>
          <v:shape xmlns:v="urn:schemas-microsoft-com:vml" id="_x00001768" style="position:absolute;margin-left:12.8pt;margin-top:1pt;z-index:-167701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69" o:title=""/>
          </v:shape>
        </w:pict>
      </w:r>
      <w:r>
        <w:rPr>
          <w:rFonts w:ascii="Arial" w:hAnsi="Arial" w:fareast="Arial" w:cs="Arial"/>
          <w:noProof w:val="on"/>
          <w:color w:val="000000"/>
          <w:sz w:val="14"/>
          <w:szCs w:val="14"/>
        </w:rPr>
        <w:pict>
          <v:shape xmlns:v="urn:schemas-microsoft-com:vml" id="_x00001769" style="position:absolute;margin-left:12.8pt;margin-top:2.45pt;z-index:-167701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70" o:title=""/>
          </v:shape>
        </w:pict>
      </w:r>
      <w:r>
        <w:rPr>
          <w:rFonts w:ascii="Arial" w:hAnsi="Arial" w:fareast="Arial" w:cs="Arial"/>
          <w:noProof w:val="on"/>
          <w:color w:val="000000"/>
          <w:sz w:val="14"/>
          <w:szCs w:val="14"/>
        </w:rPr>
        <w:pict>
          <v:shape xmlns:v="urn:schemas-microsoft-com:vml" id="_x00001770" style="position:absolute;margin-left:597.95pt;margin-top:1pt;z-index:-167701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71" o:title=""/>
          </v:shape>
        </w:pict>
      </w:r>
      <w:r>
        <w:rPr>
          <w:rFonts w:ascii="Arial" w:hAnsi="Arial" w:fareast="Arial" w:cs="Arial"/>
          <w:noProof w:val="on"/>
          <w:color w:val="000000"/>
          <w:sz w:val="14"/>
          <w:szCs w:val="14"/>
        </w:rPr>
        <w:pict>
          <v:shape xmlns:v="urn:schemas-microsoft-com:vml" id="_x00001771" style="position:absolute;margin-left:12.8pt;margin-top:1pt;z-index:-167701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72" o:title=""/>
          </v:shape>
        </w:pict>
      </w:r>
      <w:r>
        <w:rPr>
          <w:rFonts w:ascii="Arial" w:hAnsi="Arial" w:fareast="Arial" w:cs="Arial"/>
          <w:noProof w:val="on"/>
          <w:color w:val="000000"/>
          <w:sz w:val="14"/>
          <w:szCs w:val="14"/>
        </w:rPr>
        <w:pict>
          <v:shape xmlns:v="urn:schemas-microsoft-com:vml" id="_x00001772" style="position:absolute;margin-left:12.8pt;margin-top:28.5pt;z-index:-167701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73"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S-36</w:t>
      </w:r>
    </w:p>
    <w:p>
      <w:pPr>
        <w:pStyle w:val="Normal"/>
        <w:framePr w:w="1892"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into unanticipated</w:t>
      </w:r>
    </w:p>
    <w:p>
      <w:pPr>
        <w:pStyle w:val="Normal"/>
        <w:framePr w:w="14229"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industry that is often subject to significant regulation, and our lack of familiarity with the regulatory landscape in new markets may result in us running</w:t>
      </w:r>
    </w:p>
    <w:p>
      <w:pPr>
        <w:pStyle w:val="Normal"/>
        <w:framePr w:w="14157"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earnings. Furthermore, we may expand into new geographical markets in which we may not have any previous operating experience. We operate in an</w:t>
      </w:r>
    </w:p>
    <w:p>
      <w:pPr>
        <w:pStyle w:val="Normal"/>
        <w:framePr w:w="13534"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fail to enter new markets or countries or to develop our international operations, we may not be able to continue to grow our revenues and</w:t>
      </w:r>
    </w:p>
    <w:p>
      <w:pPr>
        <w:pStyle w:val="Normal"/>
        <w:framePr w:w="14363"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markets. We may not be able to establish partnerships with any counterparties that we may need in order to strengthen our international operations.</w:t>
      </w:r>
    </w:p>
    <w:p>
      <w:pPr>
        <w:pStyle w:val="Normal"/>
        <w:framePr w:w="14178"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technological or personnel and management resources to develop effective and secure services or distribution channels that will satisfy the demands of</w:t>
      </w:r>
    </w:p>
    <w:p>
      <w:pPr>
        <w:pStyle w:val="Normal"/>
        <w:framePr w:w="1402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existing technology or to develop new applications to meet the particular needs of each local market or country. We may not have adequate financial,</w:t>
      </w:r>
    </w:p>
    <w:p>
      <w:pPr>
        <w:pStyle w:val="Normal"/>
        <w:framePr w:w="13611"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appear. Our expansion into new geographical markets and further development of our international operations depend on our ability to apply our</w:t>
      </w:r>
    </w:p>
    <w:p>
      <w:pPr>
        <w:pStyle w:val="Normal"/>
        <w:framePr w:w="14102"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of our services are offered in countries beyond Russia, and we may look to further expand our geographical footprint if the right opportunities</w:t>
      </w:r>
    </w:p>
    <w:p>
      <w:pPr>
        <w:pStyle w:val="Normal"/>
        <w:framePr w:w="4481" w:hAnchor="page" w:vAnchor="page" w:x="276" w:y="824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ability to grow and increase our profitability.</w:t>
      </w:r>
    </w:p>
    <w:p>
      <w:pPr>
        <w:pStyle w:val="Normal"/>
        <w:framePr w:w="14079" w:hAnchor="page" w:vAnchor="page" w:x="276" w:y="801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not be able to expand into new geographical markets, or develop our existing international operations successfully, which could limit our</w:t>
      </w:r>
    </w:p>
    <w:p>
      <w:pPr>
        <w:pStyle w:val="Normal"/>
        <w:framePr w:w="214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consequences for us.</w:t>
      </w:r>
    </w:p>
    <w:p>
      <w:pPr>
        <w:pStyle w:val="Normal"/>
        <w:framePr w:w="14087"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that similar issues would not arise with respect to our transactions in other currencies, such as the Euro, which could have similarly adverse</w:t>
      </w:r>
    </w:p>
    <w:p>
      <w:pPr>
        <w:pStyle w:val="Normal"/>
        <w:framePr w:w="13511"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than the U.S. dollars, and our business, financial condition and results of operations may be materially adversely affected. We can give no</w:t>
      </w:r>
    </w:p>
    <w:p>
      <w:pPr>
        <w:pStyle w:val="Normal"/>
        <w:framePr w:w="14158"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dollars, we may bear significant currency conversion costs or lose some of our merchants who will not be willing to conduct transactions in currencies</w:t>
      </w:r>
    </w:p>
    <w:p>
      <w:pPr>
        <w:pStyle w:val="Normal"/>
        <w:framePr w:w="1433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merchants will agree to accept payments in any currency, but the U.S. dollar in the future. If we are not able to conduct transactions in U.S.</w:t>
      </w:r>
    </w:p>
    <w:p>
      <w:pPr>
        <w:pStyle w:val="Normal"/>
        <w:framePr w:w="13925"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process our transactions for similar reasons or otherwise, thereby further increasing the currency conversion costs that we have to bear or that our</w:t>
      </w:r>
    </w:p>
    <w:p>
      <w:pPr>
        <w:pStyle w:val="Normal"/>
        <w:framePr w:w="14203"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currency conversion costs. No assurance can be given that such institutions or their respective correspondent banks in the U.S. will not similarly refuse</w:t>
      </w:r>
    </w:p>
    <w:p>
      <w:pPr>
        <w:pStyle w:val="Normal"/>
        <w:framePr w:w="13675"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time we are already conducting a portion of U.S. dollar transactions with our international merchants in other currencies, bearing additional</w:t>
      </w:r>
    </w:p>
    <w:p>
      <w:pPr>
        <w:pStyle w:val="Normal"/>
        <w:framePr w:w="14274"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potential violation of any applicable sanctions. Even though we still maintain a number of U.S. dollar accounts with various financial institutions, at the</w:t>
      </w:r>
    </w:p>
    <w:p>
      <w:pPr>
        <w:pStyle w:val="Normal"/>
        <w:framePr w:w="13951"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therewith could adversely impact our operations and financial condition</w:t>
      </w:r>
      <w:r>
        <w:rPr>
          <w:rFonts w:ascii="TimesNewRomanPSMT" w:hAnsi="TimesNewRomanPSMT" w:fareast="TimesNewRomanPSMT" w:cs="TimesNewRomanPSMT"/>
          <w:color w:val="000000"/>
          <w:w w:val="100"/>
          <w:sz w:val="19"/>
          <w:szCs w:val="19"/>
        </w:rPr>
        <w:t>), even with respect to transactions and relationships that do not present any</w:t>
      </w:r>
    </w:p>
    <w:p>
      <w:pPr>
        <w:pStyle w:val="Normal"/>
        <w:framePr w:w="14146" w:hAnchor="page" w:vAnchor="page" w:x="276" w:y="511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on part of U.S. banks, among other factors (see – </w:t>
      </w:r>
      <w:r>
        <w:rPr>
          <w:rFonts w:ascii="TimesNewRomanPS-ItalicMT" w:hAnsi="TimesNewRomanPS-ItalicMT" w:fareast="TimesNewRomanPS-ItalicMT" w:cs="TimesNewRomanPS-ItalicMT"/>
          <w:color w:val="000000"/>
          <w:w w:val="100"/>
          <w:sz w:val="19"/>
          <w:szCs w:val="19"/>
        </w:rPr>
        <w:t>The situation in Ukraine and the U.S., EU and other sanctions that have been imposed in connection</w:t>
      </w:r>
    </w:p>
    <w:p>
      <w:pPr>
        <w:pStyle w:val="Normal"/>
        <w:framePr w:w="14189"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and certain jurisdictions, and other internal policies, which we believe might be a result of the increasing negative sentiment towards Russia</w:t>
      </w:r>
    </w:p>
    <w:p>
      <w:pPr>
        <w:pStyle w:val="Normal"/>
        <w:framePr w:w="13658"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explain these changes in approach by our banks mainly referred to changes in internal know-your-customer procedures, limits on certain types of</w:t>
      </w:r>
    </w:p>
    <w:p>
      <w:pPr>
        <w:pStyle w:val="Normal"/>
        <w:framePr w:w="1419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correspondent relationship with a U.S. bank is necessary in order for any non-U.S. company to transact in U.S. dollars. Reasons we have been given to</w:t>
      </w:r>
    </w:p>
    <w:p>
      <w:pPr>
        <w:pStyle w:val="Normal"/>
        <w:framePr w:w="13509"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our U.S. relationship banks and the correspondent U.S. banks of our non-U.S. relationship banks to service U.S. dollar payments. A direct or</w:t>
      </w:r>
    </w:p>
    <w:p>
      <w:pPr>
        <w:pStyle w:val="Normal"/>
        <w:framePr w:w="1422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conducting such transactions, even with respect to our largest and most well-known international merchants, due to the refusal of an increasing number</w:t>
      </w:r>
    </w:p>
    <w:p>
      <w:pPr>
        <w:pStyle w:val="Normal"/>
        <w:framePr w:w="1430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contract with some of our international merchants in U.S. dollars and other currencies such as Euros. Recently we started to encounter difficulties in</w:t>
      </w:r>
    </w:p>
    <w:p>
      <w:pPr>
        <w:pStyle w:val="Normal"/>
        <w:framePr w:w="942" w:hAnchor="page" w:vAnchor="page" w:x="276" w:y="338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dollars.</w:t>
      </w:r>
    </w:p>
    <w:p>
      <w:pPr>
        <w:pStyle w:val="Normal"/>
        <w:framePr w:w="13816" w:hAnchor="page" w:vAnchor="page" w:x="276" w:y="315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have recently been experiencing, and may continue to experience, increasing challenges with conducting transactions denominated in U.S.</w:t>
      </w:r>
    </w:p>
    <w:p>
      <w:pPr>
        <w:pStyle w:val="Normal"/>
        <w:framePr w:w="9591"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thus have a material adverse effect on the business, financial condition, and results of operations.</w:t>
      </w:r>
    </w:p>
    <w:p>
      <w:pPr>
        <w:pStyle w:val="Normal"/>
        <w:framePr w:w="14094"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other sources of liquidity could put us in default of our obligations to creditors, which could trigger various default provisions under our financings</w:t>
      </w:r>
    </w:p>
    <w:p>
      <w:pPr>
        <w:pStyle w:val="Normal"/>
        <w:framePr w:w="14163"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on our business, financial condition, and results of operations. Moreover, our inability to service our debt through internally generated cash flow</w:t>
      </w:r>
    </w:p>
    <w:p>
      <w:pPr>
        <w:pStyle w:val="Normal"/>
        <w:framePr w:w="13845"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such actions might not be sufficient to allow us to service our debt obligations in full and, in any event, could have a material adverse</w:t>
      </w:r>
    </w:p>
    <w:p>
      <w:pPr>
        <w:pStyle w:val="Normal"/>
        <w:framePr w:w="1338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assets or operations; or raising additional equity capital, which we might not be able to do on favorable terms, in a timely manner or at all.</w:t>
      </w:r>
    </w:p>
    <w:p>
      <w:pPr>
        <w:pStyle w:val="Normal"/>
        <w:framePr w:w="1417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actions, including delaying or reducing capital or other expenditures or other actions, to restructure or refinance our debt; selling or mortgaging</w:t>
      </w:r>
    </w:p>
    <w:p>
      <w:pPr>
        <w:pStyle w:val="Normal"/>
        <w:framePr w:w="1433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factors, many of which are outside of our control. If our cash flow from operating activities is insufficient to service our debt, we could be forced to take</w:t>
      </w:r>
    </w:p>
    <w:p>
      <w:pPr>
        <w:pStyle w:val="Normal"/>
        <w:framePr w:w="1411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maintain our operating performance at a certain level, which is subject to general economic and market conditions and to financial, business and other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0"/>
          <w:cols w:space="720" w:sep="off"/>
          <w:docGrid w:line-pitch="31680"/>
        </w:sectPr>
      </w:pPr>
      <w:r>
        <w:rPr>
          <w:rFonts w:ascii="Arial" w:hAnsi="Arial" w:fareast="Arial" w:cs="Arial"/>
          <w:noProof w:val="on"/>
          <w:color w:val="000000"/>
          <w:sz w:val="14"/>
          <w:szCs w:val="14"/>
        </w:rPr>
        <w:pict>
          <v:shape xmlns:v="urn:schemas-microsoft-com:vml" id="_x00001773" style="position:absolute;margin-left:7pt;margin-top:1pt;z-index:-167701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74" o:title=""/>
          </v:shape>
        </w:pict>
      </w:r>
      <w:r>
        <w:rPr>
          <w:rFonts w:ascii="Arial" w:hAnsi="Arial" w:fareast="Arial" w:cs="Arial"/>
          <w:noProof w:val="on"/>
          <w:color w:val="000000"/>
          <w:sz w:val="14"/>
          <w:szCs w:val="14"/>
        </w:rPr>
        <w:pict>
          <v:shape xmlns:v="urn:schemas-microsoft-com:vml" id="_x00001774" style="position:absolute;margin-left:12.8pt;margin-top:1pt;z-index:-167701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75" o:title=""/>
          </v:shape>
        </w:pict>
      </w:r>
      <w:r>
        <w:rPr>
          <w:rFonts w:ascii="Arial" w:hAnsi="Arial" w:fareast="Arial" w:cs="Arial"/>
          <w:noProof w:val="on"/>
          <w:color w:val="000000"/>
          <w:sz w:val="14"/>
          <w:szCs w:val="14"/>
        </w:rPr>
        <w:pict>
          <v:shape xmlns:v="urn:schemas-microsoft-com:vml" id="_x00001775" style="position:absolute;margin-left:12.8pt;margin-top:2.45pt;z-index:-167701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76" o:title=""/>
          </v:shape>
        </w:pict>
      </w:r>
      <w:r>
        <w:rPr>
          <w:rFonts w:ascii="Arial" w:hAnsi="Arial" w:fareast="Arial" w:cs="Arial"/>
          <w:noProof w:val="on"/>
          <w:color w:val="000000"/>
          <w:sz w:val="14"/>
          <w:szCs w:val="14"/>
        </w:rPr>
        <w:pict>
          <v:shape xmlns:v="urn:schemas-microsoft-com:vml" id="_x00001776" style="position:absolute;margin-left:597.95pt;margin-top:1pt;z-index:-167701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77" o:title=""/>
          </v:shape>
        </w:pict>
      </w:r>
      <w:r>
        <w:rPr>
          <w:rFonts w:ascii="Arial" w:hAnsi="Arial" w:fareast="Arial" w:cs="Arial"/>
          <w:noProof w:val="on"/>
          <w:color w:val="000000"/>
          <w:sz w:val="14"/>
          <w:szCs w:val="14"/>
        </w:rPr>
        <w:pict>
          <v:shape xmlns:v="urn:schemas-microsoft-com:vml" id="_x00001777" style="position:absolute;margin-left:12.8pt;margin-top:1pt;z-index:-167701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78" o:title=""/>
          </v:shape>
        </w:pict>
      </w:r>
      <w:r>
        <w:rPr>
          <w:rFonts w:ascii="Arial" w:hAnsi="Arial" w:fareast="Arial" w:cs="Arial"/>
          <w:noProof w:val="on"/>
          <w:color w:val="000000"/>
          <w:sz w:val="14"/>
          <w:szCs w:val="14"/>
        </w:rPr>
        <w:pict>
          <v:shape xmlns:v="urn:schemas-microsoft-com:vml" id="_x00001778" style="position:absolute;margin-left:12.8pt;margin-top:28.5pt;z-index:-1677010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79" o:title=""/>
          </v:shape>
        </w:pict>
      </w:r>
    </w:p>
    <w:p>
      <w:pPr>
        <w:pStyle w:val="Normal"/>
        <w:framePr w:w="665" w:hAnchor="page" w:vAnchor="page" w:x="5996" w:y="117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S-37</w:t>
      </w:r>
    </w:p>
    <w:p>
      <w:pPr>
        <w:pStyle w:val="Normal"/>
        <w:framePr w:w="6628"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one member to our board of directors, Ms. Nadiya Cherkasova. Were</w:t>
      </w:r>
    </w:p>
    <w:p>
      <w:pPr>
        <w:pStyle w:val="Normal"/>
        <w:framePr w:w="14177"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Otkritie Bank owns 41.6% of our class B shares, representing approximately 13.1% of the voting power of our issued share capital, and has nominated</w:t>
      </w:r>
    </w:p>
    <w:p>
      <w:pPr>
        <w:pStyle w:val="Normal"/>
        <w:framePr w:w="11136" w:hAnchor="page" w:vAnchor="page" w:x="276" w:y="1079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substantial share ownership position of Otkritie could be adverse to the interests of our minority shareholders.</w:t>
      </w:r>
    </w:p>
    <w:p>
      <w:pPr>
        <w:pStyle w:val="Normal"/>
        <w:framePr w:w="11050"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interests of our other shareholders. This concentration of ownership may also adversely affect the price of our ADSs.</w:t>
      </w:r>
    </w:p>
    <w:p>
      <w:pPr>
        <w:pStyle w:val="Normal"/>
        <w:framePr w:w="13566"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opportunity to realize a premium over then-prevailing market price of our shares. The interests of Mr. Solonin may not always coincide with the</w:t>
      </w:r>
    </w:p>
    <w:p>
      <w:pPr>
        <w:pStyle w:val="Normal"/>
        <w:framePr w:w="13763"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concentration of ownership could delay, deter or prevent a change of control or other business combination that might otherwise give you the</w:t>
      </w:r>
    </w:p>
    <w:p>
      <w:pPr>
        <w:pStyle w:val="Normal"/>
        <w:framePr w:w="1031"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auditors.</w:t>
      </w:r>
    </w:p>
    <w:p>
      <w:pPr>
        <w:pStyle w:val="Normal"/>
        <w:framePr w:w="13569"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vote include, among other matters, increasing our authorized capital, removing a director, approving the annual audited accounts and appointing</w:t>
      </w:r>
    </w:p>
    <w:p>
      <w:pPr>
        <w:pStyle w:val="Normal"/>
        <w:framePr w:w="14042"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employee stock option plan or any other equity-based incentive compensation program of our group. Matters requiring a simple majority shareholder</w:t>
      </w:r>
    </w:p>
    <w:p>
      <w:pPr>
        <w:pStyle w:val="Normal"/>
        <w:framePr w:w="1381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reducing the share capital, buying back shares and approving the total number of shares and classes of shares to be reserved for issuance under any</w:t>
      </w:r>
    </w:p>
    <w:p>
      <w:pPr>
        <w:pStyle w:val="Normal"/>
        <w:framePr w:w="13936"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voting shareholders for matters such as amendments to the constitutional documents of our company, dissolution or liquidation of our company,</w:t>
      </w:r>
    </w:p>
    <w:p>
      <w:pPr>
        <w:pStyle w:val="Normal"/>
        <w:framePr w:w="14125"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require a qualified majority vote, including the power to veto them. Our articles of association require the approval of no less than 75% of present</w:t>
      </w:r>
    </w:p>
    <w:p>
      <w:pPr>
        <w:pStyle w:val="Normal"/>
        <w:framePr w:w="1423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for approval that require a simple majority vote and has significant voting power on all matters submitted to our shareholders for approval</w:t>
      </w:r>
    </w:p>
    <w:p>
      <w:pPr>
        <w:pStyle w:val="Normal"/>
        <w:framePr w:w="13439"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issued share capital. As a result of this concentration of share ownership, Mr. Solonin has sole discretion over any matters submitted to our</w:t>
      </w:r>
    </w:p>
    <w:p>
      <w:pPr>
        <w:pStyle w:val="Normal"/>
        <w:framePr w:w="14090"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Chairman of our board of directors, Sergey Solonin, owns 95.8% of our class A shares, representing approximately 65.7% of the voting power of</w:t>
      </w:r>
    </w:p>
    <w:p>
      <w:pPr>
        <w:pStyle w:val="Normal"/>
        <w:framePr w:w="993" w:hAnchor="page" w:vAnchor="page" w:x="276" w:y="70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matters.</w:t>
      </w:r>
    </w:p>
    <w:p>
      <w:pPr>
        <w:pStyle w:val="Normal"/>
        <w:framePr w:w="14066" w:hAnchor="page" w:vAnchor="page" w:x="276" w:y="685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substantial share ownership position of the Chairman of our board of directors, Sergey Solonin, may limit your ability to influence corporate</w:t>
      </w:r>
    </w:p>
    <w:p>
      <w:pPr>
        <w:pStyle w:val="Normal"/>
        <w:framePr w:w="8076" w:hAnchor="page" w:vAnchor="page" w:x="276" w:y="65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Corporate Governance Matters and Organizational Structure</w:t>
      </w:r>
    </w:p>
    <w:p>
      <w:pPr>
        <w:pStyle w:val="Normal"/>
        <w:framePr w:w="5749"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of operations could be materially adversely affected.</w:t>
      </w:r>
    </w:p>
    <w:p>
      <w:pPr>
        <w:pStyle w:val="Normal"/>
        <w:framePr w:w="14059"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are not able to manage these and multiple other risks associated with international operations successfully, our business, financial condition and</w:t>
      </w:r>
    </w:p>
    <w:p>
      <w:pPr>
        <w:pStyle w:val="Normal"/>
        <w:framePr w:w="10988"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permanent establishment in a specific country and transfer pricing risks which could result in additional tax liability.</w:t>
      </w:r>
    </w:p>
    <w:p>
      <w:pPr>
        <w:pStyle w:val="Normal"/>
        <w:framePr w:w="14244"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unfavorable interpretation by authorities of these regulations could harm our business. In particular, we are exposed to the risk of being deemed to have</w:t>
      </w:r>
    </w:p>
    <w:p>
      <w:pPr>
        <w:pStyle w:val="Normal"/>
        <w:framePr w:w="13882"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our international operations may expose us to numerous and sometimes conflicting legal and regulatory requirements, and violations or</w:t>
      </w:r>
    </w:p>
    <w:p>
      <w:pPr>
        <w:pStyle w:val="Normal"/>
        <w:framePr w:w="309" w:hAnchor="page" w:vAnchor="page" w:x="854"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500" w:hAnchor="page" w:vAnchor="page" w:x="1317"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differing intellectual property laws.</w:t>
      </w:r>
    </w:p>
    <w:p>
      <w:pPr>
        <w:pStyle w:val="Normal"/>
        <w:framePr w:w="309" w:hAnchor="page" w:vAnchor="page" w:x="854"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623" w:hAnchor="page" w:vAnchor="page" w:x="1317"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in a specific country’s or region’s political or economic conditions; and</w:t>
      </w:r>
    </w:p>
    <w:p>
      <w:pPr>
        <w:pStyle w:val="Normal"/>
        <w:framePr w:w="309" w:hAnchor="page" w:vAnchor="page" w:x="854"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91" w:hAnchor="page" w:vAnchor="page" w:x="1317"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currency restrictions and exchange rate fluctuations;</w:t>
      </w:r>
    </w:p>
    <w:p>
      <w:pPr>
        <w:pStyle w:val="Normal"/>
        <w:framePr w:w="309" w:hAnchor="page" w:vAnchor="page" w:x="854"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672" w:hAnchor="page" w:vAnchor="page" w:x="1317"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multiple and changing laws, tax regimes and government regulations;</w:t>
      </w:r>
    </w:p>
    <w:p>
      <w:pPr>
        <w:pStyle w:val="Normal"/>
        <w:framePr w:w="309" w:hAnchor="page" w:vAnchor="page" w:x="854" w:y="2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439" w:hAnchor="page" w:vAnchor="page" w:x="1317" w:y="2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laws and business practices that favor local competitors;</w:t>
      </w:r>
    </w:p>
    <w:p>
      <w:pPr>
        <w:pStyle w:val="Normal"/>
        <w:framePr w:w="309" w:hAnchor="page" w:vAnchor="page" w:x="854"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705" w:hAnchor="page" w:vAnchor="page" w:x="1317"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higher labor costs and problems integrating employees that we hire in different countries into our existing corporate culture;</w:t>
      </w:r>
    </w:p>
    <w:p>
      <w:pPr>
        <w:pStyle w:val="Normal"/>
        <w:framePr w:w="309" w:hAnchor="page" w:vAnchor="page" w:x="854"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480" w:hAnchor="page" w:vAnchor="page" w:x="1317"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associated with localizing our products, including offering consumers the ability to transact in major currencies;</w:t>
      </w:r>
    </w:p>
    <w:p>
      <w:pPr>
        <w:pStyle w:val="Normal"/>
        <w:framePr w:w="309" w:hAnchor="page" w:vAnchor="page" w:x="854"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805" w:hAnchor="page" w:vAnchor="page" w:x="1317"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greater difficulty in managing foreign operations;</w:t>
      </w:r>
    </w:p>
    <w:p>
      <w:pPr>
        <w:pStyle w:val="Normal"/>
        <w:framePr w:w="1216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 losses or limit our growth prospects. In addition, expanding internationally subjects us to a number of risks, including:</w:t>
      </w:r>
    </w:p>
    <w:p>
      <w:pPr>
        <w:pStyle w:val="Normal"/>
        <w:framePr w:w="1377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lack of experience. Moreover, we may not be able to execute our strategy in our existing international operations successfully, which may result in</w:t>
      </w:r>
    </w:p>
    <w:p>
      <w:pPr>
        <w:pStyle w:val="Normal"/>
        <w:framePr w:w="14107"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problems or delays in obtaining the requisite regulatory approvals and licenses. We may not be able to successfully expand in such markets due to our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1"/>
          <w:cols w:space="720" w:sep="off"/>
          <w:docGrid w:line-pitch="31680"/>
        </w:sectPr>
      </w:pPr>
      <w:r>
        <w:rPr>
          <w:rFonts w:ascii="Arial" w:hAnsi="Arial" w:fareast="Arial" w:cs="Arial"/>
          <w:noProof w:val="on"/>
          <w:color w:val="000000"/>
          <w:sz w:val="14"/>
          <w:szCs w:val="14"/>
        </w:rPr>
        <w:pict>
          <v:shape xmlns:v="urn:schemas-microsoft-com:vml" id="_x00001779" style="position:absolute;margin-left:7pt;margin-top:1pt;z-index:-167700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80" o:title=""/>
          </v:shape>
        </w:pict>
      </w:r>
      <w:r>
        <w:rPr>
          <w:rFonts w:ascii="Arial" w:hAnsi="Arial" w:fareast="Arial" w:cs="Arial"/>
          <w:noProof w:val="on"/>
          <w:color w:val="000000"/>
          <w:sz w:val="14"/>
          <w:szCs w:val="14"/>
        </w:rPr>
        <w:pict>
          <v:shape xmlns:v="urn:schemas-microsoft-com:vml" id="_x00001780" style="position:absolute;margin-left:12.8pt;margin-top:1pt;z-index:-167700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81" o:title=""/>
          </v:shape>
        </w:pict>
      </w:r>
      <w:r>
        <w:rPr>
          <w:rFonts w:ascii="Arial" w:hAnsi="Arial" w:fareast="Arial" w:cs="Arial"/>
          <w:noProof w:val="on"/>
          <w:color w:val="000000"/>
          <w:sz w:val="14"/>
          <w:szCs w:val="14"/>
        </w:rPr>
        <w:pict>
          <v:shape xmlns:v="urn:schemas-microsoft-com:vml" id="_x00001781" style="position:absolute;margin-left:12.8pt;margin-top:2.45pt;z-index:-167700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82" o:title=""/>
          </v:shape>
        </w:pict>
      </w:r>
      <w:r>
        <w:rPr>
          <w:rFonts w:ascii="Arial" w:hAnsi="Arial" w:fareast="Arial" w:cs="Arial"/>
          <w:noProof w:val="on"/>
          <w:color w:val="000000"/>
          <w:sz w:val="14"/>
          <w:szCs w:val="14"/>
        </w:rPr>
        <w:pict>
          <v:shape xmlns:v="urn:schemas-microsoft-com:vml" id="_x00001782" style="position:absolute;margin-left:597.95pt;margin-top:1pt;z-index:-167700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83" o:title=""/>
          </v:shape>
        </w:pict>
      </w:r>
      <w:r>
        <w:rPr>
          <w:rFonts w:ascii="Arial" w:hAnsi="Arial" w:fareast="Arial" w:cs="Arial"/>
          <w:noProof w:val="on"/>
          <w:color w:val="000000"/>
          <w:sz w:val="14"/>
          <w:szCs w:val="14"/>
        </w:rPr>
        <w:pict>
          <v:shape xmlns:v="urn:schemas-microsoft-com:vml" id="_x00001783" style="position:absolute;margin-left:12.8pt;margin-top:1pt;z-index:-167700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84" o:title=""/>
          </v:shape>
        </w:pict>
      </w:r>
      <w:r>
        <w:rPr>
          <w:rFonts w:ascii="Arial" w:hAnsi="Arial" w:fareast="Arial" w:cs="Arial"/>
          <w:noProof w:val="on"/>
          <w:color w:val="000000"/>
          <w:sz w:val="14"/>
          <w:szCs w:val="14"/>
        </w:rPr>
        <w:pict>
          <v:shape xmlns:v="urn:schemas-microsoft-com:vml" id="_x00001784" style="position:absolute;margin-left:12.8pt;margin-top:28.5pt;z-index:-1677007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85" o:title=""/>
          </v:shape>
        </w:pict>
      </w:r>
    </w:p>
    <w:p>
      <w:pPr>
        <w:pStyle w:val="Normal"/>
        <w:framePr w:w="665" w:hAnchor="page" w:vAnchor="page" w:x="5996" w:y="10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S-38</w:t>
      </w:r>
    </w:p>
    <w:p>
      <w:pPr>
        <w:pStyle w:val="Normal"/>
        <w:framePr w:w="10519" w:hAnchor="page" w:vAnchor="page" w:x="27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organized under U.S. state laws and our board of directors may find it more difficult to approve certain actions.</w:t>
      </w:r>
    </w:p>
    <w:p>
      <w:pPr>
        <w:pStyle w:val="Normal"/>
        <w:framePr w:w="13840" w:hAnchor="page" w:vAnchor="page" w:x="276"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result of the differences described above, our shareholders may have rights different to those generally available to shareholders of companies</w:t>
      </w:r>
    </w:p>
    <w:p>
      <w:pPr>
        <w:pStyle w:val="Normal"/>
        <w:framePr w:w="4776" w:hAnchor="page" w:vAnchor="page" w:x="1317"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initiate reelection of the entire board of directors.</w:t>
      </w:r>
    </w:p>
    <w:p>
      <w:pPr>
        <w:pStyle w:val="Normal"/>
        <w:framePr w:w="12860" w:hAnchor="page" w:vAnchor="page" w:x="1317" w:y="9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appointment, shareholders holding 10.01% of the voting rights of the company may terminate the appointment of all of the directors and</w:t>
      </w:r>
    </w:p>
    <w:p>
      <w:pPr>
        <w:pStyle w:val="Normal"/>
        <w:framePr w:w="309" w:hAnchor="page" w:vAnchor="page" w:x="854"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360" w:hAnchor="page" w:vAnchor="page" w:x="1317"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our board of directors exercises its right to appoint a director to fill a vacancy on the board created during the term of a director’s</w:t>
      </w:r>
    </w:p>
    <w:p>
      <w:pPr>
        <w:pStyle w:val="Normal"/>
        <w:framePr w:w="309" w:hAnchor="page" w:vAnchor="page" w:x="854" w:y="8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192" w:hAnchor="page" w:vAnchor="page" w:x="1317" w:y="8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shareholders are able to convene an extraordinary general meeting; and</w:t>
      </w:r>
    </w:p>
    <w:p>
      <w:pPr>
        <w:pStyle w:val="Normal"/>
        <w:framePr w:w="7300" w:hAnchor="page" w:vAnchor="page" w:x="1317"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subsidiary, issuing shares for consideration other than cash and other actions</w:t>
      </w:r>
    </w:p>
    <w:p>
      <w:pPr>
        <w:pStyle w:val="Normal"/>
        <w:framePr w:w="12173" w:hAnchor="page" w:vAnchor="page" w:x="1317" w:y="82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annual budget and business plan, disposing of our interest in a subsidiary if such disposal results in a change of control over such</w:t>
      </w:r>
    </w:p>
    <w:p>
      <w:pPr>
        <w:pStyle w:val="Normal"/>
        <w:framePr w:w="309" w:hAnchor="page" w:vAnchor="page" w:x="854" w:y="8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596" w:hAnchor="page" w:vAnchor="page" w:x="1317" w:y="8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can only take certain actions by means of a supermajority vote of 75% of its members, including approving our</w:t>
      </w:r>
    </w:p>
    <w:p>
      <w:pPr>
        <w:pStyle w:val="Normal"/>
        <w:framePr w:w="70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w:t>
      </w:r>
    </w:p>
    <w:p>
      <w:pPr>
        <w:pStyle w:val="Normal"/>
        <w:framePr w:w="1403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association include other provisions, which differ from provisions typically included in the governing documents of most companies organized in the</w:t>
      </w:r>
    </w:p>
    <w:p>
      <w:pPr>
        <w:pStyle w:val="Normal"/>
        <w:framePr w:w="13392"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in that company (provided such shares are paid in cash and the pre-emption rights have not been disapplied). In addition, our articles of</w:t>
      </w:r>
    </w:p>
    <w:p>
      <w:pPr>
        <w:pStyle w:val="Normal"/>
        <w:framePr w:w="14267"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U.S. state laws. For example, by law existing holders of shares in a Cypriot public company are entitled to pre-emptive rights on the issue of new</w:t>
      </w:r>
    </w:p>
    <w:p>
      <w:pPr>
        <w:pStyle w:val="Normal"/>
        <w:framePr w:w="14365"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and the responsibilities of members of our board of directors under Cyprus law and our articles of association are different than under some</w:t>
      </w:r>
    </w:p>
    <w:p>
      <w:pPr>
        <w:pStyle w:val="Normal"/>
        <w:framePr w:w="1355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corporate affairs are governed by our articles of association and by the laws governing companies incorporated in Cyprus. The rights of our</w:t>
      </w:r>
    </w:p>
    <w:p>
      <w:pPr>
        <w:pStyle w:val="Normal"/>
        <w:framePr w:w="4451" w:hAnchor="page" w:vAnchor="page" w:x="276" w:y="616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rights of shareholders under U.S. state laws.</w:t>
      </w:r>
    </w:p>
    <w:p>
      <w:pPr>
        <w:pStyle w:val="Normal"/>
        <w:framePr w:w="14016" w:hAnchor="page" w:vAnchor="page" w:x="276" w:y="592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rights of our shareholders are governed by Cyprus law and our articles of association, and differ in some important respects from the typical</w:t>
      </w:r>
    </w:p>
    <w:p>
      <w:pPr>
        <w:pStyle w:val="Normal"/>
        <w:framePr w:w="9570"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directors may therefore not be aligned with or be in the best interests of the holders of our ADSs.</w:t>
      </w:r>
    </w:p>
    <w:p>
      <w:pPr>
        <w:pStyle w:val="Normal"/>
        <w:framePr w:w="1433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the weighted voting set forth in our articles of association, at least a majority of the board of directors for the foreseeable future. The interests of</w:t>
      </w:r>
    </w:p>
    <w:p>
      <w:pPr>
        <w:pStyle w:val="Normal"/>
        <w:framePr w:w="13631"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a number equal to the number of board seats to be filled by shareholders. As a result, our class A shareholders will have the ability to appoint,</w:t>
      </w:r>
    </w:p>
    <w:p>
      <w:pPr>
        <w:pStyle w:val="Normal"/>
        <w:framePr w:w="14106"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referred to as cumulative voting, under which each shareholder has the right to cast as many votes as the voting rights attached to its shares multiplied</w:t>
      </w:r>
    </w:p>
    <w:p>
      <w:pPr>
        <w:pStyle w:val="Normal"/>
        <w:framePr w:w="1370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than in certain limited cases provided for in our articles of association, our directors are elected by shareholder weighted voting, sometimes</w:t>
      </w:r>
    </w:p>
    <w:p>
      <w:pPr>
        <w:pStyle w:val="Normal"/>
        <w:framePr w:w="11753" w:hAnchor="page" w:vAnchor="page" w:x="276" w:y="407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ADS holders have limited rights in relation to the appointment of our directors, including our independent directors.</w:t>
      </w:r>
    </w:p>
    <w:p>
      <w:pPr>
        <w:pStyle w:val="Normal"/>
        <w:framePr w:w="1265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be perceived as a negative by certain investors. This concentration of ownership may also adversely affect the price of our ADSs.</w:t>
      </w:r>
    </w:p>
    <w:p>
      <w:pPr>
        <w:pStyle w:val="Normal"/>
        <w:framePr w:w="13982"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recent deterioration of relationships between Russia and the U.S. the fact that the CBR owns, albeit indirectly, a significant stake in our company</w:t>
      </w:r>
    </w:p>
    <w:p>
      <w:pPr>
        <w:pStyle w:val="Normal"/>
        <w:framePr w:w="14268"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negatively impact our business or the market value of our ADSs given CBR’s role as the Company’s primary regulator. We also believe that due to</w:t>
      </w:r>
    </w:p>
    <w:p>
      <w:pPr>
        <w:pStyle w:val="Normal"/>
        <w:framePr w:w="1436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Otkritie Bank’s decision to dispose its ownership in the Company may be perceived as directly or indirectly influenced by CBR’s internal policies which</w:t>
      </w:r>
    </w:p>
    <w:p>
      <w:pPr>
        <w:pStyle w:val="Normal"/>
        <w:framePr w:w="13759"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non-core business for Otkritie Bank or otherwise, a sale of a stake of the size could put significant downward pressure on the price of our ADSs.</w:t>
      </w:r>
    </w:p>
    <w:p>
      <w:pPr>
        <w:pStyle w:val="Normal"/>
        <w:framePr w:w="13708"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or its controlling shareholder were to decide they are not interested in continuing to hold this stake, whether due to the fact that it represents</w:t>
      </w:r>
    </w:p>
    <w:p>
      <w:pPr>
        <w:pStyle w:val="Normal"/>
        <w:framePr w:w="1396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Otkritie Bank, particularly as a state-owned institution, may not always coincide with the interests of our other shareholders. In particular, if Otkritie</w:t>
      </w:r>
    </w:p>
    <w:p>
      <w:pPr>
        <w:pStyle w:val="Normal"/>
        <w:framePr w:w="1406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potentially further decline due to one large holder accumulating a significant portion of the shares that formerly constituted free float. The interests of</w:t>
      </w:r>
    </w:p>
    <w:p>
      <w:pPr>
        <w:pStyle w:val="Normal"/>
        <w:framePr w:w="13413"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primary regulator of Qiwi’s Russian banking and payments businesses. The liquidity of our ADSs has already significantly declined and could</w:t>
      </w:r>
    </w:p>
    <w:p>
      <w:pPr>
        <w:pStyle w:val="Normal"/>
        <w:framePr w:w="1413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Federation (CBR) as a result of its financial rehabilitation. CBR is the designated regulator for the financial and securities markets in Russia and is the</w:t>
      </w:r>
    </w:p>
    <w:p>
      <w:pPr>
        <w:pStyle w:val="Normal"/>
        <w:framePr w:w="1336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power of Otkritie Bank would increase accordingly. Moreover, since late 2017, Otkritie Bank has been owned by the Central Bank of Russian</w:t>
      </w:r>
    </w:p>
    <w:p>
      <w:pPr>
        <w:pStyle w:val="Normal"/>
        <w:framePr w:w="13902"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Mr. Solonin to sell down his stake in such a manner that his shares would convert into class B shares pursuant to our Articles of Association, voting</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2"/>
          <w:cols w:space="720" w:sep="off"/>
          <w:docGrid w:line-pitch="31680"/>
        </w:sectPr>
      </w:pPr>
      <w:r>
        <w:rPr>
          <w:rFonts w:ascii="Arial" w:hAnsi="Arial" w:fareast="Arial" w:cs="Arial"/>
          <w:noProof w:val="on"/>
          <w:color w:val="000000"/>
          <w:sz w:val="14"/>
          <w:szCs w:val="14"/>
        </w:rPr>
        <w:pict>
          <v:shape xmlns:v="urn:schemas-microsoft-com:vml" id="_x00001785" style="position:absolute;margin-left:7pt;margin-top:1pt;z-index:-167700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86" o:title=""/>
          </v:shape>
        </w:pict>
      </w:r>
      <w:r>
        <w:rPr>
          <w:rFonts w:ascii="Arial" w:hAnsi="Arial" w:fareast="Arial" w:cs="Arial"/>
          <w:noProof w:val="on"/>
          <w:color w:val="000000"/>
          <w:sz w:val="14"/>
          <w:szCs w:val="14"/>
        </w:rPr>
        <w:pict>
          <v:shape xmlns:v="urn:schemas-microsoft-com:vml" id="_x00001786" style="position:absolute;margin-left:12.8pt;margin-top:1pt;z-index:-167700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87" o:title=""/>
          </v:shape>
        </w:pict>
      </w:r>
      <w:r>
        <w:rPr>
          <w:rFonts w:ascii="Arial" w:hAnsi="Arial" w:fareast="Arial" w:cs="Arial"/>
          <w:noProof w:val="on"/>
          <w:color w:val="000000"/>
          <w:sz w:val="14"/>
          <w:szCs w:val="14"/>
        </w:rPr>
        <w:pict>
          <v:shape xmlns:v="urn:schemas-microsoft-com:vml" id="_x00001787" style="position:absolute;margin-left:12.8pt;margin-top:2.45pt;z-index:-167700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88" o:title=""/>
          </v:shape>
        </w:pict>
      </w:r>
      <w:r>
        <w:rPr>
          <w:rFonts w:ascii="Arial" w:hAnsi="Arial" w:fareast="Arial" w:cs="Arial"/>
          <w:noProof w:val="on"/>
          <w:color w:val="000000"/>
          <w:sz w:val="14"/>
          <w:szCs w:val="14"/>
        </w:rPr>
        <w:pict>
          <v:shape xmlns:v="urn:schemas-microsoft-com:vml" id="_x00001788" style="position:absolute;margin-left:597.95pt;margin-top:1pt;z-index:-167700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89" o:title=""/>
          </v:shape>
        </w:pict>
      </w:r>
      <w:r>
        <w:rPr>
          <w:rFonts w:ascii="Arial" w:hAnsi="Arial" w:fareast="Arial" w:cs="Arial"/>
          <w:noProof w:val="on"/>
          <w:color w:val="000000"/>
          <w:sz w:val="14"/>
          <w:szCs w:val="14"/>
        </w:rPr>
        <w:pict>
          <v:shape xmlns:v="urn:schemas-microsoft-com:vml" id="_x00001789" style="position:absolute;margin-left:12.8pt;margin-top:1pt;z-index:-167700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90" o:title=""/>
          </v:shape>
        </w:pict>
      </w:r>
      <w:r>
        <w:rPr>
          <w:rFonts w:ascii="Arial" w:hAnsi="Arial" w:fareast="Arial" w:cs="Arial"/>
          <w:noProof w:val="on"/>
          <w:color w:val="000000"/>
          <w:sz w:val="14"/>
          <w:szCs w:val="14"/>
        </w:rPr>
        <w:pict>
          <v:shape xmlns:v="urn:schemas-microsoft-com:vml" id="_x00001790" style="position:absolute;margin-left:12.8pt;margin-top:28.5pt;z-index:-1677005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91" o:title=""/>
          </v:shape>
        </w:pict>
      </w:r>
    </w:p>
    <w:p>
      <w:pPr>
        <w:pStyle w:val="Normal"/>
        <w:framePr w:w="665" w:hAnchor="page" w:vAnchor="page" w:x="5996" w:y="11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S-39</w:t>
      </w:r>
    </w:p>
    <w:p>
      <w:pPr>
        <w:pStyle w:val="Normal"/>
        <w:framePr w:w="6833"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instead of the corresponding requirements of Nasdaq. A foreign private</w:t>
      </w:r>
    </w:p>
    <w:p>
      <w:pPr>
        <w:pStyle w:val="Normal"/>
        <w:framePr w:w="14369"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foreign private issuer whose ADSs are listed on Nasdaq, we are permitted in certain cases to, and do, follow Cyprus corporate governance practices</w:t>
      </w:r>
    </w:p>
    <w:p>
      <w:pPr>
        <w:pStyle w:val="Normal"/>
        <w:framePr w:w="3300" w:hAnchor="page" w:vAnchor="page" w:x="276" w:y="1021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of certain Nasdaq requirements.</w:t>
      </w:r>
    </w:p>
    <w:p>
      <w:pPr>
        <w:pStyle w:val="Normal"/>
        <w:framePr w:w="14347" w:hAnchor="page" w:vAnchor="page" w:x="276" w:y="998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As a foreign private issuer whose ADSs are listed on Nasdaq, we have elected to follow certain home country corporate governance practices instead</w:t>
      </w:r>
    </w:p>
    <w:p>
      <w:pPr>
        <w:pStyle w:val="Normal"/>
        <w:framePr w:w="4919"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negatively impact the liquidity of our ADSs.</w:t>
      </w:r>
    </w:p>
    <w:p>
      <w:pPr>
        <w:pStyle w:val="Normal"/>
        <w:framePr w:w="13907"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our company by a foreign purchaser may become impossible, which could limit, prevent or delay a change of control of our company and in turn</w:t>
      </w:r>
    </w:p>
    <w:p>
      <w:pPr>
        <w:pStyle w:val="Normal"/>
        <w:framePr w:w="14344"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quota on foreign ownership of Russian banks is exceeded, or if a law restricting foreign ownership of Russian IT companies is adopted, a takeover</w:t>
      </w:r>
    </w:p>
    <w:p>
      <w:pPr>
        <w:pStyle w:val="Normal"/>
        <w:framePr w:w="9660"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media companies and video content distributors under other laws adopted in Russia in recent years.</w:t>
      </w:r>
    </w:p>
    <w:p>
      <w:pPr>
        <w:pStyle w:val="Normal"/>
        <w:framePr w:w="14199"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criticism. However, there can be no assurance that similar measures will not be adopted in the future, as has already happened, for example,</w:t>
      </w:r>
    </w:p>
    <w:p>
      <w:pPr>
        <w:pStyle w:val="Normal"/>
        <w:framePr w:w="14073"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key Russian IT companies pursuant to a list to be determined at a later stage to not more than 20% in the aggregate. Such draft law was repealed after</w:t>
      </w:r>
    </w:p>
    <w:p>
      <w:pPr>
        <w:pStyle w:val="Normal"/>
        <w:framePr w:w="14062"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in late 2019 a draft legislative bill was submitted to the Russian legislature proposing to restrict ownership by foreign persons of certain</w:t>
      </w:r>
    </w:p>
    <w:p>
      <w:pPr>
        <w:pStyle w:val="Normal"/>
        <w:framePr w:w="12905"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banks, such as Qiwi Bank. In December 2015, a 50% quota on foreign ownership was introduced, subject to certain exemptions.</w:t>
      </w:r>
    </w:p>
    <w:p>
      <w:pPr>
        <w:pStyle w:val="Normal"/>
        <w:framePr w:w="13854"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ownership in the Russian banking industry, covering both Russian branches of international banks and foreign participation in the charter capital of</w:t>
      </w:r>
    </w:p>
    <w:p>
      <w:pPr>
        <w:pStyle w:val="Normal"/>
        <w:framePr w:w="13874"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current Russian law, the Russian government is entitled, upon consultation with the CBR, to propose legislation imposing a quota on foreign</w:t>
      </w:r>
    </w:p>
    <w:p>
      <w:pPr>
        <w:pStyle w:val="Normal"/>
        <w:framePr w:w="1288" w:hAnchor="page" w:vAnchor="page" w:x="276" w:y="650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impossible.</w:t>
      </w:r>
    </w:p>
    <w:p>
      <w:pPr>
        <w:pStyle w:val="Normal"/>
        <w:framePr w:w="13327" w:hAnchor="page" w:vAnchor="page" w:x="276" w:y="627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quota imposed on foreign ownership of Russian banks or IT companies may make a takeover of our company by a foreign purchaser</w:t>
      </w:r>
    </w:p>
    <w:p>
      <w:pPr>
        <w:pStyle w:val="Normal"/>
        <w:framePr w:w="6165"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markets, which in turn may impact the liquidity of share capital.</w:t>
      </w:r>
    </w:p>
    <w:p>
      <w:pPr>
        <w:pStyle w:val="Normal"/>
        <w:framePr w:w="13587"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voting power. This could limit our ability to raise capital in the future and the ability of our existing shareholders to sell their ADSs in the public</w:t>
      </w:r>
    </w:p>
    <w:p>
      <w:pPr>
        <w:pStyle w:val="Normal"/>
        <w:framePr w:w="14258"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unless the depositary obtains FAS, CBR and potentially additional government commission approvals to increase its ownership in excess of 50% of our</w:t>
      </w:r>
    </w:p>
    <w:p>
      <w:pPr>
        <w:pStyle w:val="Normal"/>
        <w:framePr w:w="13963"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voting power is deposited in the ADS program. Accordingly, our ADS program may be subject to an effective limit of 50% of our voting power,</w:t>
      </w:r>
    </w:p>
    <w:p>
      <w:pPr>
        <w:pStyle w:val="Normal"/>
        <w:framePr w:w="14385"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approval requirements of the CBR, FAS and the government commission described above in the event an amount of our shares representing over 50% of</w:t>
      </w:r>
    </w:p>
    <w:p>
      <w:pPr>
        <w:pStyle w:val="Normal"/>
        <w:framePr w:w="13999"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beneficial shareholder of Qiwi Bank. This is different from the way other jurisdictions treat ADSs. As a result, the depositary may be subject to the</w:t>
      </w:r>
    </w:p>
    <w:p>
      <w:pPr>
        <w:pStyle w:val="Normal"/>
        <w:framePr w:w="14243"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Additionally, under Russian law, the depositary may be treated as the owner of the class B shares underlying the ADSs, and therefore, could be deemed</w:t>
      </w:r>
    </w:p>
    <w:p>
      <w:pPr>
        <w:pStyle w:val="Normal"/>
        <w:framePr w:w="5215"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the liquidity of, and investor interest in, our ADSs.</w:t>
      </w:r>
    </w:p>
    <w:p>
      <w:pPr>
        <w:pStyle w:val="Normal"/>
        <w:framePr w:w="14107"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making a takeover of our company more difficult or less attractive, and may prevent or delay a change of control, which could have a negative impact</w:t>
      </w:r>
    </w:p>
    <w:p>
      <w:pPr>
        <w:pStyle w:val="Normal"/>
        <w:framePr w:w="14075"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six months in practice (see “</w:t>
      </w:r>
      <w:r>
        <w:rPr>
          <w:rFonts w:ascii="TimesNewRomanPS-ItalicMT" w:hAnsi="TimesNewRomanPS-ItalicMT" w:fareast="TimesNewRomanPS-ItalicMT" w:cs="TimesNewRomanPS-ItalicMT"/>
          <w:color w:val="000000"/>
          <w:w w:val="100"/>
          <w:sz w:val="19"/>
          <w:szCs w:val="19"/>
        </w:rPr>
        <w:t>– Regulation – Regulation of Strategic Investments</w:t>
      </w:r>
      <w:r>
        <w:rPr>
          <w:rFonts w:ascii="TimesNewRomanPSMT" w:hAnsi="TimesNewRomanPSMT" w:fareast="TimesNewRomanPSMT" w:cs="TimesNewRomanPSMT"/>
          <w:color w:val="000000"/>
          <w:w w:val="100"/>
          <w:sz w:val="19"/>
          <w:szCs w:val="19"/>
        </w:rPr>
        <w:t>”). These regulatory approval requirements may have the effect of</w:t>
      </w:r>
    </w:p>
    <w:p>
      <w:pPr>
        <w:pStyle w:val="Normal"/>
        <w:framePr w:w="14048"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would require an approval of a specialized government commission, which is a relatively lengthy process that typically takes between three</w:t>
      </w:r>
    </w:p>
    <w:p>
      <w:pPr>
        <w:pStyle w:val="Normal"/>
        <w:framePr w:w="14086"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Defense and National Security”, dated April 29, 2008, as amended, or “the Strategic Enterprise Law”. In this case, any acquisition of control over our</w:t>
      </w:r>
    </w:p>
    <w:p>
      <w:pPr>
        <w:pStyle w:val="Normal"/>
        <w:framePr w:w="13849"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 of the Russian Federation No. 57-FZ “On the Procedure for Foreign Investments in Enterprises which are Strategically Important for the State</w:t>
      </w:r>
    </w:p>
    <w:p>
      <w:pPr>
        <w:pStyle w:val="Normal"/>
        <w:framePr w:w="14279"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licenses which are necessary to conduct its operations, and by virtue of this may be deemed to be a “strategic enterprise” for the purposes of the Federal</w:t>
      </w:r>
    </w:p>
    <w:p>
      <w:pPr>
        <w:pStyle w:val="Normal"/>
        <w:framePr w:w="13897"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also be subject to a preliminary approval by the Russian Federal Antimonopoly Service, or the FAS. Furthermore, Qiwi Bank holds encryption</w:t>
      </w:r>
    </w:p>
    <w:p>
      <w:pPr>
        <w:pStyle w:val="Normal"/>
        <w:framePr w:w="14062"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activities would become subject to preliminary approval by the CBR. In addition, any acquisition of more than 50% of our voting power</w:t>
      </w:r>
    </w:p>
    <w:p>
      <w:pPr>
        <w:pStyle w:val="Normal"/>
        <w:framePr w:w="14178"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our ownership of Qiwi Bank, any transactions resulting in the acquisition of more than 50% of our voting power or the right to otherwise direct</w:t>
      </w:r>
    </w:p>
    <w:p>
      <w:pPr>
        <w:pStyle w:val="Normal"/>
        <w:framePr w:w="1687" w:hAnchor="page" w:vAnchor="page" w:x="276" w:y="141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interpretations.</w:t>
      </w:r>
    </w:p>
    <w:p>
      <w:pPr>
        <w:pStyle w:val="Normal"/>
        <w:framePr w:w="13295" w:hAnchor="page" w:vAnchor="page" w:x="276" w:y="118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whether a consent should be granted or not, and are regulated by a significant body of law which is often ambiguous and open to varying</w:t>
      </w:r>
    </w:p>
    <w:p>
      <w:pPr>
        <w:pStyle w:val="Normal"/>
        <w:framePr w:w="14008"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Acquisitions of Russian entities are subject to pre-closing approval by multiple government authorities which exercise significant discretion as to</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3"/>
          <w:cols w:space="720" w:sep="off"/>
          <w:docGrid w:line-pitch="31680"/>
        </w:sectPr>
      </w:pPr>
      <w:r>
        <w:rPr>
          <w:rFonts w:ascii="Arial" w:hAnsi="Arial" w:fareast="Arial" w:cs="Arial"/>
          <w:noProof w:val="on"/>
          <w:color w:val="000000"/>
          <w:sz w:val="14"/>
          <w:szCs w:val="14"/>
        </w:rPr>
        <w:pict>
          <v:shape xmlns:v="urn:schemas-microsoft-com:vml" id="_x00001791" style="position:absolute;margin-left:7pt;margin-top:1pt;z-index:-167700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92" o:title=""/>
          </v:shape>
        </w:pict>
      </w:r>
      <w:r>
        <w:rPr>
          <w:rFonts w:ascii="Arial" w:hAnsi="Arial" w:fareast="Arial" w:cs="Arial"/>
          <w:noProof w:val="on"/>
          <w:color w:val="000000"/>
          <w:sz w:val="14"/>
          <w:szCs w:val="14"/>
        </w:rPr>
        <w:pict>
          <v:shape xmlns:v="urn:schemas-microsoft-com:vml" id="_x00001792" style="position:absolute;margin-left:12.8pt;margin-top:1pt;z-index:-167700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93" o:title=""/>
          </v:shape>
        </w:pict>
      </w:r>
      <w:r>
        <w:rPr>
          <w:rFonts w:ascii="Arial" w:hAnsi="Arial" w:fareast="Arial" w:cs="Arial"/>
          <w:noProof w:val="on"/>
          <w:color w:val="000000"/>
          <w:sz w:val="14"/>
          <w:szCs w:val="14"/>
        </w:rPr>
        <w:pict>
          <v:shape xmlns:v="urn:schemas-microsoft-com:vml" id="_x00001793" style="position:absolute;margin-left:12.8pt;margin-top:2.45pt;z-index:-1677004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794" o:title=""/>
          </v:shape>
        </w:pict>
      </w:r>
      <w:r>
        <w:rPr>
          <w:rFonts w:ascii="Arial" w:hAnsi="Arial" w:fareast="Arial" w:cs="Arial"/>
          <w:noProof w:val="on"/>
          <w:color w:val="000000"/>
          <w:sz w:val="14"/>
          <w:szCs w:val="14"/>
        </w:rPr>
        <w:pict>
          <v:shape xmlns:v="urn:schemas-microsoft-com:vml" id="_x00001794" style="position:absolute;margin-left:597.95pt;margin-top:1pt;z-index:-167700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95" o:title=""/>
          </v:shape>
        </w:pict>
      </w:r>
      <w:r>
        <w:rPr>
          <w:rFonts w:ascii="Arial" w:hAnsi="Arial" w:fareast="Arial" w:cs="Arial"/>
          <w:noProof w:val="on"/>
          <w:color w:val="000000"/>
          <w:sz w:val="14"/>
          <w:szCs w:val="14"/>
        </w:rPr>
        <w:pict>
          <v:shape xmlns:v="urn:schemas-microsoft-com:vml" id="_x00001795" style="position:absolute;margin-left:12.8pt;margin-top:1pt;z-index:-167700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96" o:title=""/>
          </v:shape>
        </w:pict>
      </w:r>
      <w:r>
        <w:rPr>
          <w:rFonts w:ascii="Arial" w:hAnsi="Arial" w:fareast="Arial" w:cs="Arial"/>
          <w:noProof w:val="on"/>
          <w:color w:val="000000"/>
          <w:sz w:val="14"/>
          <w:szCs w:val="14"/>
        </w:rPr>
        <w:pict>
          <v:shape xmlns:v="urn:schemas-microsoft-com:vml" id="_x00001796" style="position:absolute;margin-left:12.8pt;margin-top:28.5pt;z-index:-1677002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97" o:title=""/>
          </v:shape>
        </w:pict>
      </w:r>
    </w:p>
    <w:p>
      <w:pPr>
        <w:pStyle w:val="Normal"/>
        <w:framePr w:w="665" w:hAnchor="page" w:vAnchor="page" w:x="5996"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S-40</w:t>
      </w:r>
    </w:p>
    <w:p>
      <w:pPr>
        <w:pStyle w:val="Normal"/>
        <w:framePr w:w="9870"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involved and must decide for themselves whether, in light of those risks, their investment is appropriate.</w:t>
      </w:r>
    </w:p>
    <w:p>
      <w:pPr>
        <w:pStyle w:val="Normal"/>
        <w:framePr w:w="13561"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set out herein may become outdated relatively quickly. Accordingly, investors should exercise particular care in evaluating the risks</w:t>
      </w:r>
    </w:p>
    <w:p>
      <w:pPr>
        <w:pStyle w:val="Normal"/>
        <w:framePr w:w="14102"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cases significant legal, economic and political risks. Investors should also note that emerging economies are subject to rapid change and that the</w:t>
      </w:r>
    </w:p>
    <w:p>
      <w:pPr>
        <w:pStyle w:val="Normal"/>
        <w:framePr w:w="14140"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 in emerging markets such as Russia should be aware that these markets are subject to greater risk than more developed markets, including in</w:t>
      </w:r>
    </w:p>
    <w:p>
      <w:pPr>
        <w:pStyle w:val="Normal"/>
        <w:framePr w:w="14361" w:hAnchor="page" w:vAnchor="page" w:x="276" w:y="905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Emerging markets such as Russia are subject to greater risks than more developed markets, including significant legal, economic and political risks.</w:t>
      </w:r>
    </w:p>
    <w:p>
      <w:pPr>
        <w:pStyle w:val="Normal"/>
        <w:framePr w:w="8441" w:hAnchor="page" w:vAnchor="page" w:x="276" w:y="87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the Russian Federation and Other Markets in Which We Operate</w:t>
      </w:r>
    </w:p>
    <w:p>
      <w:pPr>
        <w:pStyle w:val="Normal"/>
        <w:framePr w:w="470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may not receive distributions made by us.</w:t>
      </w:r>
    </w:p>
    <w:p>
      <w:pPr>
        <w:pStyle w:val="Normal"/>
        <w:framePr w:w="14127"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impractical to make such distributions. We have no obligation to take any action to permit distributions to holders of our ADSs. As a result, holders of</w:t>
      </w:r>
    </w:p>
    <w:p>
      <w:pPr>
        <w:pStyle w:val="Normal"/>
        <w:framePr w:w="14139"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under the deposit agreement, the depositary has the right to restrict distributions to holders of the ADSs in the event that it is unlawful or</w:t>
      </w:r>
    </w:p>
    <w:p>
      <w:pPr>
        <w:pStyle w:val="Normal"/>
        <w:framePr w:w="13586"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upcoming shareholders’ meeting to withdraw the class B shares underlying their ADSs to allow them to vote with respect to any specific matter.</w:t>
      </w:r>
    </w:p>
    <w:p>
      <w:pPr>
        <w:pStyle w:val="Normal"/>
        <w:framePr w:w="14185"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directly exercise their right to vote by withdrawing the class B shares underlying their ADSs, they may not receive sufficient advance notice of an</w:t>
      </w:r>
    </w:p>
    <w:p>
      <w:pPr>
        <w:pStyle w:val="Normal"/>
        <w:framePr w:w="14261"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may be nothing such holders can do if the class B shares underlying your ADSs are not voted as requested. In addition, although our ADS holders</w:t>
      </w:r>
    </w:p>
    <w:p>
      <w:pPr>
        <w:pStyle w:val="Normal"/>
        <w:framePr w:w="14049"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instructions or for the manner of carrying out voting instructions. This means that our ADS holders may not be able to exercise their right to vote and</w:t>
      </w:r>
    </w:p>
    <w:p>
      <w:pPr>
        <w:pStyle w:val="Normal"/>
        <w:framePr w:w="13747"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not have the opportunity to exercise a right to vote. In addition, the depositary and its agents are not responsible for failing to carry out voting</w:t>
      </w:r>
    </w:p>
    <w:p>
      <w:pPr>
        <w:pStyle w:val="Normal"/>
        <w:framePr w:w="14044"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underlying their ADSs, and it is possible that our ADS holders, or persons who hold their ADSs through brokers, dealers or other third parties,</w:t>
      </w:r>
    </w:p>
    <w:p>
      <w:pPr>
        <w:pStyle w:val="Normal"/>
        <w:framePr w:w="1378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materials to you. We cannot assure our ADS holders that they will receive the voting materials in time to instruct the depositary to vote the class B</w:t>
      </w:r>
    </w:p>
    <w:p>
      <w:pPr>
        <w:pStyle w:val="Normal"/>
        <w:framePr w:w="14389"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under the terms of the deposit agreement and so request, the depositary will notify you of the upcoming vote and arrange to deliver our voting</w:t>
      </w:r>
    </w:p>
    <w:p>
      <w:pPr>
        <w:pStyle w:val="Normal"/>
        <w:framePr w:w="14286"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75% shareholder vote upon at least 45 days’ notice and upon at least 30 days’ notice for all other shareholders’ meetings. If we give timely notice to the</w:t>
      </w:r>
    </w:p>
    <w:p>
      <w:pPr>
        <w:pStyle w:val="Normal"/>
        <w:framePr w:w="13944"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our articles of association, we may convene an annual shareholders’ meeting or a shareholders’ meeting called for approval of matters requiring a</w:t>
      </w:r>
    </w:p>
    <w:p>
      <w:pPr>
        <w:pStyle w:val="Normal"/>
        <w:framePr w:w="14290"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receipt of voting instructions from an ADS holder, the depositary will vote the underlying class B shares in accordance with these instructions. Pursuant</w:t>
      </w:r>
    </w:p>
    <w:p>
      <w:pPr>
        <w:pStyle w:val="Normal"/>
        <w:framePr w:w="1400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represented by our ADSs. Holders of our ADSs may instruct the depositary how to vote such holder’s class B shares represented by the ADSs. Upon</w:t>
      </w:r>
    </w:p>
    <w:p>
      <w:pPr>
        <w:pStyle w:val="Normal"/>
        <w:framePr w:w="13322"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Except as set forth in the deposit agreement, holders of our ADSs are not able to directly exercise voting rights attaching to the class B shares</w:t>
      </w:r>
    </w:p>
    <w:p>
      <w:pPr>
        <w:pStyle w:val="Normal"/>
        <w:framePr w:w="2014" w:hAnchor="page" w:vAnchor="page" w:x="276" w:y="430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deposit agreement.</w:t>
      </w:r>
    </w:p>
    <w:p>
      <w:pPr>
        <w:pStyle w:val="Normal"/>
        <w:framePr w:w="13820" w:hAnchor="page" w:vAnchor="page" w:x="276" w:y="407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 time to be able to exercise their right to vote. Our ADS holders’ right to receive certain distributions may be limited in certain respects by the</w:t>
      </w:r>
    </w:p>
    <w:p>
      <w:pPr>
        <w:pStyle w:val="Normal"/>
        <w:framePr w:w="14195" w:hAnchor="page" w:vAnchor="page" w:x="276" w:y="384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ADS holders may not have the same voting rights as the holders of our class A shares and class B shares and may not receive voting materials</w:t>
      </w:r>
    </w:p>
    <w:p>
      <w:pPr>
        <w:pStyle w:val="Normal"/>
        <w:framePr w:w="796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afforded the same protection as provided under Nasdaq corporate governance rules.</w:t>
      </w:r>
    </w:p>
    <w:p>
      <w:pPr>
        <w:pStyle w:val="Normal"/>
        <w:framePr w:w="1415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and our board of directors, in such circumstances, may instead determine to follow Cypriot law. Accordingly, our shareholders may not be</w:t>
      </w:r>
    </w:p>
    <w:p>
      <w:pPr>
        <w:pStyle w:val="Normal"/>
        <w:framePr w:w="13843"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taking certain company actions, including the issuance of 20% or more of our then-outstanding share capital or voting power in connection with an</w:t>
      </w:r>
    </w:p>
    <w:p>
      <w:pPr>
        <w:pStyle w:val="Normal"/>
        <w:framePr w:w="14029"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has not made any determination whether it will comply with certain Nasdaq rules concerning shareholder approval prior to our</w:t>
      </w:r>
    </w:p>
    <w:p>
      <w:pPr>
        <w:pStyle w:val="Normal"/>
        <w:framePr w:w="14324"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nominating committee comprised entirely of independent directors, and our independent directors do not meet in regular executive sessions. In addition,</w:t>
      </w:r>
    </w:p>
    <w:p>
      <w:pPr>
        <w:pStyle w:val="Normal"/>
        <w:framePr w:w="13380"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be independent. Currently only three out of our seven directors are independent. We also do not have a compensation committee or a</w:t>
      </w:r>
    </w:p>
    <w:p>
      <w:pPr>
        <w:pStyle w:val="Normal"/>
        <w:framePr w:w="1355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composition of our board of directors which, unlike the applicable Nasdaq rule for U.S. corporations, do not require that a majority of our</w:t>
      </w:r>
    </w:p>
    <w:p>
      <w:pPr>
        <w:pStyle w:val="Normal"/>
        <w:framePr w:w="14273"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 and describe the home country practice followed instead of any such requirement. We follow Cyprus corporate governance practices with regard</w:t>
      </w:r>
    </w:p>
    <w:p>
      <w:pPr>
        <w:pStyle w:val="Normal"/>
        <w:framePr w:w="14274"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private issuer must disclose in its annual reports filed with the Securities and Exchange Commission any significant requirement that it does not</w:t>
      </w:r>
    </w:p>
    <w:p>
      <w:pPr>
        <w:pStyle w:val="Normal"/>
        <w:framePr w:w="1393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independent counsel in such issuer’s home country certifying that the issuer’s practices are not prohibited by the home country’s laws. In addition, a</w:t>
      </w:r>
    </w:p>
    <w:p>
      <w:pPr>
        <w:pStyle w:val="Normal"/>
        <w:framePr w:w="1376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issuer that elects to follow a home country practice instead of Nasdaq requirements must submit to Nasdaq in advance a written statement from an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4"/>
          <w:cols w:space="720" w:sep="off"/>
          <w:docGrid w:line-pitch="31680"/>
        </w:sectPr>
      </w:pPr>
      <w:r>
        <w:rPr>
          <w:rFonts w:ascii="Arial" w:hAnsi="Arial" w:fareast="Arial" w:cs="Arial"/>
          <w:noProof w:val="on"/>
          <w:color w:val="000000"/>
          <w:sz w:val="14"/>
          <w:szCs w:val="14"/>
        </w:rPr>
        <w:pict>
          <v:shape xmlns:v="urn:schemas-microsoft-com:vml" id="_x00001797" style="position:absolute;margin-left:7pt;margin-top:1pt;z-index:-167700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98" o:title=""/>
          </v:shape>
        </w:pict>
      </w:r>
      <w:r>
        <w:rPr>
          <w:rFonts w:ascii="Arial" w:hAnsi="Arial" w:fareast="Arial" w:cs="Arial"/>
          <w:noProof w:val="on"/>
          <w:color w:val="000000"/>
          <w:sz w:val="14"/>
          <w:szCs w:val="14"/>
        </w:rPr>
        <w:pict>
          <v:shape xmlns:v="urn:schemas-microsoft-com:vml" id="_x00001798" style="position:absolute;margin-left:12.8pt;margin-top:1pt;z-index:-167700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99" o:title=""/>
          </v:shape>
        </w:pict>
      </w:r>
      <w:r>
        <w:rPr>
          <w:rFonts w:ascii="Arial" w:hAnsi="Arial" w:fareast="Arial" w:cs="Arial"/>
          <w:noProof w:val="on"/>
          <w:color w:val="000000"/>
          <w:sz w:val="14"/>
          <w:szCs w:val="14"/>
        </w:rPr>
        <w:pict>
          <v:shape xmlns:v="urn:schemas-microsoft-com:vml" id="_x00001799" style="position:absolute;margin-left:12.8pt;margin-top:2.45pt;z-index:-1677001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800" o:title=""/>
          </v:shape>
        </w:pict>
      </w:r>
      <w:r>
        <w:rPr>
          <w:rFonts w:ascii="Arial" w:hAnsi="Arial" w:fareast="Arial" w:cs="Arial"/>
          <w:noProof w:val="on"/>
          <w:color w:val="000000"/>
          <w:sz w:val="14"/>
          <w:szCs w:val="14"/>
        </w:rPr>
        <w:pict>
          <v:shape xmlns:v="urn:schemas-microsoft-com:vml" id="_x00001800" style="position:absolute;margin-left:597.95pt;margin-top:1pt;z-index:-167700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01" o:title=""/>
          </v:shape>
        </w:pict>
      </w:r>
      <w:r>
        <w:rPr>
          <w:rFonts w:ascii="Arial" w:hAnsi="Arial" w:fareast="Arial" w:cs="Arial"/>
          <w:noProof w:val="on"/>
          <w:color w:val="000000"/>
          <w:sz w:val="14"/>
          <w:szCs w:val="14"/>
        </w:rPr>
        <w:pict>
          <v:shape xmlns:v="urn:schemas-microsoft-com:vml" id="_x00001801" style="position:absolute;margin-left:12.8pt;margin-top:1pt;z-index:-167700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02" o:title=""/>
          </v:shape>
        </w:pict>
      </w:r>
      <w:r>
        <w:rPr>
          <w:rFonts w:ascii="Arial" w:hAnsi="Arial" w:fareast="Arial" w:cs="Arial"/>
          <w:noProof w:val="on"/>
          <w:color w:val="000000"/>
          <w:sz w:val="14"/>
          <w:szCs w:val="14"/>
        </w:rPr>
        <w:pict>
          <v:shape xmlns:v="urn:schemas-microsoft-com:vml" id="_x00001802" style="position:absolute;margin-left:12.8pt;margin-top:28.5pt;z-index:-1677000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803" o:title=""/>
          </v:shape>
        </w:pict>
      </w:r>
    </w:p>
    <w:p>
      <w:pPr>
        <w:pStyle w:val="Normal"/>
        <w:framePr w:w="665" w:hAnchor="page" w:vAnchor="page" w:x="599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S-41</w:t>
      </w:r>
    </w:p>
    <w:p>
      <w:pPr>
        <w:pStyle w:val="Normal"/>
        <w:framePr w:w="7507"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currently in place or if any new or expanded sanctions are imposed on Russian</w:t>
      </w:r>
    </w:p>
    <w:p>
      <w:pPr>
        <w:pStyle w:val="Normal"/>
        <w:framePr w:w="14312"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ability to work with entities that may have operations in Crimea or operate in Crimea. Nevertheless, if we are deemed to be in violation of any sanctions</w:t>
      </w:r>
    </w:p>
    <w:p>
      <w:pPr>
        <w:pStyle w:val="Normal"/>
        <w:framePr w:w="14225"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 (EU) 692/2014 as amended by Regulation (EU) 1351/2014. To date, we do not believe that any of the current sanctions as in force limit our</w:t>
      </w:r>
    </w:p>
    <w:p>
      <w:pPr>
        <w:pStyle w:val="Normal"/>
        <w:framePr w:w="14244"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executive order imposing comprehensive sanctions on the Crimea region. The EU has similarly introduced a broad set of sanctions through the Council</w:t>
      </w:r>
    </w:p>
    <w:p>
      <w:pPr>
        <w:pStyle w:val="Normal"/>
        <w:framePr w:w="13528"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Crimea, and currently such banks may continue to operate as our agents or merchants. On December 19, 2014, U.S. President Obama signed an</w:t>
      </w:r>
    </w:p>
    <w:p>
      <w:pPr>
        <w:pStyle w:val="Normal"/>
        <w:framePr w:w="13688"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introduction of the corresponding sanctions we have had direct contacts with several Crimea banks that are registered as financial legal entities in</w:t>
      </w:r>
    </w:p>
    <w:p>
      <w:pPr>
        <w:pStyle w:val="Normal"/>
        <w:framePr w:w="13978"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of our agents, merchants or Tochka’s SME clients, although mostly not incorporated in Crimea, may have operations there. Further, before the</w:t>
      </w:r>
    </w:p>
    <w:p>
      <w:pPr>
        <w:pStyle w:val="Normal"/>
        <w:framePr w:w="4554"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reasons, which could affect our business.</w:t>
      </w:r>
    </w:p>
    <w:p>
      <w:pPr>
        <w:pStyle w:val="Normal"/>
        <w:framePr w:w="14164"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customers, suppliers, shareholders and other business partners revising their relationship with us for compliance, political, reputational or</w:t>
      </w:r>
    </w:p>
    <w:p>
      <w:pPr>
        <w:pStyle w:val="Normal"/>
        <w:framePr w:w="14112"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those mentioned above, or sanctions specifically targeting us or our management or shareholders, or our sector generally, could result in our</w:t>
      </w:r>
    </w:p>
    <w:p>
      <w:pPr>
        <w:pStyle w:val="Normal"/>
        <w:framePr w:w="14087"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nor dealings with their relevant Russian counterparts were proscribed by the sanctions. An expansion of the existing or introduction of new sanctions,</w:t>
      </w:r>
    </w:p>
    <w:p>
      <w:pPr>
        <w:pStyle w:val="Normal"/>
        <w:framePr w:w="14061"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curtailed or suspended activities in Russia or dealings with Russian counterparts for reputational reasons even though currently neither such activities</w:t>
      </w:r>
    </w:p>
    <w:p>
      <w:pPr>
        <w:pStyle w:val="Normal"/>
        <w:framePr w:w="14383"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harder for Russian companies to access international financial markets for debt and equity financing. In addition, a number of Western businesses have</w:t>
      </w:r>
    </w:p>
    <w:p>
      <w:pPr>
        <w:pStyle w:val="Normal"/>
        <w:framePr w:w="1432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things, accelerating capital flight from Russia, weakening of the Russian ruble, exacerbating the negative investor sentiment towards Russia and making</w:t>
      </w:r>
    </w:p>
    <w:p>
      <w:pPr>
        <w:pStyle w:val="Normal"/>
        <w:framePr w:w="14271"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payments industry more generally, these sanctions have had and may continue to have the effect of damaging the Russian economy by, among other</w:t>
      </w:r>
    </w:p>
    <w:p>
      <w:pPr>
        <w:pStyle w:val="Normal"/>
        <w:framePr w:w="14227"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affecting the payments business will not be imposed by Russia or other countries in which we operate. While other current sanctions do not target us or</w:t>
      </w:r>
    </w:p>
    <w:p>
      <w:pPr>
        <w:pStyle w:val="Normal"/>
        <w:framePr w:w="1408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providers such as ourselves (see</w:t>
      </w:r>
      <w:r>
        <w:rPr>
          <w:rFonts w:ascii="TimesNewRomanPS-ItalicMT" w:hAnsi="TimesNewRomanPS-ItalicMT" w:fareast="TimesNewRomanPS-ItalicMT" w:cs="TimesNewRomanPS-ItalicMT"/>
          <w:color w:val="000000"/>
          <w:w w:val="100"/>
          <w:sz w:val="19"/>
          <w:szCs w:val="19"/>
        </w:rPr>
        <w:t xml:space="preserve"> “– We are subject to extensive government regulation”</w:t>
      </w:r>
      <w:r>
        <w:rPr>
          <w:rFonts w:ascii="TimesNewRomanPSMT" w:hAnsi="TimesNewRomanPSMT" w:fareast="TimesNewRomanPSMT" w:cs="TimesNewRomanPSMT"/>
          <w:color w:val="000000"/>
          <w:w w:val="100"/>
          <w:sz w:val="19"/>
          <w:szCs w:val="19"/>
        </w:rPr>
        <w:t>). There can be no assurance that additional sanctions</w:t>
      </w:r>
    </w:p>
    <w:p>
      <w:pPr>
        <w:pStyle w:val="Normal"/>
        <w:framePr w:w="13820"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sanctions, thus far only imposed by Ukraine, and Russian countersanctions instituted in response to such sanctions, directly target payment</w:t>
      </w:r>
    </w:p>
    <w:p>
      <w:pPr>
        <w:pStyle w:val="Normal"/>
        <w:framePr w:w="4251"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technologies and doing business in Crimea.</w:t>
      </w:r>
    </w:p>
    <w:p>
      <w:pPr>
        <w:pStyle w:val="Normal"/>
        <w:framePr w:w="13608"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been imposed in respect of, among other things, Russian military defense entities, dual use technologies, sophisticated off-shore oil drilling</w:t>
      </w:r>
    </w:p>
    <w:p>
      <w:pPr>
        <w:pStyle w:val="Normal"/>
        <w:framePr w:w="14100"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similar sectoral sanctions have been applied against several prominent Russian oil and gas and defense companies. Other Western sanctions</w:t>
      </w:r>
    </w:p>
    <w:p>
      <w:pPr>
        <w:pStyle w:val="Normal"/>
        <w:framePr w:w="13817"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persons are prohibited from extending them debt financing in excess of 30 days or dealing in their new equity issuances and providing related</w:t>
      </w:r>
    </w:p>
    <w:p>
      <w:pPr>
        <w:pStyle w:val="Normal"/>
        <w:framePr w:w="14278"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Gazprombank, Vnesheconombank, Bank of Moscow, Russian Agricultural Bank, VTB Bank, and Sberbank – cannot access Western capital (as EU and</w:t>
      </w:r>
    </w:p>
    <w:p>
      <w:pPr>
        <w:pStyle w:val="Normal"/>
        <w:framePr w:w="13802"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greater consequence for the Russian economy, is ‘sectoral’ sanctions with the basic consequence that several of Russia’s leading banks – including</w:t>
      </w:r>
    </w:p>
    <w:p>
      <w:pPr>
        <w:pStyle w:val="Normal"/>
        <w:framePr w:w="1405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Russian government officials, businessmen, banks and companies have been so designated. Another form these sanctions have taken, with</w:t>
      </w:r>
    </w:p>
    <w:p>
      <w:pPr>
        <w:pStyle w:val="Normal"/>
        <w:framePr w:w="13810"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resources to them, their assets in the EU and United States are subject to seizure and in the case of individuals they can be subject to travel bans. A</w:t>
      </w:r>
    </w:p>
    <w:p>
      <w:pPr>
        <w:pStyle w:val="Normal"/>
        <w:framePr w:w="1358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basic practical consequences that U.S. persons cannot do business with them while EU persons cannot provide funds or other economic</w:t>
      </w:r>
    </w:p>
    <w:p>
      <w:pPr>
        <w:pStyle w:val="Normal"/>
        <w:framePr w:w="1425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passed a variety of economic sanctions against Russia. One form these sanctions have taken is to identify certain persons as ‘designated nationals’</w:t>
      </w:r>
    </w:p>
    <w:p>
      <w:pPr>
        <w:pStyle w:val="Normal"/>
        <w:framePr w:w="1426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response to the Ukraine crisis, Ukraine, the European Union and the United States (as well as other countries such as Norway, Canada and Australia)</w:t>
      </w:r>
    </w:p>
    <w:p>
      <w:pPr>
        <w:pStyle w:val="Normal"/>
        <w:framePr w:w="675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complained that Russia is fomenting civil insurrection in east Ukraine.</w:t>
      </w:r>
    </w:p>
    <w:p>
      <w:pPr>
        <w:pStyle w:val="Normal"/>
        <w:framePr w:w="1392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Western countries protested when Crimea (which had been part of Ukraine since 1954) entered into the Russian Federation in March 2014 and have</w:t>
      </w:r>
    </w:p>
    <w:p>
      <w:pPr>
        <w:pStyle w:val="Normal"/>
        <w:framePr w:w="1367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Ukraine crisis, which started in late 2013 and remains unresolved, has brought Russian relations with the West to a post-Cold War low point.</w:t>
      </w:r>
    </w:p>
    <w:p>
      <w:pPr>
        <w:pStyle w:val="Normal"/>
        <w:framePr w:w="3583" w:hAnchor="page" w:vAnchor="page" w:x="276" w:y="199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operations and financial condition.</w:t>
      </w:r>
    </w:p>
    <w:p>
      <w:pPr>
        <w:pStyle w:val="Normal"/>
        <w:framePr w:w="13430" w:hAnchor="page" w:vAnchor="page" w:x="276" w:y="176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situation in Ukraine and the U.S., EU and other sanctions that have been imposed in connection therewith could adversely impact our</w:t>
      </w:r>
    </w:p>
    <w:p>
      <w:pPr>
        <w:pStyle w:val="Normal"/>
        <w:framePr w:w="1097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 are urged to consult with their own legal and financial advisors before making an investment in our ADSs.</w:t>
      </w:r>
    </w:p>
    <w:p>
      <w:pPr>
        <w:pStyle w:val="Normal"/>
        <w:framePr w:w="14036"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investment in emerging markets is only suitable for sophisticated investors who fully appreciate the significance of the risks involved, and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5"/>
          <w:cols w:space="720" w:sep="off"/>
          <w:docGrid w:line-pitch="31680"/>
        </w:sectPr>
      </w:pPr>
      <w:r>
        <w:rPr>
          <w:rFonts w:ascii="Arial" w:hAnsi="Arial" w:fareast="Arial" w:cs="Arial"/>
          <w:noProof w:val="on"/>
          <w:color w:val="000000"/>
          <w:sz w:val="14"/>
          <w:szCs w:val="14"/>
        </w:rPr>
        <w:pict>
          <v:shape xmlns:v="urn:schemas-microsoft-com:vml" id="_x00001803" style="position:absolute;margin-left:7pt;margin-top:1pt;z-index:-167700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04" o:title=""/>
          </v:shape>
        </w:pict>
      </w:r>
      <w:r>
        <w:rPr>
          <w:rFonts w:ascii="Arial" w:hAnsi="Arial" w:fareast="Arial" w:cs="Arial"/>
          <w:noProof w:val="on"/>
          <w:color w:val="000000"/>
          <w:sz w:val="14"/>
          <w:szCs w:val="14"/>
        </w:rPr>
        <w:pict>
          <v:shape xmlns:v="urn:schemas-microsoft-com:vml" id="_x00001804" style="position:absolute;margin-left:12.8pt;margin-top:1pt;z-index:-167699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05" o:title=""/>
          </v:shape>
        </w:pict>
      </w:r>
      <w:r>
        <w:rPr>
          <w:rFonts w:ascii="Arial" w:hAnsi="Arial" w:fareast="Arial" w:cs="Arial"/>
          <w:noProof w:val="on"/>
          <w:color w:val="000000"/>
          <w:sz w:val="14"/>
          <w:szCs w:val="14"/>
        </w:rPr>
        <w:pict>
          <v:shape xmlns:v="urn:schemas-microsoft-com:vml" id="_x00001805" style="position:absolute;margin-left:12.8pt;margin-top:2.45pt;z-index:-167699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06" o:title=""/>
          </v:shape>
        </w:pict>
      </w:r>
      <w:r>
        <w:rPr>
          <w:rFonts w:ascii="Arial" w:hAnsi="Arial" w:fareast="Arial" w:cs="Arial"/>
          <w:noProof w:val="on"/>
          <w:color w:val="000000"/>
          <w:sz w:val="14"/>
          <w:szCs w:val="14"/>
        </w:rPr>
        <w:pict>
          <v:shape xmlns:v="urn:schemas-microsoft-com:vml" id="_x00001806" style="position:absolute;margin-left:597.95pt;margin-top:1pt;z-index:-167699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07" o:title=""/>
          </v:shape>
        </w:pict>
      </w:r>
      <w:r>
        <w:rPr>
          <w:rFonts w:ascii="Arial" w:hAnsi="Arial" w:fareast="Arial" w:cs="Arial"/>
          <w:noProof w:val="on"/>
          <w:color w:val="000000"/>
          <w:sz w:val="14"/>
          <w:szCs w:val="14"/>
        </w:rPr>
        <w:pict>
          <v:shape xmlns:v="urn:schemas-microsoft-com:vml" id="_x00001807" style="position:absolute;margin-left:12.8pt;margin-top:1pt;z-index:-167699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08" o:title=""/>
          </v:shape>
        </w:pict>
      </w:r>
      <w:r>
        <w:rPr>
          <w:rFonts w:ascii="Arial" w:hAnsi="Arial" w:fareast="Arial" w:cs="Arial"/>
          <w:noProof w:val="on"/>
          <w:color w:val="000000"/>
          <w:sz w:val="14"/>
          <w:szCs w:val="14"/>
        </w:rPr>
        <w:pict>
          <v:shape xmlns:v="urn:schemas-microsoft-com:vml" id="_x00001808" style="position:absolute;margin-left:12.8pt;margin-top:28.5pt;z-index:-1676998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809"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S-42</w:t>
      </w:r>
    </w:p>
    <w:p>
      <w:pPr>
        <w:pStyle w:val="Normal"/>
        <w:framePr w:w="90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13999"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this legislation puts significant limitations on the U.S. President’s authority to ease sanctions and issue licensing actions with respect to</w:t>
      </w:r>
    </w:p>
    <w:p>
      <w:pPr>
        <w:pStyle w:val="Normal"/>
        <w:framePr w:w="13395"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to debt financing on international capital markets, and expands the application of sanctions in relation to the Russian energy sector.</w:t>
      </w:r>
    </w:p>
    <w:p>
      <w:pPr>
        <w:pStyle w:val="Normal"/>
        <w:framePr w:w="13775"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 subject to U.S. Russian sanctions or his or her relatives. This legislation further restricts access of the sanctioned Russian banks and energy</w:t>
      </w:r>
    </w:p>
    <w:p>
      <w:pPr>
        <w:pStyle w:val="Normal"/>
        <w:framePr w:w="14228"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restriction introduced under any relevant U.S. Russian sanctions legislation or facilitates a significant transaction or transactions for or on behalf of any</w:t>
      </w:r>
    </w:p>
    <w:p>
      <w:pPr>
        <w:pStyle w:val="Normal"/>
        <w:framePr w:w="1343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President determines that any such person knowingly and materially violates, attempts to violate, conspires to violate or causes a violation of a</w:t>
      </w:r>
    </w:p>
    <w:p>
      <w:pPr>
        <w:pStyle w:val="Normal"/>
        <w:framePr w:w="13815"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‘sectoral sanctions’ discussed above and introduced a host of new sanctions, including ‘secondary sanctions’ targeting non-U.S. persons if the U.S.</w:t>
      </w:r>
    </w:p>
    <w:p>
      <w:pPr>
        <w:pStyle w:val="Normal"/>
        <w:framePr w:w="13805"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August 2017, the United States passed a Countering America’s Adversaries Through Sanctions Act (“CAATSA”), which significantly tightened</w:t>
      </w:r>
    </w:p>
    <w:p>
      <w:pPr>
        <w:pStyle w:val="Normal"/>
        <w:framePr w:w="1147"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w:t>
      </w:r>
    </w:p>
    <w:p>
      <w:pPr>
        <w:pStyle w:val="Normal"/>
        <w:framePr w:w="14235"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entities with which we engage in business, or individuals or entities associated with them, are, or at any time in the future may become, subject to</w:t>
      </w:r>
    </w:p>
    <w:p>
      <w:pPr>
        <w:pStyle w:val="Normal"/>
        <w:framePr w:w="14019"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sanctioned banks and potential interaction with designated individuals may adversely impact our reputation among investors. There is also a risk that</w:t>
      </w:r>
    </w:p>
    <w:p>
      <w:pPr>
        <w:pStyle w:val="Normal"/>
        <w:framePr w:w="13483"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Even if we are not subjected to U.S. or other economic sanctions, our participation in the Russian financial system and indirect interaction with</w:t>
      </w:r>
    </w:p>
    <w:p>
      <w:pPr>
        <w:pStyle w:val="Normal"/>
        <w:framePr w:w="1425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There can be no assurance that the foregoing will not occur or that such occurrence will not have a material adverse effect on our share price.</w:t>
      </w:r>
    </w:p>
    <w:p>
      <w:pPr>
        <w:pStyle w:val="Normal"/>
        <w:framePr w:w="14191"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adopting laws, regulations, or policies prohibiting transactions with or investment in, or requiring divestment from, entities doing business with certain</w:t>
      </w:r>
    </w:p>
    <w:p>
      <w:pPr>
        <w:pStyle w:val="Normal"/>
        <w:framePr w:w="13908"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first place. We are aware of initiatives by U.S. governmental entities and U.S. institutional investors, such as pension funds, to adopt or consider</w:t>
      </w:r>
    </w:p>
    <w:p>
      <w:pPr>
        <w:pStyle w:val="Normal"/>
        <w:framePr w:w="14184"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circumstances, some U.S. or EU investors may decide for legal or reputational reasons to divest their holdings in us or not to purchase our securities in</w:t>
      </w:r>
    </w:p>
    <w:p>
      <w:pPr>
        <w:pStyle w:val="Normal"/>
        <w:framePr w:w="1355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affected if we are so designated, resulting in their investment in our securities being prohibited or restricted. Furthermore, under those</w:t>
      </w:r>
    </w:p>
    <w:p>
      <w:pPr>
        <w:pStyle w:val="Normal"/>
        <w:framePr w:w="13604"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prohibit the direct and indirect making available of funds or economic resources to or for the benefit of sanctioned parties. Investors may also be</w:t>
      </w:r>
    </w:p>
    <w:p>
      <w:pPr>
        <w:pStyle w:val="Normal"/>
        <w:framePr w:w="13791"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 financial, material, or technological support for goods or services to or in support of, blocked or designated parties. EU financial sanctions</w:t>
      </w:r>
    </w:p>
    <w:p>
      <w:pPr>
        <w:pStyle w:val="Normal"/>
        <w:framePr w:w="13708"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 to us. The executive orders authorizing the U.S. sanctions provide that persons may be designated if, inter alia, they materially assist, or</w:t>
      </w:r>
    </w:p>
    <w:p>
      <w:pPr>
        <w:pStyle w:val="Normal"/>
        <w:framePr w:w="1357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law, our business and reputation could be adversely affected if the U.S. government were to designate us as a blocked party and extend such</w:t>
      </w:r>
    </w:p>
    <w:p>
      <w:pPr>
        <w:pStyle w:val="Normal"/>
        <w:framePr w:w="1420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interactions we may potentially have with entities and persons that may be subject to U.S. or EU economic and financial sanctions does not contravene</w:t>
      </w:r>
    </w:p>
    <w:p>
      <w:pPr>
        <w:pStyle w:val="Normal"/>
        <w:framePr w:w="13791"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While we believe that our indirect interaction with sanctioned Russian banks and potential interaction with designated individuals, as well as other</w:t>
      </w:r>
    </w:p>
    <w:p>
      <w:pPr>
        <w:pStyle w:val="Normal"/>
        <w:framePr w:w="5603"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Persons List published by OFAC and other sanctions lists.</w:t>
      </w:r>
    </w:p>
    <w:p>
      <w:pPr>
        <w:pStyle w:val="Normal"/>
        <w:framePr w:w="1403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anti-money laundering legislation. Therefore, we are not always able to screen them against the Specially Designated Nationals and Blocked</w:t>
      </w:r>
    </w:p>
    <w:p>
      <w:pPr>
        <w:pStyle w:val="Normal"/>
        <w:framePr w:w="1380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because of the nature of our business, we do not generally identify our customers where there is no express requirement to do so under</w:t>
      </w:r>
    </w:p>
    <w:p>
      <w:pPr>
        <w:pStyle w:val="Normal"/>
        <w:framePr w:w="290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U.S. economic sanctions.</w:t>
      </w:r>
    </w:p>
    <w:p>
      <w:pPr>
        <w:pStyle w:val="Normal"/>
        <w:framePr w:w="1414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direct contract relationships with them. There can be no assurance that the U.S. Government would not view such activities as meeting the criteria</w:t>
      </w:r>
    </w:p>
    <w:p>
      <w:pPr>
        <w:pStyle w:val="Normal"/>
        <w:framePr w:w="14383"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U.S.-designated banks due to us accepting payments for them from consumers in the ordinary course of our business, even though we may not have</w:t>
      </w:r>
    </w:p>
    <w:p>
      <w:pPr>
        <w:pStyle w:val="Normal"/>
        <w:framePr w:w="14335"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or technological support for, or goods or services to or in support of, any sanctioned individuals or entities. For example, we may be associated</w:t>
      </w:r>
    </w:p>
    <w:p>
      <w:pPr>
        <w:pStyle w:val="Normal"/>
        <w:framePr w:w="1385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Syrian government. U.S. sanctions may be extended to any person that U.S. authorities determine has materially assisted, or provided financial,</w:t>
      </w:r>
    </w:p>
    <w:p>
      <w:pPr>
        <w:pStyle w:val="Normal"/>
        <w:framePr w:w="1411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Sobinbank have been designated by OFAC and are subject to U.S. economic sanctions. In addition, Tempbank was designated due to its dealings with</w:t>
      </w:r>
    </w:p>
    <w:p>
      <w:pPr>
        <w:pStyle w:val="Normal"/>
        <w:framePr w:w="1340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overdrafts and bank guarantees with VTB Bank. A number of Russian banks, including Bank Rossiya, SMP Bank, Investcapitalbank and</w:t>
      </w:r>
    </w:p>
    <w:p>
      <w:pPr>
        <w:pStyle w:val="Normal"/>
        <w:framePr w:w="13998"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various Russian banks, including VTB Bank and Gazprombank. Some of our subsidiaries hold bank accounts at the aforementioned banks as well as</w:t>
      </w:r>
    </w:p>
    <w:p>
      <w:pPr>
        <w:pStyle w:val="Normal"/>
        <w:framePr w:w="1384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The U.S., EU and other countries have adopted a package of economic restrictive measures imposing certain sanctions on the operations of</w:t>
      </w:r>
    </w:p>
    <w:p>
      <w:pPr>
        <w:pStyle w:val="Normal"/>
        <w:framePr w:w="1415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targets of U.S. sanctions. We operate primarily within the Russian financial system and, accordingly, many of our customers have accounts at banks in</w:t>
      </w:r>
    </w:p>
    <w:p>
      <w:pPr>
        <w:pStyle w:val="Normal"/>
        <w:framePr w:w="1382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ordinary course of our business, we may accept payments from consumers to or otherwise indirectly interact with certain entities that are the</w:t>
      </w:r>
    </w:p>
    <w:p>
      <w:pPr>
        <w:pStyle w:val="Normal"/>
        <w:framePr w:w="1350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businesses operating in Crimea by the U.S., EU, or other countries, our business and results of operations may be materially adversely affected.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6"/>
          <w:cols w:space="720" w:sep="off"/>
          <w:docGrid w:line-pitch="31680"/>
        </w:sectPr>
      </w:pPr>
      <w:r>
        <w:rPr>
          <w:rFonts w:ascii="Arial" w:hAnsi="Arial" w:fareast="Arial" w:cs="Arial"/>
          <w:noProof w:val="on"/>
          <w:color w:val="000000"/>
          <w:sz w:val="14"/>
          <w:szCs w:val="14"/>
        </w:rPr>
        <w:pict>
          <v:shape xmlns:v="urn:schemas-microsoft-com:vml" id="_x00001809" style="position:absolute;margin-left:7pt;margin-top:1pt;z-index:-167699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10" o:title=""/>
          </v:shape>
        </w:pict>
      </w:r>
      <w:r>
        <w:rPr>
          <w:rFonts w:ascii="Arial" w:hAnsi="Arial" w:fareast="Arial" w:cs="Arial"/>
          <w:noProof w:val="on"/>
          <w:color w:val="000000"/>
          <w:sz w:val="14"/>
          <w:szCs w:val="14"/>
        </w:rPr>
        <w:pict>
          <v:shape xmlns:v="urn:schemas-microsoft-com:vml" id="_x00001810" style="position:absolute;margin-left:12.8pt;margin-top:1pt;z-index:-167699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11" o:title=""/>
          </v:shape>
        </w:pict>
      </w:r>
      <w:r>
        <w:rPr>
          <w:rFonts w:ascii="Arial" w:hAnsi="Arial" w:fareast="Arial" w:cs="Arial"/>
          <w:noProof w:val="on"/>
          <w:color w:val="000000"/>
          <w:sz w:val="14"/>
          <w:szCs w:val="14"/>
        </w:rPr>
        <w:pict>
          <v:shape xmlns:v="urn:schemas-microsoft-com:vml" id="_x00001811" style="position:absolute;margin-left:12.8pt;margin-top:2.45pt;z-index:-167699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12" o:title=""/>
          </v:shape>
        </w:pict>
      </w:r>
      <w:r>
        <w:rPr>
          <w:rFonts w:ascii="Arial" w:hAnsi="Arial" w:fareast="Arial" w:cs="Arial"/>
          <w:noProof w:val="on"/>
          <w:color w:val="000000"/>
          <w:sz w:val="14"/>
          <w:szCs w:val="14"/>
        </w:rPr>
        <w:pict>
          <v:shape xmlns:v="urn:schemas-microsoft-com:vml" id="_x00001812" style="position:absolute;margin-left:597.95pt;margin-top:1pt;z-index:-167699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13" o:title=""/>
          </v:shape>
        </w:pict>
      </w:r>
      <w:r>
        <w:rPr>
          <w:rFonts w:ascii="Arial" w:hAnsi="Arial" w:fareast="Arial" w:cs="Arial"/>
          <w:noProof w:val="on"/>
          <w:color w:val="000000"/>
          <w:sz w:val="14"/>
          <w:szCs w:val="14"/>
        </w:rPr>
        <w:pict>
          <v:shape xmlns:v="urn:schemas-microsoft-com:vml" id="_x00001813" style="position:absolute;margin-left:12.8pt;margin-top:1pt;z-index:-167699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14" o:title=""/>
          </v:shape>
        </w:pict>
      </w:r>
      <w:r>
        <w:rPr>
          <w:rFonts w:ascii="Arial" w:hAnsi="Arial" w:fareast="Arial" w:cs="Arial"/>
          <w:noProof w:val="on"/>
          <w:color w:val="000000"/>
          <w:sz w:val="14"/>
          <w:szCs w:val="14"/>
        </w:rPr>
        <w:pict>
          <v:shape xmlns:v="urn:schemas-microsoft-com:vml" id="_x00001814" style="position:absolute;margin-left:12.8pt;margin-top:28.5pt;z-index:-167699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15" o:title=""/>
          </v:shape>
        </w:pict>
      </w:r>
    </w:p>
    <w:p>
      <w:pPr>
        <w:pStyle w:val="Normal"/>
        <w:framePr w:w="665" w:hAnchor="page" w:vAnchor="page" w:x="5996"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S-43</w:t>
      </w:r>
    </w:p>
    <w:p>
      <w:pPr>
        <w:pStyle w:val="Normal"/>
        <w:framePr w:w="8627" w:hAnchor="page" w:vAnchor="page" w:x="276" w:y="974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Deterioration of Russia’s relations with other countries could negatively affect the Russian</w:t>
      </w:r>
    </w:p>
    <w:p>
      <w:pPr>
        <w:pStyle w:val="Normal"/>
        <w:framePr w:w="14235" w:hAnchor="page" w:vAnchor="page" w:x="276" w:y="951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strained over a variety of other issues, which could result in further sanctions against Russia or specific individuals, entities or economy sectors.</w:t>
      </w:r>
      <w:r>
        <w:rPr>
          <w:rFonts w:ascii="TimesNewRomanPS-ItalicMT" w:hAnsi="TimesNewRomanPS-ItalicMT" w:fareast="TimesNewRomanPS-ItalicMT" w:cs="TimesNewRomanPS-ItalicMT"/>
          <w:color w:val="000000"/>
          <w:w w:val="100"/>
          <w:sz w:val="19"/>
          <w:szCs w:val="19"/>
        </w:rPr>
        <w:t xml:space="preserve"> See “–</w:t>
      </w:r>
    </w:p>
    <w:p>
      <w:pPr>
        <w:pStyle w:val="Normal"/>
        <w:framePr w:w="13738"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unfold or the impact it will have on our business or results of operations. Additionally, relations between the US and Russia have recently become</w:t>
      </w:r>
    </w:p>
    <w:p>
      <w:pPr>
        <w:pStyle w:val="Normal"/>
        <w:framePr w:w="1428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Russia and other countries. Overall, the situation in Ukraine and Crimea remains uncertain and we cannot predict how the Ukrainian crisis will</w:t>
      </w:r>
    </w:p>
    <w:p>
      <w:pPr>
        <w:pStyle w:val="Normal"/>
        <w:framePr w:w="13906"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repercussions surrounding the situation in Crimea and Eastern Ukraine are unknown and no assurance can be given regarding the future of relations</w:t>
      </w:r>
    </w:p>
    <w:p>
      <w:pPr>
        <w:pStyle w:val="Normal"/>
        <w:framePr w:w="1420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dollar transactions) and other entities, prohibition on transactions involving sovereign debt of Russia, and various other measures. The potential further</w:t>
      </w:r>
    </w:p>
    <w:p>
      <w:pPr>
        <w:pStyle w:val="Normal"/>
        <w:framePr w:w="14059"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prospects in particular, include more comprehensive sanctions with respect to major Russian state-owned banks (including a prohibitions on U.S.</w:t>
      </w:r>
    </w:p>
    <w:p>
      <w:pPr>
        <w:pStyle w:val="Normal"/>
        <w:framePr w:w="14031"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enacted so far but could have a devastating effect on the Russian economy in general and our business, financial condition, results of operations</w:t>
      </w:r>
    </w:p>
    <w:p>
      <w:pPr>
        <w:pStyle w:val="Normal"/>
        <w:framePr w:w="1415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SWIFT payment system, which would disrupt ordinary financial services in Russia and any cross-border trade. Other proposed sanctions that have not</w:t>
      </w:r>
    </w:p>
    <w:p>
      <w:pPr>
        <w:pStyle w:val="Normal"/>
        <w:framePr w:w="13787"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strengthening and broadening of Ukraine-related sanctions. For example, there have been proposals to cut off Russia from the international</w:t>
      </w:r>
    </w:p>
    <w:p>
      <w:pPr>
        <w:pStyle w:val="Normal"/>
        <w:framePr w:w="14381"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from the world economy. Even the current level of ongoing civil insurrection in eastern Ukraine, if no resolution is forthcoming, may well lead to</w:t>
      </w:r>
    </w:p>
    <w:p>
      <w:pPr>
        <w:pStyle w:val="Normal"/>
        <w:framePr w:w="13856"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economic disruption and further calls from the Western countries for a comprehensive sanction regime that would seek to further isolate</w:t>
      </w:r>
    </w:p>
    <w:p>
      <w:pPr>
        <w:pStyle w:val="Normal"/>
        <w:framePr w:w="13826"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crisis in Ukraine is ongoing and could escalate. Were full-fledged hostilities to break out between Ukraine and Russia, they would likely cause</w:t>
      </w:r>
    </w:p>
    <w:p>
      <w:pPr>
        <w:pStyle w:val="Normal"/>
        <w:framePr w:w="9333"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turn could adversely impact our business, financial conditions, results of operations and prospects.</w:t>
      </w:r>
    </w:p>
    <w:p>
      <w:pPr>
        <w:pStyle w:val="Normal"/>
        <w:framePr w:w="1406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programs applicable to us could expose us to significant fines and penalties and to enforcement measures, or result in the loss of clients, any which in</w:t>
      </w:r>
    </w:p>
    <w:p>
      <w:pPr>
        <w:pStyle w:val="Normal"/>
        <w:framePr w:w="14082"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the sanctions will not constitute ‘significant transactions’ for purposes of CAATSA. Non-compliance with the U.S., EU and other sanctions</w:t>
      </w:r>
    </w:p>
    <w:p>
      <w:pPr>
        <w:pStyle w:val="Normal"/>
        <w:framePr w:w="14363"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against Russia that affect our company, will not be imposed. In addition, no assurance can be given that any of our transactions with third parties that are</w:t>
      </w:r>
    </w:p>
    <w:p>
      <w:pPr>
        <w:pStyle w:val="Normal"/>
        <w:framePr w:w="14373"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related sanctions. No assurance can be given, however, that any such individual or entity will not be so designated in the future, or that broader sanctions</w:t>
      </w:r>
    </w:p>
    <w:p>
      <w:pPr>
        <w:pStyle w:val="Normal"/>
        <w:framePr w:w="14381"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date, no individual or entity within our group has been designated by either the United States or the EU as a specific target of their respective Ukraine</w:t>
      </w:r>
    </w:p>
    <w:p>
      <w:pPr>
        <w:pStyle w:val="Normal"/>
        <w:framePr w:w="5317"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economy and lead to retaliatory sanctions from Russia.</w:t>
      </w:r>
    </w:p>
    <w:p>
      <w:pPr>
        <w:pStyle w:val="Normal"/>
        <w:framePr w:w="13857"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in particular the value of the Rouble. Any new sanctions imposed on the basis of the Report, may have a material adverse effect on the Russian</w:t>
      </w:r>
    </w:p>
    <w:p>
      <w:pPr>
        <w:pStyle w:val="Normal"/>
        <w:framePr w:w="14119"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who were mentioned in the Report became “designated nationals”, which had a significant adverse impact on the Russian economy in general</w:t>
      </w:r>
    </w:p>
    <w:p>
      <w:pPr>
        <w:pStyle w:val="Normal"/>
        <w:framePr w:w="1433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malign activities. In April 2018, several major Russian businessmen (each of them a controlling shareholder of a vast number of diverse businesses in</w:t>
      </w:r>
    </w:p>
    <w:p>
      <w:pPr>
        <w:pStyle w:val="Normal"/>
        <w:framePr w:w="1420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non-U.S. persons. The inclusion on the unclassified list does not indicate that the U.S. Government has information about the individuals’ involvement</w:t>
      </w:r>
    </w:p>
    <w:p>
      <w:pPr>
        <w:pStyle w:val="Normal"/>
        <w:framePr w:w="1361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does not, in and of itself, imply, give rise to, or create any other restrictions, prohibitions, or limitations on dealings with such persons by U.S. or</w:t>
      </w:r>
    </w:p>
    <w:p>
      <w:pPr>
        <w:pStyle w:val="Normal"/>
        <w:framePr w:w="1399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 on those individuals or entities, and moreover, the inclusion of individuals or entities in the Report, its appendices, or its classified annexes</w:t>
      </w:r>
    </w:p>
    <w:p>
      <w:pPr>
        <w:pStyle w:val="Normal"/>
        <w:framePr w:w="13651"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 list, and the inclusion of individuals or entities in it, its appendices, or its annex does not and in no way should be interpreted to impose</w:t>
      </w:r>
    </w:p>
    <w:p>
      <w:pPr>
        <w:pStyle w:val="Normal"/>
        <w:framePr w:w="14120"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114 senior Russian political figures and 96 wealthy Russian businessmen (“Report”). The Report states, and the OFAC further clarified, that it is not a</w:t>
      </w:r>
    </w:p>
    <w:p>
      <w:pPr>
        <w:pStyle w:val="Normal"/>
        <w:framePr w:w="1425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illicit financing in Russia, presumably to determine whether other parties should be sanctioned. The first report was issued on 29 January 2018 and lists</w:t>
      </w:r>
    </w:p>
    <w:p>
      <w:pPr>
        <w:pStyle w:val="Normal"/>
        <w:framePr w:w="1433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CAATSA also requires the U.S. Department of Treasury to issue reports on Russian senior political figures and oligarchs, Russian parastatal entities and</w:t>
      </w:r>
    </w:p>
    <w:p>
      <w:pPr>
        <w:pStyle w:val="Normal"/>
        <w:framePr w:w="2220"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European companies.</w:t>
      </w:r>
    </w:p>
    <w:p>
      <w:pPr>
        <w:pStyle w:val="Normal"/>
        <w:framePr w:w="1390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EU leaders have discussed possible ‘blocking’ or retaliatory measures in response to those U.S. secondary sanctions that may adversely affect</w:t>
      </w:r>
    </w:p>
    <w:p>
      <w:pPr>
        <w:pStyle w:val="Normal"/>
        <w:framePr w:w="1435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recently extended its own sectoral sanctions until 31 July 2018 but has not adopted new, broader sanctions like those in the said U.S. legislation. Instead,</w:t>
      </w:r>
    </w:p>
    <w:p>
      <w:pPr>
        <w:pStyle w:val="Normal"/>
        <w:framePr w:w="1374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these companies and institutions. The new legislation also widens the differences between the U.S. and EU sanctions against Russia. The EU</w:t>
      </w:r>
    </w:p>
    <w:p>
      <w:pPr>
        <w:pStyle w:val="Normal"/>
        <w:framePr w:w="1407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and institutions, ‘significant transactions’ with which may result in the imposition of sanctions on persons that engage in such transactions</w:t>
      </w:r>
    </w:p>
    <w:p>
      <w:pPr>
        <w:pStyle w:val="Normal"/>
        <w:framePr w:w="1411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October 2017, the U.S. Department of State issued public guidance on implementation of CAATSA and the list of Russian defense and intelligence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7"/>
          <w:cols w:space="720" w:sep="off"/>
          <w:docGrid w:line-pitch="31680"/>
        </w:sectPr>
      </w:pPr>
      <w:r>
        <w:rPr>
          <w:rFonts w:ascii="Arial" w:hAnsi="Arial" w:fareast="Arial" w:cs="Arial"/>
          <w:noProof w:val="on"/>
          <w:color w:val="000000"/>
          <w:sz w:val="14"/>
          <w:szCs w:val="14"/>
        </w:rPr>
        <w:pict>
          <v:shape xmlns:v="urn:schemas-microsoft-com:vml" id="_x00001815" style="position:absolute;margin-left:7pt;margin-top:1pt;z-index:-167699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16" o:title=""/>
          </v:shape>
        </w:pict>
      </w:r>
      <w:r>
        <w:rPr>
          <w:rFonts w:ascii="Arial" w:hAnsi="Arial" w:fareast="Arial" w:cs="Arial"/>
          <w:noProof w:val="on"/>
          <w:color w:val="000000"/>
          <w:sz w:val="14"/>
          <w:szCs w:val="14"/>
        </w:rPr>
        <w:pict>
          <v:shape xmlns:v="urn:schemas-microsoft-com:vml" id="_x00001816" style="position:absolute;margin-left:12.8pt;margin-top:1pt;z-index:-167699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817" o:title=""/>
          </v:shape>
        </w:pict>
      </w:r>
      <w:r>
        <w:rPr>
          <w:rFonts w:ascii="Arial" w:hAnsi="Arial" w:fareast="Arial" w:cs="Arial"/>
          <w:noProof w:val="on"/>
          <w:color w:val="000000"/>
          <w:sz w:val="14"/>
          <w:szCs w:val="14"/>
        </w:rPr>
        <w:pict>
          <v:shape xmlns:v="urn:schemas-microsoft-com:vml" id="_x00001817" style="position:absolute;margin-left:12.8pt;margin-top:2.45pt;z-index:-167699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18" o:title=""/>
          </v:shape>
        </w:pict>
      </w:r>
      <w:r>
        <w:rPr>
          <w:rFonts w:ascii="Arial" w:hAnsi="Arial" w:fareast="Arial" w:cs="Arial"/>
          <w:noProof w:val="on"/>
          <w:color w:val="000000"/>
          <w:sz w:val="14"/>
          <w:szCs w:val="14"/>
        </w:rPr>
        <w:pict>
          <v:shape xmlns:v="urn:schemas-microsoft-com:vml" id="_x00001818" style="position:absolute;margin-left:597.95pt;margin-top:1pt;z-index:-167699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19" o:title=""/>
          </v:shape>
        </w:pict>
      </w:r>
      <w:r>
        <w:rPr>
          <w:rFonts w:ascii="Arial" w:hAnsi="Arial" w:fareast="Arial" w:cs="Arial"/>
          <w:noProof w:val="on"/>
          <w:color w:val="000000"/>
          <w:sz w:val="14"/>
          <w:szCs w:val="14"/>
        </w:rPr>
        <w:pict>
          <v:shape xmlns:v="urn:schemas-microsoft-com:vml" id="_x00001819" style="position:absolute;margin-left:12.8pt;margin-top:1pt;z-index:-167699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20" o:title=""/>
          </v:shape>
        </w:pict>
      </w:r>
      <w:r>
        <w:rPr>
          <w:rFonts w:ascii="Arial" w:hAnsi="Arial" w:fareast="Arial" w:cs="Arial"/>
          <w:noProof w:val="on"/>
          <w:color w:val="000000"/>
          <w:sz w:val="14"/>
          <w:szCs w:val="14"/>
        </w:rPr>
        <w:pict>
          <v:shape xmlns:v="urn:schemas-microsoft-com:vml" id="_x00001820" style="position:absolute;margin-left:12.8pt;margin-top:28.5pt;z-index:-1676993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21"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S-44</w:t>
      </w:r>
    </w:p>
    <w:p>
      <w:pPr>
        <w:pStyle w:val="Normal"/>
        <w:framePr w:w="7611"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economic situation in Russia and deteriorating standards of living should not be</w:t>
      </w:r>
    </w:p>
    <w:p>
      <w:pPr>
        <w:pStyle w:val="Normal"/>
        <w:framePr w:w="13736"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powerful economic groups could lead to political instability. Additionally, the potential for political instability resulting from the worsening of the</w:t>
      </w:r>
    </w:p>
    <w:p>
      <w:pPr>
        <w:pStyle w:val="Normal"/>
        <w:framePr w:w="14387"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 Duma or the presidency, major policy shifts or eventual lack of consensus between the president, the Russian Government, Russia’s parliament and</w:t>
      </w:r>
    </w:p>
    <w:p>
      <w:pPr>
        <w:pStyle w:val="Normal"/>
        <w:framePr w:w="1429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Mikhail Mishustin, to replace Dmitry Medvedev as Prime Minister and appointed the new Government. Future changes in the Russian Government, the</w:t>
      </w:r>
    </w:p>
    <w:p>
      <w:pPr>
        <w:pStyle w:val="Normal"/>
        <w:framePr w:w="13769"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Prime Minister and members of the Government. Vladimir Putin has subsequently nominated the former head of the Federal Taxation Service,</w:t>
      </w:r>
    </w:p>
    <w:p>
      <w:pPr>
        <w:pStyle w:val="Normal"/>
        <w:framePr w:w="1409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Putin proposed constitutional amendments that would, among other things, strengthen the powers of the Russian parliament regarding appointment of</w:t>
      </w:r>
    </w:p>
    <w:p>
      <w:pPr>
        <w:pStyle w:val="Normal"/>
        <w:framePr w:w="1420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January 15, 2020, Russian Prime Minister Dmitry Medvedev announced that he and the entire Government were resigning after President Vladimir</w:t>
      </w:r>
    </w:p>
    <w:p>
      <w:pPr>
        <w:pStyle w:val="Normal"/>
        <w:framePr w:w="8253"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well as to demands for autonomy from certain religious, ethnic and regional groups.</w:t>
      </w:r>
    </w:p>
    <w:p>
      <w:pPr>
        <w:pStyle w:val="Normal"/>
        <w:framePr w:w="14364"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political system continues to be vulnerable to popular dissatisfaction, including dissatisfaction with the results of the privatizations of the 1990s,</w:t>
      </w:r>
    </w:p>
    <w:p>
      <w:pPr>
        <w:pStyle w:val="Normal"/>
        <w:framePr w:w="1425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course of political and other reforms has in some respects been uneven and the composition of the Russian Government has at times been unstable. The</w:t>
      </w:r>
    </w:p>
    <w:p>
      <w:pPr>
        <w:pStyle w:val="Normal"/>
        <w:framePr w:w="1375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judicial authorities, which negatively impacted the business and investment climate in the Russian Federation. Over the past three decades the</w:t>
      </w:r>
    </w:p>
    <w:p>
      <w:pPr>
        <w:pStyle w:val="Normal"/>
        <w:framePr w:w="14004"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Political conditions in the Russian Federation were highly volatile in the 1990s, as evidenced by the frequent conflicts amongst executive, legislative</w:t>
      </w:r>
    </w:p>
    <w:p>
      <w:pPr>
        <w:pStyle w:val="Normal"/>
        <w:framePr w:w="9292" w:hAnchor="page" w:vAnchor="page" w:x="276" w:y="685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Political and governmental instability could adversely affect the value of investments in Russia.</w:t>
      </w:r>
    </w:p>
    <w:p>
      <w:pPr>
        <w:pStyle w:val="Normal"/>
        <w:framePr w:w="12043"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discontinue to process operations that are deemed to be in breach of the applicable rules and lose associated revenue streams.</w:t>
      </w:r>
    </w:p>
    <w:p>
      <w:pPr>
        <w:pStyle w:val="Normal"/>
        <w:framePr w:w="14157"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found to be in non-compliance with any of its requirements, we could not only become subject to fines and other sanctions, but could also have</w:t>
      </w:r>
    </w:p>
    <w:p>
      <w:pPr>
        <w:pStyle w:val="Normal"/>
        <w:framePr w:w="1415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revenues. Additionally, Russian anti-money laundering legislation is in a constant state of development and is subject to varying interpretations. If</w:t>
      </w:r>
    </w:p>
    <w:p>
      <w:pPr>
        <w:pStyle w:val="Normal"/>
        <w:framePr w:w="14125"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in case the identification requirements are further tightened, it could negatively affect the number of our consumers and, consequently, our volumes</w:t>
      </w:r>
    </w:p>
    <w:p>
      <w:pPr>
        <w:pStyle w:val="Normal"/>
        <w:framePr w:w="14227"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violation of the identification requirements. In case we are forced not to use the simplified identification procedure until the databases are fully running</w:t>
      </w:r>
    </w:p>
    <w:p>
      <w:pPr>
        <w:pStyle w:val="Normal"/>
        <w:framePr w:w="13715"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anti-money laundering legislation, with the resulting risk of being found in non-compliance with it. Thus, current situation could cause us to be in</w:t>
      </w:r>
    </w:p>
    <w:p>
      <w:pPr>
        <w:pStyle w:val="Normal"/>
        <w:framePr w:w="1425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customer identification legislation, we have to employ a risk-based approach to customer KYC and sometimes make judgment calls in applying</w:t>
      </w:r>
    </w:p>
    <w:p>
      <w:pPr>
        <w:pStyle w:val="Normal"/>
        <w:framePr w:w="14209"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the date of this annual report such identification method has not been fully developed either. Due to the lack of clarity and gaps existing under the</w:t>
      </w:r>
    </w:p>
    <w:p>
      <w:pPr>
        <w:pStyle w:val="Normal"/>
        <w:framePr w:w="1421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 has previously undergone identification by an eligible credit institution and has consented for his data to be included in a database; however,</w:t>
      </w:r>
    </w:p>
    <w:p>
      <w:pPr>
        <w:pStyle w:val="Normal"/>
        <w:framePr w:w="1427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governmental databases. At the end of 2017, a new law was enacted enabling “full” identification performed remotely as well, to the extent the relevant</w:t>
      </w:r>
    </w:p>
    <w:p>
      <w:pPr>
        <w:pStyle w:val="Normal"/>
        <w:framePr w:w="13560"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purposes of identification will not contain any mistakes or misstatements and will be correctly matched with the information available in the</w:t>
      </w:r>
    </w:p>
    <w:p>
      <w:pPr>
        <w:pStyle w:val="Normal"/>
        <w:framePr w:w="1424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that we will always be able to collect all necessary data to perform the identification procedure in full or that the data the users provide us for</w:t>
      </w:r>
    </w:p>
    <w:p>
      <w:pPr>
        <w:pStyle w:val="Normal"/>
        <w:framePr w:w="14282"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performed remotely. The remote identification requires the verification of certain data provided by consumers against public databases. There can be no</w:t>
      </w:r>
    </w:p>
    <w:p>
      <w:pPr>
        <w:pStyle w:val="Normal"/>
        <w:framePr w:w="14256"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enjoying the most privileges. The key difference between the simplified and the full identification procedures is that the simplified identification can be</w:t>
      </w:r>
    </w:p>
    <w:p>
      <w:pPr>
        <w:pStyle w:val="Normal"/>
        <w:framePr w:w="1361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restrictions in terms of the transactions they may perform and electronic money account balances they may hold, with fully identified consumers</w:t>
      </w:r>
    </w:p>
    <w:p>
      <w:pPr>
        <w:pStyle w:val="Normal"/>
        <w:framePr w:w="13720"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anonymous, identified through a simplified procedure and fully identified. All these types of consumers face varying monetary and non-monetary</w:t>
      </w:r>
    </w:p>
    <w:p>
      <w:pPr>
        <w:pStyle w:val="Normal"/>
        <w:framePr w:w="1364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Laundering Law. Based on the Anti-Money Laundering Law we distinguish three types of consumers based on their level of identification, being</w:t>
      </w:r>
    </w:p>
    <w:p>
      <w:pPr>
        <w:pStyle w:val="Normal"/>
        <w:framePr w:w="1366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Legalization (Laundering) of Criminally Obtained Income and Funding of Terrorism”, dated August 7, 2001, as amended, or the Anti-Money</w:t>
      </w:r>
    </w:p>
    <w:p>
      <w:pPr>
        <w:pStyle w:val="Normal"/>
        <w:framePr w:w="14106"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is currently subject to know-your-client requirements established by Federal Law of the Russian Federation No. 115-FZ “On Combating</w:t>
      </w:r>
    </w:p>
    <w:p>
      <w:pPr>
        <w:pStyle w:val="Normal"/>
        <w:framePr w:w="13262" w:hAnchor="page" w:vAnchor="page" w:x="276" w:y="176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Know-your-client requirements established by Russian anti-money laundering legislation may adversely impact our transaction volumes.</w:t>
      </w:r>
    </w:p>
    <w:p>
      <w:pPr>
        <w:pStyle w:val="Normal"/>
        <w:framePr w:w="3486" w:hAnchor="page" w:vAnchor="page" w:x="276" w:y="118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results of operations and prospects</w:t>
      </w:r>
      <w:r>
        <w:rPr>
          <w:rFonts w:ascii="TimesNewRomanPS-ItalicMT" w:hAnsi="TimesNewRomanPS-ItalicMT" w:fareast="TimesNewRomanPS-ItalicMT" w:cs="TimesNewRomanPS-ItalicMT"/>
          <w:color w:val="000000"/>
          <w:w w:val="100"/>
          <w:sz w:val="19"/>
          <w:szCs w:val="19"/>
        </w:rPr>
        <w:t>.</w:t>
      </w:r>
    </w:p>
    <w:p>
      <w:pPr>
        <w:pStyle w:val="Normal"/>
        <w:framePr w:w="13894"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economy and those of the nearby regions”</w:t>
      </w:r>
      <w:r>
        <w:rPr>
          <w:rFonts w:ascii="TimesNewRomanPSMT" w:hAnsi="TimesNewRomanPSMT" w:fareast="TimesNewRomanPSMT" w:cs="TimesNewRomanPSMT"/>
          <w:color w:val="000000"/>
          <w:w w:val="100"/>
          <w:sz w:val="19"/>
          <w:szCs w:val="19"/>
        </w:rPr>
        <w:t>. Any or all of the above factors could have a material adverse effect on our business, financial condition,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8"/>
          <w:cols w:space="720" w:sep="off"/>
          <w:docGrid w:line-pitch="31680"/>
        </w:sectPr>
      </w:pPr>
      <w:r>
        <w:rPr>
          <w:rFonts w:ascii="Arial" w:hAnsi="Arial" w:fareast="Arial" w:cs="Arial"/>
          <w:noProof w:val="on"/>
          <w:color w:val="000000"/>
          <w:sz w:val="14"/>
          <w:szCs w:val="14"/>
        </w:rPr>
        <w:pict>
          <v:shape xmlns:v="urn:schemas-microsoft-com:vml" id="_x00001821" style="position:absolute;margin-left:7pt;margin-top:1pt;z-index:-167699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22" o:title=""/>
          </v:shape>
        </w:pict>
      </w:r>
      <w:r>
        <w:rPr>
          <w:rFonts w:ascii="Arial" w:hAnsi="Arial" w:fareast="Arial" w:cs="Arial"/>
          <w:noProof w:val="on"/>
          <w:color w:val="000000"/>
          <w:sz w:val="14"/>
          <w:szCs w:val="14"/>
        </w:rPr>
        <w:pict>
          <v:shape xmlns:v="urn:schemas-microsoft-com:vml" id="_x00001822" style="position:absolute;margin-left:12.8pt;margin-top:1pt;z-index:-167699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23" o:title=""/>
          </v:shape>
        </w:pict>
      </w:r>
      <w:r>
        <w:rPr>
          <w:rFonts w:ascii="Arial" w:hAnsi="Arial" w:fareast="Arial" w:cs="Arial"/>
          <w:noProof w:val="on"/>
          <w:color w:val="000000"/>
          <w:sz w:val="14"/>
          <w:szCs w:val="14"/>
        </w:rPr>
        <w:pict>
          <v:shape xmlns:v="urn:schemas-microsoft-com:vml" id="_x00001823" style="position:absolute;margin-left:12.8pt;margin-top:2.45pt;z-index:-167699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24" o:title=""/>
          </v:shape>
        </w:pict>
      </w:r>
      <w:r>
        <w:rPr>
          <w:rFonts w:ascii="Arial" w:hAnsi="Arial" w:fareast="Arial" w:cs="Arial"/>
          <w:noProof w:val="on"/>
          <w:color w:val="000000"/>
          <w:sz w:val="14"/>
          <w:szCs w:val="14"/>
        </w:rPr>
        <w:pict>
          <v:shape xmlns:v="urn:schemas-microsoft-com:vml" id="_x00001824" style="position:absolute;margin-left:597.95pt;margin-top:1pt;z-index:-167699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25" o:title=""/>
          </v:shape>
        </w:pict>
      </w:r>
      <w:r>
        <w:rPr>
          <w:rFonts w:ascii="Arial" w:hAnsi="Arial" w:fareast="Arial" w:cs="Arial"/>
          <w:noProof w:val="on"/>
          <w:color w:val="000000"/>
          <w:sz w:val="14"/>
          <w:szCs w:val="14"/>
        </w:rPr>
        <w:pict>
          <v:shape xmlns:v="urn:schemas-microsoft-com:vml" id="_x00001825" style="position:absolute;margin-left:12.8pt;margin-top:1pt;z-index:-167699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26" o:title=""/>
          </v:shape>
        </w:pict>
      </w:r>
      <w:r>
        <w:rPr>
          <w:rFonts w:ascii="Arial" w:hAnsi="Arial" w:fareast="Arial" w:cs="Arial"/>
          <w:noProof w:val="on"/>
          <w:color w:val="000000"/>
          <w:sz w:val="14"/>
          <w:szCs w:val="14"/>
        </w:rPr>
        <w:pict>
          <v:shape xmlns:v="urn:schemas-microsoft-com:vml" id="_x00001826" style="position:absolute;margin-left:12.8pt;margin-top:28.5pt;z-index:-167699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27" o:title=""/>
          </v:shape>
        </w:pict>
      </w:r>
    </w:p>
    <w:p>
      <w:pPr>
        <w:pStyle w:val="Normal"/>
        <w:framePr w:w="665" w:hAnchor="page" w:vAnchor="page" w:x="599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S-45</w:t>
      </w:r>
    </w:p>
    <w:p>
      <w:pPr>
        <w:pStyle w:val="Normal"/>
        <w:framePr w:w="1654"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an attempted</w:t>
      </w:r>
    </w:p>
    <w:p>
      <w:pPr>
        <w:pStyle w:val="Normal"/>
        <w:framePr w:w="1433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government in the cyber-attacks aimed at disrupting the election process in the U.S.; the alleged involvement of the Russian intelligence service</w:t>
      </w:r>
    </w:p>
    <w:p>
      <w:pPr>
        <w:pStyle w:val="Normal"/>
        <w:framePr w:w="13946"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governments have included: the Russian role in the Syrian crisis and its military support for the government of Syria; the alleged involvement of the</w:t>
      </w:r>
    </w:p>
    <w:p>
      <w:pPr>
        <w:pStyle w:val="Normal"/>
        <w:framePr w:w="13633"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and new issues that adversely affect such relations may arise in the future. Other recent points of tension between Russia and Western</w:t>
      </w:r>
    </w:p>
    <w:p>
      <w:pPr>
        <w:pStyle w:val="Normal"/>
        <w:framePr w:w="14191"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late 2013 and remains unresolved, has brought additional tensions between Russia and Western countries (such as the U.S., UK and a number of EU</w:t>
      </w:r>
    </w:p>
    <w:p>
      <w:pPr>
        <w:pStyle w:val="Normal"/>
        <w:framePr w:w="14300"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U.S., EU and other sanctions that have been imposed could adversely impact our operations and financial condition</w:t>
      </w:r>
      <w:r>
        <w:rPr>
          <w:rFonts w:ascii="TimesNewRomanPSMT" w:hAnsi="TimesNewRomanPSMT" w:fareast="TimesNewRomanPSMT" w:cs="TimesNewRomanPSMT"/>
          <w:color w:val="000000"/>
          <w:w w:val="100"/>
          <w:sz w:val="19"/>
          <w:szCs w:val="19"/>
        </w:rPr>
        <w:t>”. The Ukraine crisis, which started</w:t>
      </w:r>
    </w:p>
    <w:p>
      <w:pPr>
        <w:pStyle w:val="Normal"/>
        <w:framePr w:w="13978" w:hAnchor="page" w:vAnchor="page" w:x="276" w:y="882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with a resulting material negative impact on the relationships between the EU, the United States and Russia. See “</w:t>
      </w:r>
      <w:r>
        <w:rPr>
          <w:rFonts w:ascii="TimesNewRomanPS-ItalicMT" w:hAnsi="TimesNewRomanPS-ItalicMT" w:fareast="TimesNewRomanPS-ItalicMT" w:cs="TimesNewRomanPS-ItalicMT"/>
          <w:color w:val="000000"/>
          <w:w w:val="100"/>
          <w:sz w:val="19"/>
          <w:szCs w:val="19"/>
        </w:rPr>
        <w:t>– The situation in Ukraine and the</w:t>
      </w:r>
    </w:p>
    <w:p>
      <w:pPr>
        <w:pStyle w:val="Normal"/>
        <w:framePr w:w="14152"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Syria have prompted condemnation by members of the international community and have been strongly opposed by the EU and the United States,</w:t>
      </w:r>
    </w:p>
    <w:p>
      <w:pPr>
        <w:pStyle w:val="Normal"/>
        <w:framePr w:w="1422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Western governments has been the Russian role in the Syrian crisis and its military support for the government of Syria. The events in Ukraine, Crimea</w:t>
      </w:r>
    </w:p>
    <w:p>
      <w:pPr>
        <w:pStyle w:val="Normal"/>
        <w:framePr w:w="14009"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Russia and Ukraine, which were aggravated by the military conflict in Eastern Ukraine. Another recent point of tension between Russia and</w:t>
      </w:r>
    </w:p>
    <w:p>
      <w:pPr>
        <w:pStyle w:val="Normal"/>
        <w:framePr w:w="13664"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President Putin signed legislation to recognize Crimea’s accession to, and status as part of, Russia. Since then, there has been continuing tensions</w:t>
      </w:r>
    </w:p>
    <w:p>
      <w:pPr>
        <w:pStyle w:val="Normal"/>
        <w:framePr w:w="13896"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example, relations between Ukraine and Russia, as well as Georgia and Russia, have been strained over a variety of issues. On March 21, 2014,</w:t>
      </w:r>
    </w:p>
    <w:p>
      <w:pPr>
        <w:pStyle w:val="Normal"/>
        <w:framePr w:w="1198"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neighbors.</w:t>
      </w:r>
    </w:p>
    <w:p>
      <w:pPr>
        <w:pStyle w:val="Normal"/>
        <w:framePr w:w="14122"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and whose investment strategies and decisions may be affected by such conflicts and by worsening relations between Russia and its immediate</w:t>
      </w:r>
    </w:p>
    <w:p>
      <w:pPr>
        <w:pStyle w:val="Normal"/>
        <w:framePr w:w="14043"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States and various countries in Europe. Many of these jurisdictions are home to financial institutions and corporations that are significant investors in</w:t>
      </w:r>
    </w:p>
    <w:p>
      <w:pPr>
        <w:pStyle w:val="Normal"/>
        <w:framePr w:w="14381"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several occasions, this has resulted in the deterioration of Russia’s relations with other members of the international community, including the United</w:t>
      </w:r>
    </w:p>
    <w:p>
      <w:pPr>
        <w:pStyle w:val="Normal"/>
        <w:framePr w:w="14124"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Over the past several years, Russia has been involved in conflicts, both economic and military, involving other members of the CIS or other countries.</w:t>
      </w:r>
    </w:p>
    <w:p>
      <w:pPr>
        <w:pStyle w:val="Normal"/>
        <w:framePr w:w="12887" w:hAnchor="page" w:vAnchor="page" w:x="276" w:y="592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Deterioration of Russia’s relations with other countries could negatively affect the Russian economy and those of the nearby regions.</w:t>
      </w:r>
    </w:p>
    <w:p>
      <w:pPr>
        <w:pStyle w:val="Normal"/>
        <w:framePr w:w="12706"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favor of state control at the expense of individual or private ownership, at least where large and important enterprises are concerned.</w:t>
      </w:r>
    </w:p>
    <w:p>
      <w:pPr>
        <w:pStyle w:val="Normal"/>
        <w:framePr w:w="1420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metals and manufacturing sectors by state-controlled companies following tax, environmental and other challenges may reflect a shift in official policy</w:t>
      </w:r>
    </w:p>
    <w:p>
      <w:pPr>
        <w:pStyle w:val="Normal"/>
        <w:framePr w:w="1374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state control. More generally, some observers have noted that takeovers in recent years of major private sector companies in the oil and gas,</w:t>
      </w:r>
    </w:p>
    <w:p>
      <w:pPr>
        <w:pStyle w:val="Normal"/>
        <w:framePr w:w="14103"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oil and gas as well as mining sectors have been targeted at specific Russian businesses under non-Russian control, with a view to bringing them</w:t>
      </w:r>
    </w:p>
    <w:p>
      <w:pPr>
        <w:pStyle w:val="Normal"/>
        <w:framePr w:w="1430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disfavored political or economic agendas. There has also been speculation that certain environmental challenges brought recently by Russian authorities</w:t>
      </w:r>
    </w:p>
    <w:p>
      <w:pPr>
        <w:pStyle w:val="Normal"/>
        <w:framePr w:w="13956"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speculation that in certain cases these challenges and prosecutions were intended to punish, and deter, opposition to the government or the pursuit of</w:t>
      </w:r>
    </w:p>
    <w:p>
      <w:pPr>
        <w:pStyle w:val="Normal"/>
        <w:framePr w:w="13701"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challenges have been significant claims against companies for unpaid taxes and the imposition of prison sentences on individuals. There has been</w:t>
      </w:r>
    </w:p>
    <w:p>
      <w:pPr>
        <w:pStyle w:val="Normal"/>
        <w:framePr w:w="1341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executive officers and shareholders on the grounds of tax evasion and related charges. In some cases, the results of such prosecutions and</w:t>
      </w:r>
    </w:p>
    <w:p>
      <w:pPr>
        <w:pStyle w:val="Normal"/>
        <w:framePr w:w="14218"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 our business, financial condition and results of operations. Russian authorities have recently challenged some Russian companies and prosecuted</w:t>
      </w:r>
    </w:p>
    <w:p>
      <w:pPr>
        <w:pStyle w:val="Normal"/>
        <w:framePr w:w="1424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affect the Russian economic climate and, if directed against us, our senior management or our major shareholders, could materially adversely</w:t>
      </w:r>
    </w:p>
    <w:p>
      <w:pPr>
        <w:pStyle w:val="Normal"/>
        <w:framePr w:w="1426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use of governmental power against particular companies or persons, for example, through the tax, environmental or prosecutorial authorities, could</w:t>
      </w:r>
    </w:p>
    <w:p>
      <w:pPr>
        <w:pStyle w:val="Normal"/>
        <w:framePr w:w="2662" w:hAnchor="page" w:vAnchor="page" w:x="276" w:y="268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 Russia more generally.</w:t>
      </w:r>
    </w:p>
    <w:p>
      <w:pPr>
        <w:pStyle w:val="Normal"/>
        <w:framePr w:w="14175" w:hAnchor="page" w:vAnchor="page" w:x="276" w:y="245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implementation of government policies in Russia targeted at specific individuals or companies could harm our business as well as investments</w:t>
      </w:r>
    </w:p>
    <w:p>
      <w:pPr>
        <w:pStyle w:val="Normal"/>
        <w:framePr w:w="806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adverse effect on our business, financial condition and results of operations.</w:t>
      </w:r>
    </w:p>
    <w:p>
      <w:pPr>
        <w:pStyle w:val="Normal"/>
        <w:framePr w:w="13753"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deterioration of Russia’s investment climate that might limit our ability to obtain financing in the international capital markets or otherwise have a</w:t>
      </w:r>
    </w:p>
    <w:p>
      <w:pPr>
        <w:pStyle w:val="Normal"/>
        <w:framePr w:w="13464"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political, economic and regulatory reforms. Any significant change in the Russian Government’s program of reform in Russia could lead to the</w:t>
      </w:r>
    </w:p>
    <w:p>
      <w:pPr>
        <w:pStyle w:val="Normal"/>
        <w:framePr w:w="1370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governmental policy and regulation in the Russian Federation are less predictable than in many Western democracies and could disrupt or reverse</w:t>
      </w:r>
    </w:p>
    <w:p>
      <w:pPr>
        <w:pStyle w:val="Normal"/>
        <w:framePr w:w="14096"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underestimated. Any such instability could negatively affect the economic and political environment in Russia, particularly in the short term. Shifts in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9"/>
          <w:cols w:space="720" w:sep="off"/>
          <w:docGrid w:line-pitch="31680"/>
        </w:sectPr>
      </w:pPr>
      <w:r>
        <w:rPr>
          <w:rFonts w:ascii="Arial" w:hAnsi="Arial" w:fareast="Arial" w:cs="Arial"/>
          <w:noProof w:val="on"/>
          <w:color w:val="000000"/>
          <w:sz w:val="14"/>
          <w:szCs w:val="14"/>
        </w:rPr>
        <w:pict>
          <v:shape xmlns:v="urn:schemas-microsoft-com:vml" id="_x00001827" style="position:absolute;margin-left:7pt;margin-top:1pt;z-index:-167699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28" o:title=""/>
          </v:shape>
        </w:pict>
      </w:r>
      <w:r>
        <w:rPr>
          <w:rFonts w:ascii="Arial" w:hAnsi="Arial" w:fareast="Arial" w:cs="Arial"/>
          <w:noProof w:val="on"/>
          <w:color w:val="000000"/>
          <w:sz w:val="14"/>
          <w:szCs w:val="14"/>
        </w:rPr>
        <w:pict>
          <v:shape xmlns:v="urn:schemas-microsoft-com:vml" id="_x00001828" style="position:absolute;margin-left:12.8pt;margin-top:1pt;z-index:-167699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29" o:title=""/>
          </v:shape>
        </w:pict>
      </w:r>
      <w:r>
        <w:rPr>
          <w:rFonts w:ascii="Arial" w:hAnsi="Arial" w:fareast="Arial" w:cs="Arial"/>
          <w:noProof w:val="on"/>
          <w:color w:val="000000"/>
          <w:sz w:val="14"/>
          <w:szCs w:val="14"/>
        </w:rPr>
        <w:pict>
          <v:shape xmlns:v="urn:schemas-microsoft-com:vml" id="_x00001829" style="position:absolute;margin-left:12.8pt;margin-top:2.45pt;z-index:-167698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30" o:title=""/>
          </v:shape>
        </w:pict>
      </w:r>
      <w:r>
        <w:rPr>
          <w:rFonts w:ascii="Arial" w:hAnsi="Arial" w:fareast="Arial" w:cs="Arial"/>
          <w:noProof w:val="on"/>
          <w:color w:val="000000"/>
          <w:sz w:val="14"/>
          <w:szCs w:val="14"/>
        </w:rPr>
        <w:pict>
          <v:shape xmlns:v="urn:schemas-microsoft-com:vml" id="_x00001830" style="position:absolute;margin-left:597.95pt;margin-top:1pt;z-index:-167698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31" o:title=""/>
          </v:shape>
        </w:pict>
      </w:r>
      <w:r>
        <w:rPr>
          <w:rFonts w:ascii="Arial" w:hAnsi="Arial" w:fareast="Arial" w:cs="Arial"/>
          <w:noProof w:val="on"/>
          <w:color w:val="000000"/>
          <w:sz w:val="14"/>
          <w:szCs w:val="14"/>
        </w:rPr>
        <w:pict>
          <v:shape xmlns:v="urn:schemas-microsoft-com:vml" id="_x00001831" style="position:absolute;margin-left:12.8pt;margin-top:1pt;z-index:-167698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32" o:title=""/>
          </v:shape>
        </w:pict>
      </w:r>
      <w:r>
        <w:rPr>
          <w:rFonts w:ascii="Arial" w:hAnsi="Arial" w:fareast="Arial" w:cs="Arial"/>
          <w:noProof w:val="on"/>
          <w:color w:val="000000"/>
          <w:sz w:val="14"/>
          <w:szCs w:val="14"/>
        </w:rPr>
        <w:pict>
          <v:shape xmlns:v="urn:schemas-microsoft-com:vml" id="_x00001832" style="position:absolute;margin-left:12.8pt;margin-top:28.5pt;z-index:-167698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33" o:title=""/>
          </v:shape>
        </w:pict>
      </w:r>
    </w:p>
    <w:p>
      <w:pPr>
        <w:pStyle w:val="Normal"/>
        <w:framePr w:w="665" w:hAnchor="page" w:vAnchor="page" w:x="5996" w:y="114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S-46</w:t>
      </w:r>
    </w:p>
    <w:p>
      <w:pPr>
        <w:pStyle w:val="Normal"/>
        <w:framePr w:w="309" w:hAnchor="page" w:vAnchor="page" w:x="854"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871" w:hAnchor="page" w:vAnchor="page" w:x="1317"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instability in the local currency market;</w:t>
      </w:r>
    </w:p>
    <w:p>
      <w:pPr>
        <w:pStyle w:val="Normal"/>
        <w:framePr w:w="309" w:hAnchor="page" w:vAnchor="page" w:x="854" w:y="10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651" w:hAnchor="page" w:vAnchor="page" w:x="1317" w:y="10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 state debt/GDP ratio;</w:t>
      </w:r>
    </w:p>
    <w:p>
      <w:pPr>
        <w:pStyle w:val="Normal"/>
        <w:framePr w:w="309" w:hAnchor="page" w:vAnchor="page" w:x="854"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380" w:hAnchor="page" w:vAnchor="page" w:x="1317"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sanctions;</w:t>
      </w:r>
    </w:p>
    <w:p>
      <w:pPr>
        <w:pStyle w:val="Normal"/>
        <w:framePr w:w="309" w:hAnchor="page" w:vAnchor="page" w:x="854" w:y="99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670" w:hAnchor="page" w:vAnchor="page" w:x="1317" w:y="99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unstable credit conditions;</w:t>
      </w:r>
    </w:p>
    <w:p>
      <w:pPr>
        <w:pStyle w:val="Normal"/>
        <w:framePr w:w="309" w:hAnchor="page" w:vAnchor="page" w:x="854"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569" w:hAnchor="page" w:vAnchor="page" w:x="1317"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 and fast-growing interest rates;</w:t>
      </w:r>
    </w:p>
    <w:p>
      <w:pPr>
        <w:pStyle w:val="Normal"/>
        <w:framePr w:w="309" w:hAnchor="page" w:vAnchor="page" w:x="854"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014" w:hAnchor="page" w:vAnchor="page" w:x="1317"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sudden price declines in the natural resource sector;</w:t>
      </w:r>
    </w:p>
    <w:p>
      <w:pPr>
        <w:pStyle w:val="Normal"/>
        <w:framePr w:w="309" w:hAnchor="page" w:vAnchor="page" w:x="854" w:y="8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393" w:hAnchor="page" w:vAnchor="page" w:x="1317" w:y="8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 levels of inflation;</w:t>
      </w:r>
    </w:p>
    <w:p>
      <w:pPr>
        <w:pStyle w:val="Normal"/>
        <w:framePr w:w="309" w:hAnchor="page" w:vAnchor="page" w:x="854"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356" w:hAnchor="page" w:vAnchor="page" w:x="1317"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declines in gross domestic product, or GDP;</w:t>
      </w:r>
    </w:p>
    <w:p>
      <w:pPr>
        <w:pStyle w:val="Normal"/>
        <w:framePr w:w="1256"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w:t>
      </w:r>
    </w:p>
    <w:p>
      <w:pPr>
        <w:pStyle w:val="Normal"/>
        <w:framePr w:w="1415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past, may have or have already had a significant adverse effect on the economic climate in Russia and may burden or have already burdened our</w:t>
      </w:r>
    </w:p>
    <w:p>
      <w:pPr>
        <w:pStyle w:val="Normal"/>
        <w:framePr w:w="14160"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negative effect on the scale and profitability of our business. Any of the following risks, which the Russian economy has experienced at various points</w:t>
      </w:r>
    </w:p>
    <w:p>
      <w:pPr>
        <w:pStyle w:val="Normal"/>
        <w:framePr w:w="14358"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economy has been adversely affected by the recent global financial and economic crisis. A continuation of the economic crisis could have a</w:t>
      </w:r>
    </w:p>
    <w:p>
      <w:pPr>
        <w:pStyle w:val="Normal"/>
        <w:framePr w:w="7512" w:hAnchor="page" w:vAnchor="page" w:x="276" w:y="70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Economic instability in Russia could have an adverse effect on our business.</w:t>
      </w:r>
    </w:p>
    <w:p>
      <w:pPr>
        <w:pStyle w:val="Normal"/>
        <w:framePr w:w="1500"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operations.</w:t>
      </w:r>
    </w:p>
    <w:p>
      <w:pPr>
        <w:pStyle w:val="Normal"/>
        <w:framePr w:w="14313"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corruption or illegal activities or biased articles and negative publicity could materially and adversely affect our business, financial condition and results</w:t>
      </w:r>
    </w:p>
    <w:p>
      <w:pPr>
        <w:pStyle w:val="Normal"/>
        <w:framePr w:w="13439"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crime and corruption, instances of illegal activities, demands of corrupt officials, allegations that we or our management have been involved in</w:t>
      </w:r>
    </w:p>
    <w:p>
      <w:pPr>
        <w:pStyle w:val="Normal"/>
        <w:framePr w:w="14097"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 officials or business groups. Although we adhere to a business ethics policy and internal compliance procedures to counteract the effects of</w:t>
      </w:r>
    </w:p>
    <w:p>
      <w:pPr>
        <w:pStyle w:val="Normal"/>
        <w:framePr w:w="13453"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instances in which government officials have engaged in selective investigations and prosecutions to further the interest of the government and</w:t>
      </w:r>
    </w:p>
    <w:p>
      <w:pPr>
        <w:pStyle w:val="Normal"/>
        <w:framePr w:w="14100"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Soviet Union. In addition, the Russian and international media have reported high levels of corruption in Russia. Press reports have also described</w:t>
      </w:r>
    </w:p>
    <w:p>
      <w:pPr>
        <w:pStyle w:val="Normal"/>
        <w:framePr w:w="14148"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lawlessness. Organized crime, particularly property crimes in large metropolitan centers, has reportedly increased significantly since the dissolution of</w:t>
      </w:r>
    </w:p>
    <w:p>
      <w:pPr>
        <w:pStyle w:val="Normal"/>
        <w:framePr w:w="1355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political and economic changes in Russia since the early 1990s have led, amongst other things, to reduced policing of society and increased</w:t>
      </w:r>
    </w:p>
    <w:p>
      <w:pPr>
        <w:pStyle w:val="Normal"/>
        <w:framePr w:w="7146" w:hAnchor="page" w:vAnchor="page" w:x="276" w:y="454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Crime and corruption could create a difficult business climate in Russia.</w:t>
      </w:r>
    </w:p>
    <w:p>
      <w:pPr>
        <w:pStyle w:val="Normal"/>
        <w:framePr w:w="1335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raise debt or equity capital in the international capital markets, which may affect our ability to achieve the level of growth to which we aspire.</w:t>
      </w:r>
    </w:p>
    <w:p>
      <w:pPr>
        <w:pStyle w:val="Normal"/>
        <w:framePr w:w="14075"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significant declines in the price of listed securities of companies with significant operations in Russia, including our ADSs, and in our inability to</w:t>
      </w:r>
    </w:p>
    <w:p>
      <w:pPr>
        <w:pStyle w:val="Normal"/>
        <w:framePr w:w="14321"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region’s economic and political stability and in Russian investments generally. Such lack of confidence may result in reduced liquidity, trading volatility</w:t>
      </w:r>
    </w:p>
    <w:p>
      <w:pPr>
        <w:pStyle w:val="Normal"/>
        <w:framePr w:w="1409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states could negatively affect the Russian economy. This, in turn, may result in a general lack of confidence among international investors in the</w:t>
      </w:r>
    </w:p>
    <w:p>
      <w:pPr>
        <w:pStyle w:val="Normal"/>
        <w:framePr w:w="14012"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 transportation to or from the U.S., may be introduced. The emergence of new or escalated tensions between Russia and neighboring states or</w:t>
      </w:r>
    </w:p>
    <w:p>
      <w:pPr>
        <w:pStyle w:val="Normal"/>
        <w:framePr w:w="1412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bans on exports of goods and technologies and a possible suspension or revocation of the authority of Russian state-owned or controlled air carriers to</w:t>
      </w:r>
    </w:p>
    <w:p>
      <w:pPr>
        <w:pStyle w:val="Normal"/>
        <w:framePr w:w="13973"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 further sanctions, including, among other things, a prohibition on U.S. financial institutions to provide financing to the Russian state, additional</w:t>
      </w:r>
    </w:p>
    <w:p>
      <w:pPr>
        <w:pStyle w:val="Normal"/>
        <w:framePr w:w="14023"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months after the initial determination made under the CBW Act, the U.S. President determines that certain conditions set out in the CBW Act are not</w:t>
      </w:r>
    </w:p>
    <w:p>
      <w:pPr>
        <w:pStyle w:val="Normal"/>
        <w:framePr w:w="13795"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defense articles and services and the prohibition on the export to Russia of certain national security-sensitive goods and technology. If within three</w:t>
      </w:r>
    </w:p>
    <w:p>
      <w:pPr>
        <w:pStyle w:val="Normal"/>
        <w:framePr w:w="1421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Elimination Act of 1991 (the “CBW Act”). The initial round of sanctions under the CBW Act includes, among other things, termination of sales of any</w:t>
      </w:r>
    </w:p>
    <w:p>
      <w:pPr>
        <w:pStyle w:val="Normal"/>
        <w:framePr w:w="1389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soil, in August 2018 the U.S. State Department imposed new sanctions on Russia under the Chemical and Biological Weapons Control and Warfare</w:t>
      </w:r>
    </w:p>
    <w:p>
      <w:pPr>
        <w:pStyle w:val="Normal"/>
        <w:framePr w:w="1427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and may continue to do so in the future. In particular, in response to the alleged use by Russian intelligence services of chemical warfare on UK</w:t>
      </w:r>
    </w:p>
    <w:p>
      <w:pPr>
        <w:pStyle w:val="Normal"/>
        <w:framePr w:w="1434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led to escalation of geopolitical tensions, and introduction or expansion of international sanctions or other countermeasures by Western countries against</w:t>
      </w:r>
    </w:p>
    <w:p>
      <w:pPr>
        <w:pStyle w:val="Normal"/>
        <w:framePr w:w="14107"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poisoning of a Russian citizen in the UK; and the incident involving Ukrainian vessels near the Kerch Strait in November 2018. All of the above have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0"/>
          <w:cols w:space="720" w:sep="off"/>
          <w:docGrid w:line-pitch="31680"/>
        </w:sectPr>
      </w:pPr>
      <w:r>
        <w:rPr>
          <w:rFonts w:ascii="Arial" w:hAnsi="Arial" w:fareast="Arial" w:cs="Arial"/>
          <w:noProof w:val="on"/>
          <w:color w:val="000000"/>
          <w:sz w:val="14"/>
          <w:szCs w:val="14"/>
        </w:rPr>
        <w:pict>
          <v:shape xmlns:v="urn:schemas-microsoft-com:vml" id="_x00001833" style="position:absolute;margin-left:7pt;margin-top:1pt;z-index:-167698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34" o:title=""/>
          </v:shape>
        </w:pict>
      </w:r>
      <w:r>
        <w:rPr>
          <w:rFonts w:ascii="Arial" w:hAnsi="Arial" w:fareast="Arial" w:cs="Arial"/>
          <w:noProof w:val="on"/>
          <w:color w:val="000000"/>
          <w:sz w:val="14"/>
          <w:szCs w:val="14"/>
        </w:rPr>
        <w:pict>
          <v:shape xmlns:v="urn:schemas-microsoft-com:vml" id="_x00001834" style="position:absolute;margin-left:12.8pt;margin-top:1pt;z-index:-167698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35" o:title=""/>
          </v:shape>
        </w:pict>
      </w:r>
      <w:r>
        <w:rPr>
          <w:rFonts w:ascii="Arial" w:hAnsi="Arial" w:fareast="Arial" w:cs="Arial"/>
          <w:noProof w:val="on"/>
          <w:color w:val="000000"/>
          <w:sz w:val="14"/>
          <w:szCs w:val="14"/>
        </w:rPr>
        <w:pict>
          <v:shape xmlns:v="urn:schemas-microsoft-com:vml" id="_x00001835" style="position:absolute;margin-left:12.8pt;margin-top:2.45pt;z-index:-167698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36" o:title=""/>
          </v:shape>
        </w:pict>
      </w:r>
      <w:r>
        <w:rPr>
          <w:rFonts w:ascii="Arial" w:hAnsi="Arial" w:fareast="Arial" w:cs="Arial"/>
          <w:noProof w:val="on"/>
          <w:color w:val="000000"/>
          <w:sz w:val="14"/>
          <w:szCs w:val="14"/>
        </w:rPr>
        <w:pict>
          <v:shape xmlns:v="urn:schemas-microsoft-com:vml" id="_x00001836" style="position:absolute;margin-left:597.95pt;margin-top:1pt;z-index:-167698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37" o:title=""/>
          </v:shape>
        </w:pict>
      </w:r>
      <w:r>
        <w:rPr>
          <w:rFonts w:ascii="Arial" w:hAnsi="Arial" w:fareast="Arial" w:cs="Arial"/>
          <w:noProof w:val="on"/>
          <w:color w:val="000000"/>
          <w:sz w:val="14"/>
          <w:szCs w:val="14"/>
        </w:rPr>
        <w:pict>
          <v:shape xmlns:v="urn:schemas-microsoft-com:vml" id="_x00001837" style="position:absolute;margin-left:12.8pt;margin-top:1pt;z-index:-167698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38" o:title=""/>
          </v:shape>
        </w:pict>
      </w:r>
      <w:r>
        <w:rPr>
          <w:rFonts w:ascii="Arial" w:hAnsi="Arial" w:fareast="Arial" w:cs="Arial"/>
          <w:noProof w:val="on"/>
          <w:color w:val="000000"/>
          <w:sz w:val="14"/>
          <w:szCs w:val="14"/>
        </w:rPr>
        <w:pict>
          <v:shape xmlns:v="urn:schemas-microsoft-com:vml" id="_x00001838" style="position:absolute;margin-left:12.8pt;margin-top:28.5pt;z-index:-167698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39" o:title=""/>
          </v:shape>
        </w:pict>
      </w:r>
    </w:p>
    <w:p>
      <w:pPr>
        <w:pStyle w:val="Normal"/>
        <w:framePr w:w="665" w:hAnchor="page" w:vAnchor="page" w:x="5996"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S-47</w:t>
      </w:r>
    </w:p>
    <w:p>
      <w:pPr>
        <w:pStyle w:val="Normal"/>
        <w:framePr w:w="13137"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almost entirely eliminated the developing market for commercial bank loans at that time. From April to July 2004, the Russian banking</w:t>
      </w:r>
    </w:p>
    <w:p>
      <w:pPr>
        <w:pStyle w:val="Normal"/>
        <w:framePr w:w="14370"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varying interpretation and inconsistent application. The 1998 financial crisis resulted in the bankruptcy and liquidation of many Russian banks</w:t>
      </w:r>
    </w:p>
    <w:p>
      <w:pPr>
        <w:pStyle w:val="Normal"/>
        <w:framePr w:w="14074"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banking and other financial systems in Russia are not well-developed or regulated, and Russian legislation relating to banks and bank accounts is</w:t>
      </w:r>
    </w:p>
    <w:p>
      <w:pPr>
        <w:pStyle w:val="Normal"/>
        <w:framePr w:w="5531" w:hAnchor="page" w:vAnchor="page" w:x="276" w:y="974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banking system in Russia remains underdeveloped.</w:t>
      </w:r>
    </w:p>
    <w:p>
      <w:pPr>
        <w:pStyle w:val="Normal"/>
        <w:framePr w:w="12830"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disrupt the Russian economy and materially adversely affect our business, financial condition, results of operations and prospects.</w:t>
      </w:r>
    </w:p>
    <w:p>
      <w:pPr>
        <w:pStyle w:val="Normal"/>
        <w:framePr w:w="14164"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results of operations, financial condition and prospects. In addition, any further declines in oil and gas prices or other commodities pricing</w:t>
      </w:r>
    </w:p>
    <w:p>
      <w:pPr>
        <w:pStyle w:val="Normal"/>
        <w:framePr w:w="14352"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ability of Russian businesses to raise capital in international markets, which in turn could have a material adverse effect on the Russian economy and</w:t>
      </w:r>
    </w:p>
    <w:p>
      <w:pPr>
        <w:pStyle w:val="Normal"/>
        <w:framePr w:w="14374"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developments in other countries. Economic volatility, or a future economic crisis, may undermine the confidence of investors in the Russian markets and</w:t>
      </w:r>
    </w:p>
    <w:p>
      <w:pPr>
        <w:pStyle w:val="Normal"/>
        <w:framePr w:w="13874"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affected by contagion effects in the past, and it is possible that it will be similarly affected in the future by negative economic or financial</w:t>
      </w:r>
    </w:p>
    <w:p>
      <w:pPr>
        <w:pStyle w:val="Normal"/>
        <w:framePr w:w="14230"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sometimes result in an entire region or class of investments being disfavored by international investors – so-called “contagion effects”. Russia has been</w:t>
      </w:r>
    </w:p>
    <w:p>
      <w:pPr>
        <w:pStyle w:val="Normal"/>
        <w:framePr w:w="13900"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an emerging economy, Russia remains particularly vulnerable to further external shocks. Events occurring in one geographic or financial market</w:t>
      </w:r>
    </w:p>
    <w:p>
      <w:pPr>
        <w:pStyle w:val="Normal"/>
        <w:framePr w:w="1731"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economic crisis.</w:t>
      </w:r>
    </w:p>
    <w:p>
      <w:pPr>
        <w:pStyle w:val="Normal"/>
        <w:framePr w:w="13830"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United States, China, Japan and/or Europe and market volatility due to the outbreak of COVID-19 or other factors may provoke or prolong any</w:t>
      </w:r>
    </w:p>
    <w:p>
      <w:pPr>
        <w:pStyle w:val="Normal"/>
        <w:framePr w:w="14142"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economic crisis will result in a sustainable recovery of the Russian economy. Current macroeconomic challenges, low or negative economic growth in</w:t>
      </w:r>
    </w:p>
    <w:p>
      <w:pPr>
        <w:pStyle w:val="Normal"/>
        <w:framePr w:w="13960"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of consumer spending</w:t>
      </w:r>
      <w:r>
        <w:rPr>
          <w:rFonts w:ascii="TimesNewRomanPSMT" w:hAnsi="TimesNewRomanPSMT" w:fareast="TimesNewRomanPSMT" w:cs="TimesNewRomanPSMT"/>
          <w:color w:val="000000"/>
          <w:w w:val="100"/>
          <w:sz w:val="19"/>
          <w:szCs w:val="19"/>
        </w:rPr>
        <w:t>”). There can be no assurance that any measures adopted by the Russian government to mitigate the effect of any financial and</w:t>
      </w:r>
    </w:p>
    <w:p>
      <w:pPr>
        <w:pStyle w:val="Normal"/>
        <w:framePr w:w="14280" w:hAnchor="page" w:vAnchor="page" w:x="276" w:y="639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result, the value of the ruble (see “</w:t>
      </w:r>
      <w:r>
        <w:rPr>
          <w:rFonts w:ascii="TimesNewRomanPS-ItalicMT" w:hAnsi="TimesNewRomanPS-ItalicMT" w:fareast="TimesNewRomanPS-ItalicMT" w:cs="TimesNewRomanPS-ItalicMT"/>
          <w:color w:val="000000"/>
          <w:w w:val="100"/>
          <w:sz w:val="19"/>
          <w:szCs w:val="19"/>
        </w:rPr>
        <w:t>– We are subject to the economic risk and business cycles of our merchants, partners and agents and the overall level</w:t>
      </w:r>
    </w:p>
    <w:p>
      <w:pPr>
        <w:pStyle w:val="Normal"/>
        <w:framePr w:w="14020"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intermittent volatility and inflation was below government forecast; however, the first quarter of 2020 saw another abrupt drop in oil prices, and, as a</w:t>
      </w:r>
    </w:p>
    <w:p>
      <w:pPr>
        <w:pStyle w:val="Normal"/>
        <w:framePr w:w="13688"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2018, with the ruble depreciating significantly and inflation exceeding the government’s forecasts. In 2019, the ruble was relatively stable with</w:t>
      </w:r>
    </w:p>
    <w:p>
      <w:pPr>
        <w:pStyle w:val="Normal"/>
        <w:framePr w:w="14370"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prices increasing somewhat, inflation rates declining significantly and gross domestic product returning to modest growth. Economic instability resumed</w:t>
      </w:r>
    </w:p>
    <w:p>
      <w:pPr>
        <w:pStyle w:val="Normal"/>
        <w:framePr w:w="14177"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in the inflation rate, and a decline in the gross domestic product. In 2016-2017 some of those economic trends reversed or moderated, with oil</w:t>
      </w:r>
    </w:p>
    <w:p>
      <w:pPr>
        <w:pStyle w:val="Normal"/>
        <w:framePr w:w="13623"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sharp fluctuations of interest rates, a decline in disposable income, a steep decline in the value of shares traded on its stock exchanges, a material</w:t>
      </w:r>
    </w:p>
    <w:p>
      <w:pPr>
        <w:pStyle w:val="Normal"/>
        <w:framePr w:w="13943"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global financial crisis. In 2014 and 2015, Russia experienced an economic downturn characterized by substantial depreciation of its currency,</w:t>
      </w:r>
    </w:p>
    <w:p>
      <w:pPr>
        <w:pStyle w:val="Normal"/>
        <w:framePr w:w="14138"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volatility over time, as illustrated by the recent decline in crude oil prices. Russian banks, and the Russian economy generally, were adversely affected</w:t>
      </w:r>
    </w:p>
    <w:p>
      <w:pPr>
        <w:pStyle w:val="Normal"/>
        <w:framePr w:w="13733"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particularly vulnerable to fluctuations in oil and gas prices as well as other commodities prices, which historically have been subject to significant</w:t>
      </w:r>
    </w:p>
    <w:p>
      <w:pPr>
        <w:pStyle w:val="Normal"/>
        <w:framePr w:w="13300"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Russia produces and exports large quantities of crude oil, natural gas, petroleum products and other commodities, the Russian economy is</w:t>
      </w:r>
    </w:p>
    <w:p>
      <w:pPr>
        <w:pStyle w:val="Normal"/>
        <w:framePr w:w="309" w:hAnchor="page" w:vAnchor="page" w:x="854"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702" w:hAnchor="page" w:vAnchor="page" w:x="1317"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growth of the black-market economy.</w:t>
      </w:r>
    </w:p>
    <w:p>
      <w:pPr>
        <w:pStyle w:val="Normal"/>
        <w:framePr w:w="309" w:hAnchor="page" w:vAnchor="page" w:x="854"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690" w:hAnchor="page" w:vAnchor="page" w:x="1317"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prevalent practice of tax evasion; and</w:t>
      </w:r>
    </w:p>
    <w:p>
      <w:pPr>
        <w:pStyle w:val="Normal"/>
        <w:framePr w:w="309" w:hAnchor="page" w:vAnchor="page" w:x="854"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570" w:hAnchor="page" w:vAnchor="page" w:x="1317"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large number of unprofitable enterprises which continue to operate due to deficiency in the existing bankruptcy procedure;</w:t>
      </w:r>
    </w:p>
    <w:p>
      <w:pPr>
        <w:pStyle w:val="Normal"/>
        <w:framePr w:w="309" w:hAnchor="page" w:vAnchor="page" w:x="854"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219" w:hAnchor="page" w:vAnchor="page" w:x="1317"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impoverishment of a large portion of the Russian population;</w:t>
      </w:r>
    </w:p>
    <w:p>
      <w:pPr>
        <w:pStyle w:val="Normal"/>
        <w:framePr w:w="309" w:hAnchor="page" w:vAnchor="page" w:x="854" w:y="24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991" w:hAnchor="page" w:vAnchor="page" w:x="1317" w:y="24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increases in unemployment and underemployment;</w:t>
      </w:r>
    </w:p>
    <w:p>
      <w:pPr>
        <w:pStyle w:val="Normal"/>
        <w:framePr w:w="309" w:hAnchor="page" w:vAnchor="page" w:x="854"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552" w:hAnchor="page" w:vAnchor="page" w:x="1317"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corruption and the penetration of organized crime into the economy;</w:t>
      </w:r>
    </w:p>
    <w:p>
      <w:pPr>
        <w:pStyle w:val="Normal"/>
        <w:framePr w:w="309" w:hAnchor="page" w:vAnchor="page" w:x="854" w:y="1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412" w:hAnchor="page" w:vAnchor="page" w:x="1317" w:y="1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pervasive capital flight;</w:t>
      </w:r>
    </w:p>
    <w:p>
      <w:pPr>
        <w:pStyle w:val="Normal"/>
        <w:framePr w:w="309" w:hAnchor="page" w:vAnchor="page" w:x="854" w:y="1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811" w:hAnchor="page" w:vAnchor="page" w:x="1317" w:y="1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lack of reform in the banking sector and a weak banking system providing limited liquidity to Russian enterprises;</w:t>
      </w:r>
    </w:p>
    <w:p>
      <w:pPr>
        <w:pStyle w:val="Normal"/>
        <w:framePr w:w="309" w:hAnchor="page" w:vAnchor="page" w:x="854"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767" w:hAnchor="page" w:vAnchor="page" w:x="1317"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weakly diversified economy which depends significantly on global prices of commodities;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1"/>
          <w:cols w:space="720" w:sep="off"/>
          <w:docGrid w:line-pitch="31680"/>
        </w:sectPr>
      </w:pPr>
      <w:r>
        <w:rPr>
          <w:rFonts w:ascii="Arial" w:hAnsi="Arial" w:fareast="Arial" w:cs="Arial"/>
          <w:noProof w:val="on"/>
          <w:color w:val="000000"/>
          <w:sz w:val="14"/>
          <w:szCs w:val="14"/>
        </w:rPr>
        <w:pict>
          <v:shape xmlns:v="urn:schemas-microsoft-com:vml" id="_x00001839" style="position:absolute;margin-left:7pt;margin-top:1pt;z-index:-167698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40" o:title=""/>
          </v:shape>
        </w:pict>
      </w:r>
      <w:r>
        <w:rPr>
          <w:rFonts w:ascii="Arial" w:hAnsi="Arial" w:fareast="Arial" w:cs="Arial"/>
          <w:noProof w:val="on"/>
          <w:color w:val="000000"/>
          <w:sz w:val="14"/>
          <w:szCs w:val="14"/>
        </w:rPr>
        <w:pict>
          <v:shape xmlns:v="urn:schemas-microsoft-com:vml" id="_x00001840" style="position:absolute;margin-left:12.8pt;margin-top:1pt;z-index:-167698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41" o:title=""/>
          </v:shape>
        </w:pict>
      </w:r>
      <w:r>
        <w:rPr>
          <w:rFonts w:ascii="Arial" w:hAnsi="Arial" w:fareast="Arial" w:cs="Arial"/>
          <w:noProof w:val="on"/>
          <w:color w:val="000000"/>
          <w:sz w:val="14"/>
          <w:szCs w:val="14"/>
        </w:rPr>
        <w:pict>
          <v:shape xmlns:v="urn:schemas-microsoft-com:vml" id="_x00001841" style="position:absolute;margin-left:12.8pt;margin-top:2.45pt;z-index:-167698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42" o:title=""/>
          </v:shape>
        </w:pict>
      </w:r>
      <w:r>
        <w:rPr>
          <w:rFonts w:ascii="Arial" w:hAnsi="Arial" w:fareast="Arial" w:cs="Arial"/>
          <w:noProof w:val="on"/>
          <w:color w:val="000000"/>
          <w:sz w:val="14"/>
          <w:szCs w:val="14"/>
        </w:rPr>
        <w:pict>
          <v:shape xmlns:v="urn:schemas-microsoft-com:vml" id="_x00001842" style="position:absolute;margin-left:597.95pt;margin-top:1pt;z-index:-167698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43" o:title=""/>
          </v:shape>
        </w:pict>
      </w:r>
      <w:r>
        <w:rPr>
          <w:rFonts w:ascii="Arial" w:hAnsi="Arial" w:fareast="Arial" w:cs="Arial"/>
          <w:noProof w:val="on"/>
          <w:color w:val="000000"/>
          <w:sz w:val="14"/>
          <w:szCs w:val="14"/>
        </w:rPr>
        <w:pict>
          <v:shape xmlns:v="urn:schemas-microsoft-com:vml" id="_x00001843" style="position:absolute;margin-left:12.8pt;margin-top:1pt;z-index:-167698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44" o:title=""/>
          </v:shape>
        </w:pict>
      </w:r>
      <w:r>
        <w:rPr>
          <w:rFonts w:ascii="Arial" w:hAnsi="Arial" w:fareast="Arial" w:cs="Arial"/>
          <w:noProof w:val="on"/>
          <w:color w:val="000000"/>
          <w:sz w:val="14"/>
          <w:szCs w:val="14"/>
        </w:rPr>
        <w:pict>
          <v:shape xmlns:v="urn:schemas-microsoft-com:vml" id="_x00001844" style="position:absolute;margin-left:12.8pt;margin-top:28.5pt;z-index:-1676983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45" o:title=""/>
          </v:shape>
        </w:pict>
      </w:r>
    </w:p>
    <w:p>
      <w:pPr>
        <w:pStyle w:val="Normal"/>
        <w:framePr w:w="665" w:hAnchor="page" w:vAnchor="page" w:x="599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S-48</w:t>
      </w:r>
    </w:p>
    <w:p>
      <w:pPr>
        <w:pStyle w:val="Normal"/>
        <w:framePr w:w="6233"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rely on guarantees given by those banks to enhance our liquidity.</w:t>
      </w:r>
    </w:p>
    <w:p>
      <w:pPr>
        <w:pStyle w:val="Normal"/>
        <w:framePr w:w="14290"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is significantly affected by development in the Russian banking sector. First, we periodically hold funds in a number of Russian banks and</w:t>
      </w:r>
    </w:p>
    <w:p>
      <w:pPr>
        <w:pStyle w:val="Normal"/>
        <w:framePr w:w="1386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overall consumer purchasing power. In addition, these factors could further tighten liquidity on the Russian market and add pressure onto the ruble.</w:t>
      </w:r>
    </w:p>
    <w:p>
      <w:pPr>
        <w:pStyle w:val="Normal"/>
        <w:framePr w:w="14205"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are putting stress on the Russian banking system. These circumstances decrease the affordability of consumer credit, putting further pressure on</w:t>
      </w:r>
    </w:p>
    <w:p>
      <w:pPr>
        <w:pStyle w:val="Normal"/>
        <w:framePr w:w="13953"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exposure to certain borrowers and their affiliates, poor credit quality of borrowers and related party transactions. Current economic circumstances in</w:t>
      </w:r>
    </w:p>
    <w:p>
      <w:pPr>
        <w:pStyle w:val="Normal"/>
        <w:framePr w:w="1366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few exceptions (notably the state-owned banks), the Russian banking system suffers from weak depositor confidence, high concentration of</w:t>
      </w:r>
    </w:p>
    <w:p>
      <w:pPr>
        <w:pStyle w:val="Normal"/>
        <w:framePr w:w="14010"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industry. It could be expected that the difficulties currently faced by the Russian economy could result in further collapses of Russian banks.</w:t>
      </w:r>
    </w:p>
    <w:p>
      <w:pPr>
        <w:pStyle w:val="Normal"/>
        <w:framePr w:w="14003"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position of having to predominantly compete with the government itself), increased inflation and a general deterioration of the quality of the Russian</w:t>
      </w:r>
    </w:p>
    <w:p>
      <w:pPr>
        <w:pStyle w:val="Normal"/>
        <w:framePr w:w="13721"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 in reduced competition in the banking sector (while at the same time putting alternative payment solution providers such as ourselves in the</w:t>
      </w:r>
    </w:p>
    <w:p>
      <w:pPr>
        <w:pStyle w:val="Normal"/>
        <w:framePr w:w="13913"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always relatively minor compared to state players like Sberbank and VTB to begin with, has contracted severely as a result. This can be expected to</w:t>
      </w:r>
    </w:p>
    <w:p>
      <w:pPr>
        <w:pStyle w:val="Normal"/>
        <w:framePr w:w="14145"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reasons. License revocations have continued throughout 2018 and 2019, again with some major banks impacted. The private banking sector in Russia,</w:t>
      </w:r>
    </w:p>
    <w:p>
      <w:pPr>
        <w:pStyle w:val="Normal"/>
        <w:framePr w:w="14319"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newly established Banking Industry Consolidation Fund, since all of them were allegedly unable to perform their obligations as they fell due for various</w:t>
      </w:r>
    </w:p>
    <w:p>
      <w:pPr>
        <w:pStyle w:val="Normal"/>
        <w:framePr w:w="13987"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three of Russia’s largest private banks, Otkritie Bank, Binbank and Promsvyazbank, were all bailed out and taken over by the CBR through the</w:t>
      </w:r>
    </w:p>
    <w:p>
      <w:pPr>
        <w:pStyle w:val="Normal"/>
        <w:framePr w:w="14313"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Russian credit institutions, and severely undermined the trust that the Russian population had with private banks. In addition, in the course of</w:t>
      </w:r>
    </w:p>
    <w:p>
      <w:pPr>
        <w:pStyle w:val="Normal"/>
        <w:framePr w:w="14312"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activities, as well as inability of certain banks to discharge their financial obligations, which resulted in turmoil in the industry, instigated bank runs on a</w:t>
      </w:r>
    </w:p>
    <w:p>
      <w:pPr>
        <w:pStyle w:val="Normal"/>
        <w:framePr w:w="1384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Svyaznoy Bank, Vneshprombank, Tatfondbank and others) on allegations of money laundering, financial statements manipulation and other illegal</w:t>
      </w:r>
    </w:p>
    <w:p>
      <w:pPr>
        <w:pStyle w:val="Normal"/>
        <w:framePr w:w="14154"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revoking the licenses from an unusually high number of banks (including significant banks such as Ugra, Master-Bank, Investbank, ProBusinessBank,</w:t>
      </w:r>
    </w:p>
    <w:p>
      <w:pPr>
        <w:pStyle w:val="Normal"/>
        <w:framePr w:w="1423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banking sector as a whole. Starting October 2013, however, the CBR has launched a campaign aimed at cleansing the Russian banking industry,</w:t>
      </w:r>
    </w:p>
    <w:p>
      <w:pPr>
        <w:pStyle w:val="Normal"/>
        <w:framePr w:w="14241"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revocation of banking licenses by the CBR has been a relatively rare event mostly occurring to local banks with little assets and little or no significance</w:t>
      </w:r>
    </w:p>
    <w:p>
      <w:pPr>
        <w:pStyle w:val="Normal"/>
        <w:framePr w:w="13655"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recent years, the CBR has considerably increased the intensity of its supervision and regulation of the Russian banking sector. Historically, the</w:t>
      </w:r>
    </w:p>
    <w:p>
      <w:pPr>
        <w:pStyle w:val="Normal"/>
        <w:framePr w:w="449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banks and other financial institutions.</w:t>
      </w:r>
    </w:p>
    <w:p>
      <w:pPr>
        <w:pStyle w:val="Normal"/>
        <w:framePr w:w="1401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affected. Indeed, the global crisis has prompted the government to inject substantial funds into the banking system amid reports of difficulties among</w:t>
      </w:r>
    </w:p>
    <w:p>
      <w:pPr>
        <w:pStyle w:val="Normal"/>
        <w:framePr w:w="1373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bailout of some Russian banks and to significant liquidity constraints for others. Profitability levels of most Russian banks have been adversely</w:t>
      </w:r>
    </w:p>
    <w:p>
      <w:pPr>
        <w:pStyle w:val="Normal"/>
        <w:framePr w:w="14325"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portfolios, which further deteriorated the risk profile of the assets of Russian banks. The global financial crisis of 2007-2008 has led to the collapse</w:t>
      </w:r>
    </w:p>
    <w:p>
      <w:pPr>
        <w:pStyle w:val="Normal"/>
        <w:framePr w:w="1397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 a robust domestic corporate debt market was leading Russian banks to hold increasingly large amounts of Russian corporate ruble bonds in</w:t>
      </w:r>
    </w:p>
    <w:p>
      <w:pPr>
        <w:pStyle w:val="Normal"/>
        <w:framePr w:w="1391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lending by Russian banks, which many believe had been accompanied by a deterioration in the credit quality of the loan portfolio of those banks. In</w:t>
      </w:r>
    </w:p>
    <w:p>
      <w:pPr>
        <w:pStyle w:val="Normal"/>
        <w:framePr w:w="14349"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weakened capital adequacy and the insolvency of some banks. Prior to the onset of the 2008 global economic crisis, there had been a rapid increase in</w:t>
      </w:r>
    </w:p>
    <w:p>
      <w:pPr>
        <w:pStyle w:val="Normal"/>
        <w:framePr w:w="14168"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quality, loan loss reserves, diversification of exposure or other requirements. The imposition of more stringent regulations or interpretations could lead</w:t>
      </w:r>
    </w:p>
    <w:p>
      <w:pPr>
        <w:pStyle w:val="Normal"/>
        <w:framePr w:w="1384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supervision is also often inadequate, as a result of which many banks do not follow existing CBR regulations with respect to lending criteria, credit</w:t>
      </w:r>
    </w:p>
    <w:p>
      <w:pPr>
        <w:pStyle w:val="Normal"/>
        <w:framePr w:w="13650"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standards, and the transparency of the Russian banking sector in some respects still lags behind internationally accepted norms. Banking</w:t>
      </w:r>
    </w:p>
    <w:p>
      <w:pPr>
        <w:pStyle w:val="Normal"/>
        <w:framePr w:w="13947"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authority to suspend banking licenses of insolvent banks, some insolvent banks still operate. Many Russian banks also do not meet international</w:t>
      </w:r>
    </w:p>
    <w:p>
      <w:pPr>
        <w:pStyle w:val="Normal"/>
        <w:framePr w:w="14254"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are currently a limited number of creditworthy Russian banks (most of which are headquartered in Moscow). Although the CBR has the mandate</w:t>
      </w:r>
    </w:p>
    <w:p>
      <w:pPr>
        <w:pStyle w:val="Normal"/>
        <w:framePr w:w="159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turmoil.</w:t>
      </w:r>
    </w:p>
    <w:p>
      <w:pPr>
        <w:pStyle w:val="Normal"/>
        <w:framePr w:w="14288"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severely limited their operations. Russian banks owned or controlled by the government and foreign owned banks generally were not adversely affected</w:t>
      </w:r>
    </w:p>
    <w:p>
      <w:pPr>
        <w:pStyle w:val="Normal"/>
        <w:framePr w:w="13754"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faced large withdrawals of deposits by both retail and corporate customers. Several of these privately owned Russian banks collapsed or ceased or</w:t>
      </w:r>
    </w:p>
    <w:p>
      <w:pPr>
        <w:pStyle w:val="Normal"/>
        <w:framePr w:w="1418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banks experienced liquidity problems and were unable to attract funds on the inter-bank market or from their client base. Simultaneously, they</w:t>
      </w:r>
    </w:p>
    <w:p>
      <w:pPr>
        <w:pStyle w:val="Normal"/>
        <w:framePr w:w="14170"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sector experienced further serious turmoil. As a result of various market rumors and certain regulatory and liquidity problems, several privately owned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2"/>
          <w:cols w:space="720" w:sep="off"/>
          <w:docGrid w:line-pitch="31680"/>
        </w:sectPr>
      </w:pPr>
      <w:r>
        <w:rPr>
          <w:rFonts w:ascii="Arial" w:hAnsi="Arial" w:fareast="Arial" w:cs="Arial"/>
          <w:noProof w:val="on"/>
          <w:color w:val="000000"/>
          <w:sz w:val="14"/>
          <w:szCs w:val="14"/>
        </w:rPr>
        <w:pict>
          <v:shape xmlns:v="urn:schemas-microsoft-com:vml" id="_x00001845" style="position:absolute;margin-left:7pt;margin-top:1pt;z-index:-167698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46" o:title=""/>
          </v:shape>
        </w:pict>
      </w:r>
      <w:r>
        <w:rPr>
          <w:rFonts w:ascii="Arial" w:hAnsi="Arial" w:fareast="Arial" w:cs="Arial"/>
          <w:noProof w:val="on"/>
          <w:color w:val="000000"/>
          <w:sz w:val="14"/>
          <w:szCs w:val="14"/>
        </w:rPr>
        <w:pict>
          <v:shape xmlns:v="urn:schemas-microsoft-com:vml" id="_x00001846" style="position:absolute;margin-left:12.8pt;margin-top:1pt;z-index:-167698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47" o:title=""/>
          </v:shape>
        </w:pict>
      </w:r>
      <w:r>
        <w:rPr>
          <w:rFonts w:ascii="Arial" w:hAnsi="Arial" w:fareast="Arial" w:cs="Arial"/>
          <w:noProof w:val="on"/>
          <w:color w:val="000000"/>
          <w:sz w:val="14"/>
          <w:szCs w:val="14"/>
        </w:rPr>
        <w:pict>
          <v:shape xmlns:v="urn:schemas-microsoft-com:vml" id="_x00001847" style="position:absolute;margin-left:12.8pt;margin-top:2.45pt;z-index:-167698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48" o:title=""/>
          </v:shape>
        </w:pict>
      </w:r>
      <w:r>
        <w:rPr>
          <w:rFonts w:ascii="Arial" w:hAnsi="Arial" w:fareast="Arial" w:cs="Arial"/>
          <w:noProof w:val="on"/>
          <w:color w:val="000000"/>
          <w:sz w:val="14"/>
          <w:szCs w:val="14"/>
        </w:rPr>
        <w:pict>
          <v:shape xmlns:v="urn:schemas-microsoft-com:vml" id="_x00001848" style="position:absolute;margin-left:597.95pt;margin-top:1pt;z-index:-167698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49" o:title=""/>
          </v:shape>
        </w:pict>
      </w:r>
      <w:r>
        <w:rPr>
          <w:rFonts w:ascii="Arial" w:hAnsi="Arial" w:fareast="Arial" w:cs="Arial"/>
          <w:noProof w:val="on"/>
          <w:color w:val="000000"/>
          <w:sz w:val="14"/>
          <w:szCs w:val="14"/>
        </w:rPr>
        <w:pict>
          <v:shape xmlns:v="urn:schemas-microsoft-com:vml" id="_x00001849" style="position:absolute;margin-left:12.8pt;margin-top:1pt;z-index:-167698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50" o:title=""/>
          </v:shape>
        </w:pict>
      </w:r>
      <w:r>
        <w:rPr>
          <w:rFonts w:ascii="Arial" w:hAnsi="Arial" w:fareast="Arial" w:cs="Arial"/>
          <w:noProof w:val="on"/>
          <w:color w:val="000000"/>
          <w:sz w:val="14"/>
          <w:szCs w:val="14"/>
        </w:rPr>
        <w:pict>
          <v:shape xmlns:v="urn:schemas-microsoft-com:vml" id="_x00001850" style="position:absolute;margin-left:12.8pt;margin-top:28.5pt;z-index:-167698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51"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S-49</w:t>
      </w:r>
    </w:p>
    <w:p>
      <w:pPr>
        <w:pStyle w:val="Normal"/>
        <w:framePr w:w="9531"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courts usually consider judicial precedents in their decisions. Enforcement of court judgments can in</w:t>
      </w:r>
    </w:p>
    <w:p>
      <w:pPr>
        <w:pStyle w:val="Normal"/>
        <w:framePr w:w="14346"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legislation, judicial precedents generally have no binding effect on subsequent decisions and are not recognized as a source of law. However, in practice,</w:t>
      </w:r>
    </w:p>
    <w:p>
      <w:pPr>
        <w:pStyle w:val="Normal"/>
        <w:framePr w:w="1337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quality of justice, duration of legal proceedings, and performance of courts and enforcement of judgments remain problematic. Under Russian</w:t>
      </w:r>
    </w:p>
    <w:p>
      <w:pPr>
        <w:pStyle w:val="Normal"/>
        <w:framePr w:w="14225"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judicial system is not immune from economic and political influences. The Russian court system is understaffed and underfunded, and the</w:t>
      </w:r>
    </w:p>
    <w:p>
      <w:pPr>
        <w:pStyle w:val="Normal"/>
        <w:framePr w:w="7579"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civil lawsuits, is viewed by some as having further aggravated these issues.</w:t>
      </w:r>
    </w:p>
    <w:p>
      <w:pPr>
        <w:pStyle w:val="Normal"/>
        <w:framePr w:w="14294"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Arbitration Court of the Russian Federation, which used to oversee business disputes, into the Supreme Court, which used to only handle criminal cases</w:t>
      </w:r>
    </w:p>
    <w:p>
      <w:pPr>
        <w:pStyle w:val="Normal"/>
        <w:framePr w:w="13890"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protect and enforce our legal rights, including rights under contracts, and to defend against claims by others. In addition, the merger of the Supreme</w:t>
      </w:r>
    </w:p>
    <w:p>
      <w:pPr>
        <w:pStyle w:val="Normal"/>
        <w:framePr w:w="14043"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procedures that are not well-developed and are subject to abuse; and a lack of binding judicial precedent. All of these weaknesses affect our ability to</w:t>
      </w:r>
    </w:p>
    <w:p>
      <w:pPr>
        <w:pStyle w:val="Normal"/>
        <w:framePr w:w="14254"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judiciary and governmental authorities; substantial gaps in the regulatory structure due to delays in or absence of implementing regulations; bankruptcy</w:t>
      </w:r>
    </w:p>
    <w:p>
      <w:pPr>
        <w:pStyle w:val="Normal"/>
        <w:framePr w:w="13578"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complex commercial arrangements; a high degree of unchecked discretion on the part of governmental authorities; alleged corruption within the</w:t>
      </w:r>
    </w:p>
    <w:p>
      <w:pPr>
        <w:pStyle w:val="Normal"/>
        <w:framePr w:w="1406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political, social and commercial influences; the relative inexperience of jurists, judges and courts in interpreting recently enacted legislation and</w:t>
      </w:r>
    </w:p>
    <w:p>
      <w:pPr>
        <w:pStyle w:val="Normal"/>
        <w:framePr w:w="14279"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administrative guidance regarding the interpretation of the applicable rules; the untested nature of the independence of the judiciary and its immunity</w:t>
      </w:r>
    </w:p>
    <w:p>
      <w:pPr>
        <w:pStyle w:val="Normal"/>
        <w:framePr w:w="14330"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decrees, edicts and governmental and ministerial orders and resolutions; conflicting local, regional, and federal rules and regulations; the lack of judicial</w:t>
      </w:r>
    </w:p>
    <w:p>
      <w:pPr>
        <w:pStyle w:val="Normal"/>
        <w:framePr w:w="13952"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Risks associated with the legal systems of the Russian Federation include, to varying degrees, inconsistencies between and among laws, presidential</w:t>
      </w:r>
    </w:p>
    <w:p>
      <w:pPr>
        <w:pStyle w:val="Normal"/>
        <w:framePr w:w="2227" w:hAnchor="page" w:vAnchor="page" w:x="276" w:y="685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results of operations.</w:t>
      </w:r>
    </w:p>
    <w:p>
      <w:pPr>
        <w:pStyle w:val="Normal"/>
        <w:framePr w:w="13753" w:hAnchor="page" w:vAnchor="page" w:x="276" w:y="662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immaturity of legal systems, processes and practices in the Russian Federation may adversely affect our business, financial condition and</w:t>
      </w:r>
    </w:p>
    <w:p>
      <w:pPr>
        <w:pStyle w:val="Normal"/>
        <w:framePr w:w="10793"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such inflation may materially adversely affect our business, financial condition and results of operations.</w:t>
      </w:r>
    </w:p>
    <w:p>
      <w:pPr>
        <w:pStyle w:val="Normal"/>
        <w:framePr w:w="14189"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and 3% in 2019. Certain of our costs, such as salaries and rent, are affected by inflation in Russia. To the extent the inflation causes these costs to</w:t>
      </w:r>
    </w:p>
    <w:p>
      <w:pPr>
        <w:pStyle w:val="Normal"/>
        <w:framePr w:w="14023"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84.4% in that year. According to Rosstat, inflation in the Russian Federation was 11.4% in 2014,12.9% in 2015, 5.4% in 2016, 2.5% in 2017,4.2% in</w:t>
      </w:r>
    </w:p>
    <w:p>
      <w:pPr>
        <w:pStyle w:val="Normal"/>
        <w:framePr w:w="14317"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experienced high levels of inflation since the early 1990s. For example, inflation increased dramatically after the 1998 financial crisis, reaching a rate of</w:t>
      </w:r>
    </w:p>
    <w:p>
      <w:pPr>
        <w:pStyle w:val="Normal"/>
        <w:framePr w:w="13808"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inflation and exchange rates significantly affects our results of operations. The effects of inflation could cause some of our costs to rise. Russia has</w:t>
      </w:r>
    </w:p>
    <w:p>
      <w:pPr>
        <w:pStyle w:val="Normal"/>
        <w:framePr w:w="1366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substantial portion of our expenses (including operating costs and capital expenditures) are denominated in rubles, the relative movement of</w:t>
      </w:r>
    </w:p>
    <w:p>
      <w:pPr>
        <w:pStyle w:val="Normal"/>
        <w:framePr w:w="5781" w:hAnchor="page" w:vAnchor="page" w:x="276" w:y="454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Russia has experienced high levels of inflation in the past.</w:t>
      </w:r>
    </w:p>
    <w:p>
      <w:pPr>
        <w:pStyle w:val="Normal"/>
        <w:framePr w:w="1291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lead to a loss of revenue, and could otherwise have a material adverse effect on its business, results of operations and financial condition.</w:t>
      </w:r>
    </w:p>
    <w:p>
      <w:pPr>
        <w:pStyle w:val="Normal"/>
        <w:framePr w:w="14372"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could have an adverse effect on confidence in Russia’s social environment and the value of investments in Russia, could restrict our operations and</w:t>
      </w:r>
    </w:p>
    <w:p>
      <w:pPr>
        <w:pStyle w:val="Normal"/>
        <w:framePr w:w="1409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re-nationalization of property, or expropriation of or restrictions on foreign involvement in the economy of Russia; and increased violence. Any of</w:t>
      </w:r>
    </w:p>
    <w:p>
      <w:pPr>
        <w:pStyle w:val="Normal"/>
        <w:framePr w:w="1419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political, social and economic consequences, such as increased support for a renewal of centralized authority; increased nationalism, with support</w:t>
      </w:r>
    </w:p>
    <w:p>
      <w:pPr>
        <w:pStyle w:val="Normal"/>
        <w:framePr w:w="1433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Failures to adequately address social problems have led in the past, and could lead in the future, to labor and social unrest. Labor and social unrest could</w:t>
      </w:r>
    </w:p>
    <w:p>
      <w:pPr>
        <w:pStyle w:val="Normal"/>
        <w:framePr w:w="12778" w:hAnchor="page" w:vAnchor="page" w:x="276" w:y="268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Social instability could lead to labor and social unrest, increased support for renewed centralized authority, nationalism or violence.</w:t>
      </w:r>
    </w:p>
    <w:p>
      <w:pPr>
        <w:pStyle w:val="Normal"/>
        <w:framePr w:w="2554"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results of operations.</w:t>
      </w:r>
    </w:p>
    <w:p>
      <w:pPr>
        <w:pStyle w:val="Normal"/>
        <w:framePr w:w="1429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prevent us from accessing our funds for several days. All of these factors could have a material adverse effect on our business, financial condition</w:t>
      </w:r>
    </w:p>
    <w:p>
      <w:pPr>
        <w:pStyle w:val="Normal"/>
        <w:framePr w:w="14081"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worsening of the banking crisis could decrease our transaction volumes, while the bankruptcy or insolvency of any of the banks which hold our funds</w:t>
      </w:r>
    </w:p>
    <w:p>
      <w:pPr>
        <w:pStyle w:val="Normal"/>
        <w:framePr w:w="1346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insolvency of one or more of these banks could adversely affect our business, financial condition and results of operations. The continuation or</w:t>
      </w:r>
    </w:p>
    <w:p>
      <w:pPr>
        <w:pStyle w:val="Normal"/>
        <w:framePr w:w="1381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our revenue is derived from consumer payments in the banking industry in our Financial Services market vertical. As a result, the bankruptcy or</w:t>
      </w:r>
    </w:p>
    <w:p>
      <w:pPr>
        <w:pStyle w:val="Normal"/>
        <w:framePr w:w="14261"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Increased uncertainty in the Russian banking sector exposes us to additional counterparty risk and affects our liquidity. In addition, a significant portion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3"/>
          <w:cols w:space="720" w:sep="off"/>
          <w:docGrid w:line-pitch="31680"/>
        </w:sectPr>
      </w:pPr>
      <w:r>
        <w:rPr>
          <w:rFonts w:ascii="Arial" w:hAnsi="Arial" w:fareast="Arial" w:cs="Arial"/>
          <w:noProof w:val="on"/>
          <w:color w:val="000000"/>
          <w:sz w:val="14"/>
          <w:szCs w:val="14"/>
        </w:rPr>
        <w:pict>
          <v:shape xmlns:v="urn:schemas-microsoft-com:vml" id="_x00001851" style="position:absolute;margin-left:7pt;margin-top:1pt;z-index:-167698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52" o:title=""/>
          </v:shape>
        </w:pict>
      </w:r>
      <w:r>
        <w:rPr>
          <w:rFonts w:ascii="Arial" w:hAnsi="Arial" w:fareast="Arial" w:cs="Arial"/>
          <w:noProof w:val="on"/>
          <w:color w:val="000000"/>
          <w:sz w:val="14"/>
          <w:szCs w:val="14"/>
        </w:rPr>
        <w:pict>
          <v:shape xmlns:v="urn:schemas-microsoft-com:vml" id="_x00001852" style="position:absolute;margin-left:12.8pt;margin-top:1pt;z-index:-167698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53" o:title=""/>
          </v:shape>
        </w:pict>
      </w:r>
      <w:r>
        <w:rPr>
          <w:rFonts w:ascii="Arial" w:hAnsi="Arial" w:fareast="Arial" w:cs="Arial"/>
          <w:noProof w:val="on"/>
          <w:color w:val="000000"/>
          <w:sz w:val="14"/>
          <w:szCs w:val="14"/>
        </w:rPr>
        <w:pict>
          <v:shape xmlns:v="urn:schemas-microsoft-com:vml" id="_x00001853" style="position:absolute;margin-left:12.8pt;margin-top:2.45pt;z-index:-167698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54" o:title=""/>
          </v:shape>
        </w:pict>
      </w:r>
      <w:r>
        <w:rPr>
          <w:rFonts w:ascii="Arial" w:hAnsi="Arial" w:fareast="Arial" w:cs="Arial"/>
          <w:noProof w:val="on"/>
          <w:color w:val="000000"/>
          <w:sz w:val="14"/>
          <w:szCs w:val="14"/>
        </w:rPr>
        <w:pict>
          <v:shape xmlns:v="urn:schemas-microsoft-com:vml" id="_x00001854" style="position:absolute;margin-left:597.95pt;margin-top:1pt;z-index:-167697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55" o:title=""/>
          </v:shape>
        </w:pict>
      </w:r>
      <w:r>
        <w:rPr>
          <w:rFonts w:ascii="Arial" w:hAnsi="Arial" w:fareast="Arial" w:cs="Arial"/>
          <w:noProof w:val="on"/>
          <w:color w:val="000000"/>
          <w:sz w:val="14"/>
          <w:szCs w:val="14"/>
        </w:rPr>
        <w:pict>
          <v:shape xmlns:v="urn:schemas-microsoft-com:vml" id="_x00001855" style="position:absolute;margin-left:12.8pt;margin-top:1pt;z-index:-167697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56" o:title=""/>
          </v:shape>
        </w:pict>
      </w:r>
      <w:r>
        <w:rPr>
          <w:rFonts w:ascii="Arial" w:hAnsi="Arial" w:fareast="Arial" w:cs="Arial"/>
          <w:noProof w:val="on"/>
          <w:color w:val="000000"/>
          <w:sz w:val="14"/>
          <w:szCs w:val="14"/>
        </w:rPr>
        <w:pict>
          <v:shape xmlns:v="urn:schemas-microsoft-com:vml" id="_x00001856" style="position:absolute;margin-left:12.8pt;margin-top:28.5pt;z-index:-1676978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57" o:title=""/>
          </v:shape>
        </w:pict>
      </w:r>
    </w:p>
    <w:p>
      <w:pPr>
        <w:pStyle w:val="Normal"/>
        <w:framePr w:w="665" w:hAnchor="page" w:vAnchor="page" w:x="5996" w:y="9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S-50</w:t>
      </w:r>
    </w:p>
    <w:p>
      <w:pPr>
        <w:pStyle w:val="Normal"/>
        <w:framePr w:w="11332"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their debts, which could have a material adverse effect on our business, financial condition and results of operations.</w:t>
      </w:r>
    </w:p>
    <w:p>
      <w:pPr>
        <w:pStyle w:val="Normal"/>
        <w:framePr w:w="14115"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failure to take action would result in losses. We could be found to be the effective parent of our subsidiaries, in which case we would become liable</w:t>
      </w:r>
    </w:p>
    <w:p>
      <w:pPr>
        <w:pStyle w:val="Normal"/>
        <w:framePr w:w="14375"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effective subsidiary’s losses from the effective parent that causes the effective subsidiary to take action or fail to take action knowing that such action</w:t>
      </w:r>
    </w:p>
    <w:p>
      <w:pPr>
        <w:pStyle w:val="Normal"/>
        <w:framePr w:w="14341"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bankrupt as a result of the action of an effective parent. In these instances, the other shareholders of the effective subsidiary may claim compensation for</w:t>
      </w:r>
    </w:p>
    <w:p>
      <w:pPr>
        <w:pStyle w:val="Normal"/>
        <w:framePr w:w="14335"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under Russian law, an effective parent is secondarily liable for an effective subsidiary’s debts if an effective subsidiary becomes insolvent or</w:t>
      </w:r>
    </w:p>
    <w:p>
      <w:pPr>
        <w:pStyle w:val="Normal"/>
        <w:framePr w:w="936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responsibility for transactions concluded by the effective subsidiary in carrying out such decisions.</w:t>
      </w:r>
    </w:p>
    <w:p>
      <w:pPr>
        <w:pStyle w:val="Normal"/>
        <w:framePr w:w="13286"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capable of making decisions for another (the “effective subsidiary”). Under certain circumstances, the effective parent bears joint and several</w:t>
      </w:r>
    </w:p>
    <w:p>
      <w:pPr>
        <w:pStyle w:val="Normal"/>
        <w:framePr w:w="1378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company’s obligations and risk only the loss of their investment. This may not be the case, however, when one company (the “effective parent”) is</w:t>
      </w:r>
    </w:p>
    <w:p>
      <w:pPr>
        <w:pStyle w:val="Normal"/>
        <w:framePr w:w="14081"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law generally provides that shareholders in a Russian joint-stock company or participants in a limited liability company are not liable for that</w:t>
      </w:r>
    </w:p>
    <w:p>
      <w:pPr>
        <w:pStyle w:val="Normal"/>
        <w:framePr w:w="11759" w:hAnchor="page" w:vAnchor="page" w:x="276" w:y="70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Shareholder liability under Russian corporate law could cause us to become liable for the obligations of our subsidiaries.</w:t>
      </w:r>
    </w:p>
    <w:p>
      <w:pPr>
        <w:pStyle w:val="Normal"/>
        <w:framePr w:w="5253"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363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advantage. Unlawful, selective or arbitrary governmental action, if directed at our operations in Russia, could materially and adversely affect our</w:t>
      </w:r>
    </w:p>
    <w:p>
      <w:pPr>
        <w:pStyle w:val="Normal"/>
        <w:framePr w:w="14254"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groups”. In this environment, our competitors could receive preferential treatment from the government, potentially giving them a competitive</w:t>
      </w:r>
    </w:p>
    <w:p>
      <w:pPr>
        <w:pStyle w:val="Normal"/>
        <w:framePr w:w="13714"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 pressure through selective implementation of regulations and legislation that is either politically motivated or triggered by competing</w:t>
      </w:r>
    </w:p>
    <w:p>
      <w:pPr>
        <w:pStyle w:val="Normal"/>
        <w:framePr w:w="13301"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have the same negative affect. Standard &amp; Poor’s has expressed concerns that “Russian companies and their investors can be subjected to</w:t>
      </w:r>
    </w:p>
    <w:p>
      <w:pPr>
        <w:pStyle w:val="Normal"/>
        <w:framePr w:w="1435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such Russian companies to sharply decline, and there is no assurance that any such public criticism by Russian Government officials in the future will</w:t>
      </w:r>
    </w:p>
    <w:p>
      <w:pPr>
        <w:pStyle w:val="Normal"/>
        <w:framePr w:w="14369"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selective, public criticism by Russian Government officials of Russian companies has in the past caused the price of publicly traded securities</w:t>
      </w:r>
    </w:p>
    <w:p>
      <w:pPr>
        <w:pStyle w:val="Normal"/>
        <w:framePr w:w="1349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pretexts for court claims and other demands to invalidate the issuances or registrations or to void transactions, seemingly for political purposes.</w:t>
      </w:r>
    </w:p>
    <w:p>
      <w:pPr>
        <w:pStyle w:val="Normal"/>
        <w:framePr w:w="14234"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civil actions. Federal and local government entities also appear to have used common defects in matters surrounding share issuances and registration as</w:t>
      </w:r>
    </w:p>
    <w:p>
      <w:pPr>
        <w:pStyle w:val="Normal"/>
        <w:framePr w:w="1417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arbitrary governmental actions have reportedly included denial or withdrawal of licenses, sudden and unexpected tax audits, criminal prosecutions and</w:t>
      </w:r>
    </w:p>
    <w:p>
      <w:pPr>
        <w:pStyle w:val="Normal"/>
        <w:framePr w:w="1394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certain circumstances, by regulation or government act, to interfere with the performance of, nullify or terminate contracts. Unlawful, selective or</w:t>
      </w:r>
    </w:p>
    <w:p>
      <w:pPr>
        <w:pStyle w:val="Normal"/>
        <w:framePr w:w="14167"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in a manner that is contrary to law or influenced by political or commercial considerations. Moreover, the Russian Government also has the power</w:t>
      </w:r>
    </w:p>
    <w:p>
      <w:pPr>
        <w:pStyle w:val="Normal"/>
        <w:framePr w:w="14212"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Governmental authorities have a high degree of discretion in Russia and at times appear to act selectively or arbitrarily, without hearing or prior notice,</w:t>
      </w:r>
    </w:p>
    <w:p>
      <w:pPr>
        <w:pStyle w:val="Normal"/>
        <w:framePr w:w="9292" w:hAnchor="page" w:vAnchor="page" w:x="276" w:y="338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Unlawful, selective or arbitrary government action may have an adverse effect on our business.</w:t>
      </w:r>
    </w:p>
    <w:p>
      <w:pPr>
        <w:pStyle w:val="Normal"/>
        <w:framePr w:w="8139"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materially adversely affect our business, financial condition and results of operations.</w:t>
      </w:r>
    </w:p>
    <w:p>
      <w:pPr>
        <w:pStyle w:val="Normal"/>
        <w:framePr w:w="1439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give rise to investment risks that do not exist in countries with more developed legal systems. The developing nature of the legal systems in Russia could</w:t>
      </w:r>
    </w:p>
    <w:p>
      <w:pPr>
        <w:pStyle w:val="Normal"/>
        <w:framePr w:w="14246"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exist to varying degrees in each of the regions in which we operate, and these factors are likely to hinder our further development. These characteristics</w:t>
      </w:r>
    </w:p>
    <w:p>
      <w:pPr>
        <w:pStyle w:val="Normal"/>
        <w:framePr w:w="14311"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anomalies and, in certain cases, the enactment of laws without a clear constitutional or legislative basis. Legal and bureaucratic obstacles and corruption</w:t>
      </w:r>
    </w:p>
    <w:p>
      <w:pPr>
        <w:pStyle w:val="Normal"/>
        <w:framePr w:w="1376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evolution of legal systems in ways that may not always coincide with market developments have resulted in legal ambiguities, inconsistencies and</w:t>
      </w:r>
    </w:p>
    <w:p>
      <w:pPr>
        <w:pStyle w:val="Normal"/>
        <w:framePr w:w="14079"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relatively recent enactment of many laws, the lack of consensus about the scope, content and pace of political and economic reform and the rapid</w:t>
      </w:r>
    </w:p>
    <w:p>
      <w:pPr>
        <w:pStyle w:val="Normal"/>
        <w:framePr w:w="1283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of these factors can make judicial decisions in Russia difficult to predict and make effective redress problematic in certain instances.</w:t>
      </w:r>
    </w:p>
    <w:p>
      <w:pPr>
        <w:pStyle w:val="Normal"/>
        <w:framePr w:w="1427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practice be very difficult and time-consuming in Russia. Additionally, court claims are sometimes used in furtherance of political and commercial aims.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4"/>
          <w:cols w:space="720" w:sep="off"/>
          <w:docGrid w:line-pitch="31680"/>
        </w:sectPr>
      </w:pPr>
      <w:r>
        <w:rPr>
          <w:rFonts w:ascii="Arial" w:hAnsi="Arial" w:fareast="Arial" w:cs="Arial"/>
          <w:noProof w:val="on"/>
          <w:color w:val="000000"/>
          <w:sz w:val="14"/>
          <w:szCs w:val="14"/>
        </w:rPr>
        <w:pict>
          <v:shape xmlns:v="urn:schemas-microsoft-com:vml" id="_x00001857" style="position:absolute;margin-left:7pt;margin-top:1pt;z-index:-167697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58" o:title=""/>
          </v:shape>
        </w:pict>
      </w:r>
      <w:r>
        <w:rPr>
          <w:rFonts w:ascii="Arial" w:hAnsi="Arial" w:fareast="Arial" w:cs="Arial"/>
          <w:noProof w:val="on"/>
          <w:color w:val="000000"/>
          <w:sz w:val="14"/>
          <w:szCs w:val="14"/>
        </w:rPr>
        <w:pict>
          <v:shape xmlns:v="urn:schemas-microsoft-com:vml" id="_x00001858" style="position:absolute;margin-left:12.8pt;margin-top:1pt;z-index:-167697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59" o:title=""/>
          </v:shape>
        </w:pict>
      </w:r>
      <w:r>
        <w:rPr>
          <w:rFonts w:ascii="Arial" w:hAnsi="Arial" w:fareast="Arial" w:cs="Arial"/>
          <w:noProof w:val="on"/>
          <w:color w:val="000000"/>
          <w:sz w:val="14"/>
          <w:szCs w:val="14"/>
        </w:rPr>
        <w:pict>
          <v:shape xmlns:v="urn:schemas-microsoft-com:vml" id="_x00001859" style="position:absolute;margin-left:12.8pt;margin-top:2.45pt;z-index:-1676977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860" o:title=""/>
          </v:shape>
        </w:pict>
      </w:r>
      <w:r>
        <w:rPr>
          <w:rFonts w:ascii="Arial" w:hAnsi="Arial" w:fareast="Arial" w:cs="Arial"/>
          <w:noProof w:val="on"/>
          <w:color w:val="000000"/>
          <w:sz w:val="14"/>
          <w:szCs w:val="14"/>
        </w:rPr>
        <w:pict>
          <v:shape xmlns:v="urn:schemas-microsoft-com:vml" id="_x00001860" style="position:absolute;margin-left:597.95pt;margin-top:1pt;z-index:-167697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61" o:title=""/>
          </v:shape>
        </w:pict>
      </w:r>
      <w:r>
        <w:rPr>
          <w:rFonts w:ascii="Arial" w:hAnsi="Arial" w:fareast="Arial" w:cs="Arial"/>
          <w:noProof w:val="on"/>
          <w:color w:val="000000"/>
          <w:sz w:val="14"/>
          <w:szCs w:val="14"/>
        </w:rPr>
        <w:pict>
          <v:shape xmlns:v="urn:schemas-microsoft-com:vml" id="_x00001861" style="position:absolute;margin-left:12.8pt;margin-top:1pt;z-index:-167697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62" o:title=""/>
          </v:shape>
        </w:pict>
      </w:r>
      <w:r>
        <w:rPr>
          <w:rFonts w:ascii="Arial" w:hAnsi="Arial" w:fareast="Arial" w:cs="Arial"/>
          <w:noProof w:val="on"/>
          <w:color w:val="000000"/>
          <w:sz w:val="14"/>
          <w:szCs w:val="14"/>
        </w:rPr>
        <w:pict>
          <v:shape xmlns:v="urn:schemas-microsoft-com:vml" id="_x00001862" style="position:absolute;margin-left:12.8pt;margin-top:28.5pt;z-index:-1676976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63" o:title=""/>
          </v:shape>
        </w:pict>
      </w:r>
    </w:p>
    <w:p>
      <w:pPr>
        <w:pStyle w:val="Normal"/>
        <w:framePr w:w="665" w:hAnchor="page" w:vAnchor="page" w:x="5996"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S-51</w:t>
      </w:r>
    </w:p>
    <w:p>
      <w:pPr>
        <w:pStyle w:val="Normal"/>
        <w:framePr w:w="1639"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sections below.</w:t>
      </w:r>
    </w:p>
    <w:p>
      <w:pPr>
        <w:pStyle w:val="Normal"/>
        <w:framePr w:w="14221"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instruments inconsistently, which would lead to the imposition of additional taxes on us. For more details on the possible impact of these measures, see</w:t>
      </w:r>
    </w:p>
    <w:p>
      <w:pPr>
        <w:pStyle w:val="Normal"/>
        <w:framePr w:w="13676"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might be a risk that competent authorities of jurisdictions where our subsidiaries operate would apply newly introduced global transparency</w:t>
      </w:r>
    </w:p>
    <w:p>
      <w:pPr>
        <w:pStyle w:val="Normal"/>
        <w:framePr w:w="14020"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implementation of global instruments means the application of such instruments by competent authorities on mutually agreed grounds, however,</w:t>
      </w:r>
    </w:p>
    <w:p>
      <w:pPr>
        <w:pStyle w:val="Normal"/>
        <w:framePr w:w="1101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exchange instruments the tax authorities are becoming much more efficient in combating tax avoidance.</w:t>
      </w:r>
    </w:p>
    <w:p>
      <w:pPr>
        <w:pStyle w:val="Normal"/>
        <w:framePr w:w="1325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new means for global exchange of financial information provide for much more transparency of international transactions. Due to</w:t>
      </w:r>
    </w:p>
    <w:p>
      <w:pPr>
        <w:pStyle w:val="Normal"/>
        <w:framePr w:w="1194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ratified MLI on January 22, 2020. It is expected that further countries will also join the Convention by signing of MLI.</w:t>
      </w:r>
    </w:p>
    <w:p>
      <w:pPr>
        <w:pStyle w:val="Normal"/>
        <w:framePr w:w="1418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document. The Russian Federation has ratified MLI, however it will come into force starting in 2021. The UAE has ratified MLI on May 29, 2019.</w:t>
      </w:r>
    </w:p>
    <w:p>
      <w:pPr>
        <w:pStyle w:val="Normal"/>
        <w:framePr w:w="14132"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five jurisdictions, which deposited their respective ratification instruments. The Russian Federation, Cyprus and the UAE are among the signatories to</w:t>
      </w:r>
    </w:p>
    <w:p>
      <w:pPr>
        <w:pStyle w:val="Normal"/>
        <w:framePr w:w="1417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Shifting (“MLI”) in order to implement treaty related measures. MLI already covers 94 jurisdictions and entered into force on July 1, 2018 for the first</w:t>
      </w:r>
    </w:p>
    <w:p>
      <w:pPr>
        <w:pStyle w:val="Normal"/>
        <w:framePr w:w="13609"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June 7, 2017, 67 countries signed the Multilateral Convention to Implement Tax Treaty Related Measures to Prevent Base Erosion and Profit</w:t>
      </w:r>
    </w:p>
    <w:p>
      <w:pPr>
        <w:pStyle w:val="Normal"/>
        <w:framePr w:w="10508"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Cypriot and UAE tax authorities) already cooperate in terms of mutual administrative assistance in tax matters.</w:t>
      </w:r>
    </w:p>
    <w:p>
      <w:pPr>
        <w:pStyle w:val="Normal"/>
        <w:framePr w:w="1422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Article 7, stipulates that such competent authorities should participate in spontaneous exchange of information. The tax authorities (including, Russian,</w:t>
      </w:r>
    </w:p>
    <w:p>
      <w:pPr>
        <w:pStyle w:val="Normal"/>
        <w:framePr w:w="14119"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Convention requires competent authorities of jurisdictions-signatories hereto to participate in the exchange of information on request and, by virtue of</w:t>
      </w:r>
    </w:p>
    <w:p>
      <w:pPr>
        <w:pStyle w:val="Normal"/>
        <w:framePr w:w="13856"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automatic exchange of financial account information pursuant to the Common Reporting Standard (CRS). In addition, by virtue of Article 5 the</w:t>
      </w:r>
    </w:p>
    <w:p>
      <w:pPr>
        <w:pStyle w:val="Normal"/>
        <w:framePr w:w="14260"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Article 6, requires competent authorities of jurisdictions-signatories hereto to participate in the automatic exchange of Country-by-Country Reports and</w:t>
      </w:r>
    </w:p>
    <w:p>
      <w:pPr>
        <w:pStyle w:val="Normal"/>
        <w:framePr w:w="14269"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Protocol in 2010 is now signed by 136 jurisdictions (the Russian Federation, Cyprus, UAE are among the signatories). This Convention, by virtue of its</w:t>
      </w:r>
    </w:p>
    <w:p>
      <w:pPr>
        <w:pStyle w:val="Normal"/>
        <w:framePr w:w="13783"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Convention on Mutual Administrative Assistance in Tax Matters developed by the Council of Europe and the OECD in 1988 and amended by</w:t>
      </w:r>
    </w:p>
    <w:p>
      <w:pPr>
        <w:pStyle w:val="Normal"/>
        <w:framePr w:w="14342"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new measures, it is expected that profits will be reported where the economic activities that generate them are carried out and where value is created.</w:t>
      </w:r>
    </w:p>
    <w:p>
      <w:pPr>
        <w:pStyle w:val="Normal"/>
        <w:framePr w:w="14068"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address base erosion and profit shifting. The BEPS package of measures represents the substantial renovation of the international tax rules. In light of</w:t>
      </w:r>
    </w:p>
    <w:p>
      <w:pPr>
        <w:pStyle w:val="Normal"/>
        <w:framePr w:w="13908"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have been designed more than a century ago. Pursuing solutions for this problem, OECD and G20 countries adopted a 15-point Action Plan to</w:t>
      </w:r>
    </w:p>
    <w:p>
      <w:pPr>
        <w:pStyle w:val="Normal"/>
        <w:framePr w:w="1405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2013 OECD and G20 countries accepted that existing international tax rules create opportunities for base erosion and profit shifting, because these</w:t>
      </w:r>
    </w:p>
    <w:p>
      <w:pPr>
        <w:pStyle w:val="Normal"/>
        <w:framePr w:w="11542" w:hAnchor="page" w:vAnchor="page" w:x="276" w:y="361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Global anti-offshore measures may have adverse impact on our business, financial condition and results of operations.</w:t>
      </w:r>
    </w:p>
    <w:p>
      <w:pPr>
        <w:pStyle w:val="Normal"/>
        <w:framePr w:w="2836" w:hAnchor="page" w:vAnchor="page" w:x="276" w:y="326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Taxation</w:t>
      </w:r>
    </w:p>
    <w:p>
      <w:pPr>
        <w:pStyle w:val="Normal"/>
        <w:framePr w:w="11211"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risks associated with doing business in Kazakhstan could have a material adverse effect upon our results of operations.</w:t>
      </w:r>
    </w:p>
    <w:p>
      <w:pPr>
        <w:pStyle w:val="Normal"/>
        <w:framePr w:w="14138"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fluctuations between the Russian ruble and the Kazakh tenge, which could affect our financial position and our profitability. Our failure to manage the</w:t>
      </w:r>
    </w:p>
    <w:p>
      <w:pPr>
        <w:pStyle w:val="Normal"/>
        <w:framePr w:w="14201"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corruption, and foreign exchange controls. Such laws are often rapidly changing and are unpredictable. In addition, we are exposed to foreign currency</w:t>
      </w:r>
    </w:p>
    <w:p>
      <w:pPr>
        <w:pStyle w:val="Normal"/>
        <w:framePr w:w="13791"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economic and social change. Our business in Kazakhstan is subject to Kazakhstan specific laws and regulations including with respect to tax, anti-</w:t>
      </w:r>
    </w:p>
    <w:p>
      <w:pPr>
        <w:pStyle w:val="Normal"/>
        <w:framePr w:w="13534"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Kazakhstan does not possess a well-developed business, legal and regulatory infrastructure and has been subject to substantial political,</w:t>
      </w:r>
    </w:p>
    <w:p>
      <w:pPr>
        <w:pStyle w:val="Normal"/>
        <w:framePr w:w="14187"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in Russia as set out above in “– Risks Relating to the Russian Federation and Other Markets in Which We Operate”. As is typical of an emerging</w:t>
      </w:r>
    </w:p>
    <w:p>
      <w:pPr>
        <w:pStyle w:val="Normal"/>
        <w:framePr w:w="14357"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to Russia, our operations in Kazakhstan are significant. In many respects, the risks we face in operating business in Kazakhstan are similar to</w:t>
      </w:r>
    </w:p>
    <w:p>
      <w:pPr>
        <w:pStyle w:val="Normal"/>
        <w:framePr w:w="13501"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operations in Kazakhstan have become significant, and many of the risks we face in Kazakhstan are similar to those we face in Russia.</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5"/>
          <w:cols w:space="720" w:sep="off"/>
          <w:docGrid w:line-pitch="31680"/>
        </w:sectPr>
      </w:pPr>
      <w:r>
        <w:rPr>
          <w:rFonts w:ascii="Arial" w:hAnsi="Arial" w:fareast="Arial" w:cs="Arial"/>
          <w:noProof w:val="on"/>
          <w:color w:val="000000"/>
          <w:sz w:val="14"/>
          <w:szCs w:val="14"/>
        </w:rPr>
        <w:pict>
          <v:shape xmlns:v="urn:schemas-microsoft-com:vml" id="_x00001863" style="position:absolute;margin-left:7pt;margin-top:1pt;z-index:-167697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64" o:title=""/>
          </v:shape>
        </w:pict>
      </w:r>
      <w:r>
        <w:rPr>
          <w:rFonts w:ascii="Arial" w:hAnsi="Arial" w:fareast="Arial" w:cs="Arial"/>
          <w:noProof w:val="on"/>
          <w:color w:val="000000"/>
          <w:sz w:val="14"/>
          <w:szCs w:val="14"/>
        </w:rPr>
        <w:pict>
          <v:shape xmlns:v="urn:schemas-microsoft-com:vml" id="_x00001864" style="position:absolute;margin-left:12.8pt;margin-top:1pt;z-index:-167697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65" o:title=""/>
          </v:shape>
        </w:pict>
      </w:r>
      <w:r>
        <w:rPr>
          <w:rFonts w:ascii="Arial" w:hAnsi="Arial" w:fareast="Arial" w:cs="Arial"/>
          <w:noProof w:val="on"/>
          <w:color w:val="000000"/>
          <w:sz w:val="14"/>
          <w:szCs w:val="14"/>
        </w:rPr>
        <w:pict>
          <v:shape xmlns:v="urn:schemas-microsoft-com:vml" id="_x00001865" style="position:absolute;margin-left:12.8pt;margin-top:2.45pt;z-index:-1676975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866" o:title=""/>
          </v:shape>
        </w:pict>
      </w:r>
      <w:r>
        <w:rPr>
          <w:rFonts w:ascii="Arial" w:hAnsi="Arial" w:fareast="Arial" w:cs="Arial"/>
          <w:noProof w:val="on"/>
          <w:color w:val="000000"/>
          <w:sz w:val="14"/>
          <w:szCs w:val="14"/>
        </w:rPr>
        <w:pict>
          <v:shape xmlns:v="urn:schemas-microsoft-com:vml" id="_x00001866" style="position:absolute;margin-left:597.95pt;margin-top:1pt;z-index:-167697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67" o:title=""/>
          </v:shape>
        </w:pict>
      </w:r>
      <w:r>
        <w:rPr>
          <w:rFonts w:ascii="Arial" w:hAnsi="Arial" w:fareast="Arial" w:cs="Arial"/>
          <w:noProof w:val="on"/>
          <w:color w:val="000000"/>
          <w:sz w:val="14"/>
          <w:szCs w:val="14"/>
        </w:rPr>
        <w:pict>
          <v:shape xmlns:v="urn:schemas-microsoft-com:vml" id="_x00001867" style="position:absolute;margin-left:12.8pt;margin-top:1pt;z-index:-167697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68" o:title=""/>
          </v:shape>
        </w:pict>
      </w:r>
      <w:r>
        <w:rPr>
          <w:rFonts w:ascii="Arial" w:hAnsi="Arial" w:fareast="Arial" w:cs="Arial"/>
          <w:noProof w:val="on"/>
          <w:color w:val="000000"/>
          <w:sz w:val="14"/>
          <w:szCs w:val="14"/>
        </w:rPr>
        <w:pict>
          <v:shape xmlns:v="urn:schemas-microsoft-com:vml" id="_x00001868" style="position:absolute;margin-left:12.8pt;margin-top:28.5pt;z-index:-1676974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869" o:title=""/>
          </v:shape>
        </w:pict>
      </w:r>
    </w:p>
    <w:p>
      <w:pPr>
        <w:pStyle w:val="Normal"/>
        <w:framePr w:w="665" w:hAnchor="page" w:vAnchor="page" w:x="5996"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S-52</w:t>
      </w:r>
    </w:p>
    <w:p>
      <w:pPr>
        <w:pStyle w:val="Normal"/>
        <w:framePr w:w="2330" w:hAnchor="page" w:vAnchor="page" w:x="276" w:y="1009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our business, financial</w:t>
      </w:r>
    </w:p>
    <w:p>
      <w:pPr>
        <w:pStyle w:val="Normal"/>
        <w:framePr w:w="14211" w:hAnchor="page" w:vAnchor="page" w:x="276" w:y="986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controlled foreign companies, corporate tax residency and beneficial ownership (see also “</w:t>
      </w:r>
      <w:r>
        <w:rPr>
          <w:rFonts w:ascii="TimesNewRomanPS-ItalicMT" w:hAnsi="TimesNewRomanPS-ItalicMT" w:fareast="TimesNewRomanPS-ItalicMT" w:cs="TimesNewRomanPS-ItalicMT"/>
          <w:color w:val="000000"/>
          <w:w w:val="100"/>
          <w:sz w:val="19"/>
          <w:szCs w:val="19"/>
        </w:rPr>
        <w:t>Russian anti-offshore measures may have adverse impact on</w:t>
      </w:r>
    </w:p>
    <w:p>
      <w:pPr>
        <w:pStyle w:val="Normal"/>
        <w:framePr w:w="13747"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Starting from January 1, 2015, a number of amendments have been made to the Russian tax legislation introducing, among others, the concepts of</w:t>
      </w:r>
    </w:p>
    <w:p>
      <w:pPr>
        <w:pStyle w:val="Normal"/>
        <w:framePr w:w="1185"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benefits</w:t>
      </w:r>
      <w:r>
        <w:rPr>
          <w:rFonts w:ascii="TimesNewRomanPSMT" w:hAnsi="TimesNewRomanPSMT" w:fareast="TimesNewRomanPSMT" w:cs="TimesNewRomanPSMT"/>
          <w:color w:val="000000"/>
          <w:w w:val="100"/>
          <w:sz w:val="19"/>
          <w:szCs w:val="19"/>
        </w:rPr>
        <w:t>”).</w:t>
      </w:r>
    </w:p>
    <w:p>
      <w:pPr>
        <w:pStyle w:val="Normal"/>
        <w:framePr w:w="14041" w:hAnchor="page" w:vAnchor="page" w:x="276" w:y="893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Russian tax authorities to challenge the tax positions of Russian taxpayers (see also “</w:t>
      </w:r>
      <w:r>
        <w:rPr>
          <w:rFonts w:ascii="TimesNewRomanPS-ItalicMT" w:hAnsi="TimesNewRomanPS-ItalicMT" w:fareast="TimesNewRomanPS-ItalicMT" w:cs="TimesNewRomanPS-ItalicMT"/>
          <w:color w:val="000000"/>
          <w:w w:val="100"/>
          <w:sz w:val="19"/>
          <w:szCs w:val="19"/>
        </w:rPr>
        <w:t>Our business in Russia may be deemed to receive unjustified tax</w:t>
      </w:r>
    </w:p>
    <w:p>
      <w:pPr>
        <w:pStyle w:val="Normal"/>
        <w:framePr w:w="14008"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its Resolution No. 53 has been in existence for more than 10 years in Russian law. The unjustified tax benefit concept has been widely used by the</w:t>
      </w:r>
    </w:p>
    <w:p>
      <w:pPr>
        <w:pStyle w:val="Normal"/>
        <w:framePr w:w="14174" w:hAnchor="page" w:vAnchor="page" w:x="27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Code. A similar “unjustified tax benefit” concept introduced by the Plenum of the Supreme Arbitrazh Court of the Russian Federation</w:t>
      </w:r>
    </w:p>
    <w:p>
      <w:pPr>
        <w:pStyle w:val="Normal"/>
        <w:framePr w:w="14195"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authorities are increasingly taking a “substance over form” approach. In 2017, anti-avoidance rules were introduced by Article 54.1 of</w:t>
      </w:r>
    </w:p>
    <w:p>
      <w:pPr>
        <w:pStyle w:val="Normal"/>
        <w:framePr w:w="11998"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related matters by different courts relating to the same or similar circumstances may also be inconsistent or contradictory.</w:t>
      </w:r>
    </w:p>
    <w:p>
      <w:pPr>
        <w:pStyle w:val="Normal"/>
        <w:framePr w:w="13958"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established precedent or consistent court practice in respect of these issues. Furthermore, in the absence of binding precedent, court rulings on tax or</w:t>
      </w:r>
    </w:p>
    <w:p>
      <w:pPr>
        <w:pStyle w:val="Normal"/>
        <w:framePr w:w="13911"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to defend their position. In some instances, Russian tax authorities have applied new interpretations of tax laws retroactively. There is no</w:t>
      </w:r>
    </w:p>
    <w:p>
      <w:pPr>
        <w:pStyle w:val="Normal"/>
        <w:framePr w:w="13932"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generally interpret the tax laws in ways that do not favor taxpayers, who often have to resort to court proceedings against the Russian tax</w:t>
      </w:r>
    </w:p>
    <w:p>
      <w:pPr>
        <w:pStyle w:val="Normal"/>
        <w:framePr w:w="14388"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documents (information) used for calculation and payment of taxes (other obligatory payments) from the taxpayers’ auditors. In practice, the Russian tax</w:t>
      </w:r>
    </w:p>
    <w:p>
      <w:pPr>
        <w:pStyle w:val="Normal"/>
        <w:framePr w:w="14241"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increased number of material tax assessments issued by them as a result of tax audits. Starting from January 1, 2019 tax authorities are entitled to claim</w:t>
      </w:r>
    </w:p>
    <w:p>
      <w:pPr>
        <w:pStyle w:val="Normal"/>
        <w:framePr w:w="13740"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authorities have shown a tendency to take more assertive positions in their interpretation of the tax legislation, which has led to an</w:t>
      </w:r>
    </w:p>
    <w:p>
      <w:pPr>
        <w:pStyle w:val="Normal"/>
        <w:framePr w:w="14158"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can be no assurance that the Russian tax authorities will not take positions contrary to those set out in such clarifications. During the past several years</w:t>
      </w:r>
    </w:p>
    <w:p>
      <w:pPr>
        <w:pStyle w:val="Normal"/>
        <w:framePr w:w="14345"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taxpayers’ queries with respect to particular situations issued by the Russian Ministry of Finance are not binding on the Russian tax authorities and there</w:t>
      </w:r>
    </w:p>
    <w:p>
      <w:pPr>
        <w:pStyle w:val="Normal"/>
        <w:framePr w:w="14207"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federal, regional and local levels, which creates uncertainties and inconsistent enforcement. The current practice is that private clarifications to specific</w:t>
      </w:r>
    </w:p>
    <w:p>
      <w:pPr>
        <w:pStyle w:val="Normal"/>
        <w:framePr w:w="14211"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regulations is still unclear or non-existent. Also, different interpretations of tax regulations exist both among and within government bodies at the</w:t>
      </w:r>
    </w:p>
    <w:p>
      <w:pPr>
        <w:pStyle w:val="Normal"/>
        <w:framePr w:w="14074"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subject to changes and some of the sections of the Russian Tax Code relating to the aforementioned taxes are comparatively new, interpretation of</w:t>
      </w:r>
    </w:p>
    <w:p>
      <w:pPr>
        <w:pStyle w:val="Normal"/>
        <w:framePr w:w="14250"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been made to various chapters of the Russian Tax Code since their introduction. Since Russian federal, regional and local tax laws and regulations</w:t>
      </w:r>
    </w:p>
    <w:p>
      <w:pPr>
        <w:pStyle w:val="Normal"/>
        <w:framePr w:w="13949"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taxes and penalties in the future, which could adversely affect our business, financial condition and results of operations. A large number of changes</w:t>
      </w:r>
    </w:p>
    <w:p>
      <w:pPr>
        <w:pStyle w:val="Normal"/>
        <w:framePr w:w="14226"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improved with the introduction of the first and second parts of the Russian Tax Code, the possibility exists that Russia may impose arbitrary or onerous</w:t>
      </w:r>
    </w:p>
    <w:p>
      <w:pPr>
        <w:pStyle w:val="Normal"/>
        <w:framePr w:w="14154"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relatively ineffective, resulting in continual changes to the interpretation of existing laws. Although the quality of Russian tax legislation has generally</w:t>
      </w:r>
    </w:p>
    <w:p>
      <w:pPr>
        <w:pStyle w:val="Normal"/>
        <w:framePr w:w="14316"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developed market economies, and the implementation of these tax laws is still unclear or inconsistent. Historically, the system of tax collection has been</w:t>
      </w:r>
    </w:p>
    <w:p>
      <w:pPr>
        <w:pStyle w:val="Normal"/>
        <w:framePr w:w="13851"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profits tax, VAT and social contributions. Tax laws, namely the Russian Tax Code, have been in force for a short period relative to tax laws in more</w:t>
      </w:r>
    </w:p>
    <w:p>
      <w:pPr>
        <w:pStyle w:val="Normal"/>
        <w:framePr w:w="13843"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subject to a broad range of taxes and other compulsory payments imposed at federal, regional and local levels, including, but not limited to,</w:t>
      </w:r>
    </w:p>
    <w:p>
      <w:pPr>
        <w:pStyle w:val="Normal"/>
        <w:framePr w:w="13691" w:hAnchor="page" w:vAnchor="page" w:x="276" w:y="326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Weaknesses and changes in the Russian tax system could materially and adversely affect our business and the value of investments in Russia.</w:t>
      </w:r>
    </w:p>
    <w:p>
      <w:pPr>
        <w:pStyle w:val="Normal"/>
        <w:framePr w:w="7253"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effect on our business, financial condition and results of operations.</w:t>
      </w:r>
    </w:p>
    <w:p>
      <w:pPr>
        <w:pStyle w:val="Normal"/>
        <w:framePr w:w="14010"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cannot exclude that we might be subject to additional costs and/or tax liabilities resulted from the said requirements, which could have a material</w:t>
      </w:r>
    </w:p>
    <w:p>
      <w:pPr>
        <w:pStyle w:val="Normal"/>
        <w:framePr w:w="5045"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to support daily operation of the company.</w:t>
      </w:r>
    </w:p>
    <w:p>
      <w:pPr>
        <w:pStyle w:val="Normal"/>
        <w:framePr w:w="13958"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territory of such jurisdictions, which may include, amongst others, the qualified personnel, premises located in the particular jurisdiction, reasonable</w:t>
      </w:r>
    </w:p>
    <w:p>
      <w:pPr>
        <w:pStyle w:val="Normal"/>
        <w:framePr w:w="14188"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offshore jurisdictions) implement legislation that requires companies registered in the relevant offshore jurisdiction to maintain actual substance on the</w:t>
      </w:r>
    </w:p>
    <w:p>
      <w:pPr>
        <w:pStyle w:val="Normal"/>
        <w:framePr w:w="14191"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 the global trend on increase of substance requirements in various jurisdictions, starting from 2019 certain jurisdictions (including traditional</w:t>
      </w:r>
    </w:p>
    <w:p>
      <w:pPr>
        <w:pStyle w:val="Normal"/>
        <w:framePr w:w="10235"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Significant change of substance requirements in certain jurisdictions may adversely impact our business.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6"/>
          <w:cols w:space="720" w:sep="off"/>
          <w:docGrid w:line-pitch="31680"/>
        </w:sectPr>
      </w:pPr>
      <w:r>
        <w:rPr>
          <w:rFonts w:ascii="Arial" w:hAnsi="Arial" w:fareast="Arial" w:cs="Arial"/>
          <w:noProof w:val="on"/>
          <w:color w:val="000000"/>
          <w:sz w:val="14"/>
          <w:szCs w:val="14"/>
        </w:rPr>
        <w:pict>
          <v:shape xmlns:v="urn:schemas-microsoft-com:vml" id="_x00001869" style="position:absolute;margin-left:7pt;margin-top:1pt;z-index:-167697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70" o:title=""/>
          </v:shape>
        </w:pict>
      </w:r>
      <w:r>
        <w:rPr>
          <w:rFonts w:ascii="Arial" w:hAnsi="Arial" w:fareast="Arial" w:cs="Arial"/>
          <w:noProof w:val="on"/>
          <w:color w:val="000000"/>
          <w:sz w:val="14"/>
          <w:szCs w:val="14"/>
        </w:rPr>
        <w:pict>
          <v:shape xmlns:v="urn:schemas-microsoft-com:vml" id="_x00001870" style="position:absolute;margin-left:12.8pt;margin-top:1pt;z-index:-167697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71" o:title=""/>
          </v:shape>
        </w:pict>
      </w:r>
      <w:r>
        <w:rPr>
          <w:rFonts w:ascii="Arial" w:hAnsi="Arial" w:fareast="Arial" w:cs="Arial"/>
          <w:noProof w:val="on"/>
          <w:color w:val="000000"/>
          <w:sz w:val="14"/>
          <w:szCs w:val="14"/>
        </w:rPr>
        <w:pict>
          <v:shape xmlns:v="urn:schemas-microsoft-com:vml" id="_x00001871" style="position:absolute;margin-left:12.8pt;margin-top:2.45pt;z-index:-167697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72" o:title=""/>
          </v:shape>
        </w:pict>
      </w:r>
      <w:r>
        <w:rPr>
          <w:rFonts w:ascii="Arial" w:hAnsi="Arial" w:fareast="Arial" w:cs="Arial"/>
          <w:noProof w:val="on"/>
          <w:color w:val="000000"/>
          <w:sz w:val="14"/>
          <w:szCs w:val="14"/>
        </w:rPr>
        <w:pict>
          <v:shape xmlns:v="urn:schemas-microsoft-com:vml" id="_x00001872" style="position:absolute;margin-left:597.95pt;margin-top:1pt;z-index:-167697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73" o:title=""/>
          </v:shape>
        </w:pict>
      </w:r>
      <w:r>
        <w:rPr>
          <w:rFonts w:ascii="Arial" w:hAnsi="Arial" w:fareast="Arial" w:cs="Arial"/>
          <w:noProof w:val="on"/>
          <w:color w:val="000000"/>
          <w:sz w:val="14"/>
          <w:szCs w:val="14"/>
        </w:rPr>
        <w:pict>
          <v:shape xmlns:v="urn:schemas-microsoft-com:vml" id="_x00001873" style="position:absolute;margin-left:12.8pt;margin-top:1pt;z-index:-167697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74" o:title=""/>
          </v:shape>
        </w:pict>
      </w:r>
      <w:r>
        <w:rPr>
          <w:rFonts w:ascii="Arial" w:hAnsi="Arial" w:fareast="Arial" w:cs="Arial"/>
          <w:noProof w:val="on"/>
          <w:color w:val="000000"/>
          <w:sz w:val="14"/>
          <w:szCs w:val="14"/>
        </w:rPr>
        <w:pict>
          <v:shape xmlns:v="urn:schemas-microsoft-com:vml" id="_x00001874" style="position:absolute;margin-left:12.8pt;margin-top:28.5pt;z-index:-167697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75"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S-53</w:t>
      </w:r>
    </w:p>
    <w:p>
      <w:pPr>
        <w:pStyle w:val="Normal"/>
        <w:framePr w:w="611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taxpayer acting in a bad faith” without clearly stipulating the</w:t>
      </w:r>
    </w:p>
    <w:p>
      <w:pPr>
        <w:pStyle w:val="Normal"/>
        <w:framePr w:w="14191"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its decision No 138-0 dated July 25, 2001, the Constitutional Court of the Russian Federation, or the Constitutional Court, introduced the concept of</w:t>
      </w:r>
    </w:p>
    <w:p>
      <w:pPr>
        <w:pStyle w:val="Normal"/>
        <w:framePr w:w="7208" w:hAnchor="page" w:vAnchor="page" w:x="276" w:y="986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business in Russia may be deemed to receive unjustified tax benefits.</w:t>
      </w:r>
    </w:p>
    <w:p>
      <w:pPr>
        <w:pStyle w:val="Normal"/>
        <w:framePr w:w="216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of operations.</w:t>
      </w:r>
    </w:p>
    <w:p>
      <w:pPr>
        <w:pStyle w:val="Normal"/>
        <w:framePr w:w="13802"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would not be required to make substantially larger tax payments in the future, which may adversely affect our business, financial condition and</w:t>
      </w:r>
    </w:p>
    <w:p>
      <w:pPr>
        <w:pStyle w:val="Normal"/>
        <w:framePr w:w="14208"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taxes or amendments to current taxation rules may have a substantial impact on the overall amount of our tax liabilities. There is no assurance that</w:t>
      </w:r>
    </w:p>
    <w:p>
      <w:pPr>
        <w:pStyle w:val="Normal"/>
        <w:framePr w:w="14184"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 These factors, together with the potential for state budget deficits, raise the risk of the imposition of additional taxes on us. The introduction of</w:t>
      </w:r>
    </w:p>
    <w:p>
      <w:pPr>
        <w:pStyle w:val="Normal"/>
        <w:framePr w:w="14128"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can be no assurance that the Russian Tax Code will not be changed in the future in a manner adverse to the stability and predictability of the tax</w:t>
      </w:r>
    </w:p>
    <w:p>
      <w:pPr>
        <w:pStyle w:val="Normal"/>
        <w:framePr w:w="1301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double tax treaty between Russia and Cyprus, will be limited that potentially may result in higher tax burden for our Group’s business.</w:t>
      </w:r>
    </w:p>
    <w:p>
      <w:pPr>
        <w:pStyle w:val="Normal"/>
        <w:framePr w:w="14293"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amendments, it is likely that the application of the double tax treaties concluded by Russia with countries that also have signed and ratified the MLI, i.a.</w:t>
      </w:r>
    </w:p>
    <w:p>
      <w:pPr>
        <w:pStyle w:val="Normal"/>
        <w:framePr w:w="13628"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Ministry of Finance announced that entry into effect of MLI in Russia is postponed until January 1, 2021. In light of these upcoming</w:t>
      </w:r>
    </w:p>
    <w:p>
      <w:pPr>
        <w:pStyle w:val="Normal"/>
        <w:framePr w:w="14175"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adopted by states-parties to the relevant double tax treaty. On April 17, 2019, the MLI has been ratified by the Russian State Duma. In December 2019</w:t>
      </w:r>
    </w:p>
    <w:p>
      <w:pPr>
        <w:pStyle w:val="Normal"/>
        <w:framePr w:w="1397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several sources of legislation will now need to be considered, namely the domestic tax law, double tax treaties and MLI provisions, which have been</w:t>
      </w:r>
    </w:p>
    <w:p>
      <w:pPr>
        <w:pStyle w:val="Normal"/>
        <w:framePr w:w="13939"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 at any time during the 365 days preceding the transaction and not at the time of the transaction itself. Thus, when determining tax consequences</w:t>
      </w:r>
    </w:p>
    <w:p>
      <w:pPr>
        <w:pStyle w:val="Normal"/>
        <w:framePr w:w="1403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alienation of shares (interests) of property-rich companies in the country where such property is situated if the immovable property value threshold is</w:t>
      </w:r>
    </w:p>
    <w:p>
      <w:pPr>
        <w:pStyle w:val="Normal"/>
        <w:framePr w:w="1354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or shares by the time of the dividend payout are met over less than a 365-day period. MLI also proposes taxing income from gains upon</w:t>
      </w:r>
    </w:p>
    <w:p>
      <w:pPr>
        <w:pStyle w:val="Normal"/>
        <w:framePr w:w="1385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thereof. For example, the reduced rate on dividends provided under a double tax treaty shall be denied if the conditions for holding equity</w:t>
      </w:r>
    </w:p>
    <w:p>
      <w:pPr>
        <w:pStyle w:val="Normal"/>
        <w:framePr w:w="1405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November 24, 2016, the OECD published the MLI which introduces new provisions to existing double tax treaties limiting the use of tax benefits</w:t>
      </w:r>
    </w:p>
    <w:p>
      <w:pPr>
        <w:pStyle w:val="Normal"/>
        <w:framePr w:w="13615"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introduction of any such measures may affect the Group’s overall tax efficiency and may result in significant additional taxes becoming payable.</w:t>
      </w:r>
    </w:p>
    <w:p>
      <w:pPr>
        <w:pStyle w:val="Normal"/>
        <w:framePr w:w="14248"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possibility exists that the Government may introduce additional tax-raising measures. Although it is unclear how such measures would operate, the</w:t>
      </w:r>
    </w:p>
    <w:p>
      <w:pPr>
        <w:pStyle w:val="Normal"/>
        <w:framePr w:w="5665"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pricing rules, increase of the VAT rate to 20%, etc.</w:t>
      </w:r>
    </w:p>
    <w:p>
      <w:pPr>
        <w:pStyle w:val="Normal"/>
        <w:framePr w:w="13839"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other changes were introduced to the Russian Tax Code over the recent years, namely changes to types of controlled transactions subject to</w:t>
      </w:r>
    </w:p>
    <w:p>
      <w:pPr>
        <w:pStyle w:val="Normal"/>
        <w:framePr w:w="14109"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and amendments to the Russian Tax Code introduced by the law do not replace already existing transfer pricing documentation requirements.</w:t>
      </w:r>
    </w:p>
    <w:p>
      <w:pPr>
        <w:pStyle w:val="Normal"/>
        <w:framePr w:w="1436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unclear at the moment how the above measures will be applied in practice by the Russian tax authorities and courts. It is important to note that the above</w:t>
      </w:r>
    </w:p>
    <w:p>
      <w:pPr>
        <w:pStyle w:val="Normal"/>
        <w:framePr w:w="1408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multinational enterprise groups generating consolidated annual turnover exceeding EUR 750 million) we may be liable to submit relevant CbCR. It is</w:t>
      </w:r>
    </w:p>
    <w:p>
      <w:pPr>
        <w:pStyle w:val="Normal"/>
        <w:framePr w:w="1346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presence (e.g. in Cyprus, where the Decree issued by the Cyprus Minister of Finance on December 30, 2016 introduced a mandatory CbCR for</w:t>
      </w:r>
    </w:p>
    <w:p>
      <w:pPr>
        <w:pStyle w:val="Normal"/>
        <w:framePr w:w="1375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intra-group transactions. Thus, if we reach the reporting threshold in Russia (over RUB 50 billion), or alternatively in any other jurisdiction of our</w:t>
      </w:r>
    </w:p>
    <w:p>
      <w:pPr>
        <w:pStyle w:val="Normal"/>
        <w:framePr w:w="14187"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detailing multinational corporate enterprises groups operations (locally and globally, respectively), as well as transfer pricing methodologies applied to</w:t>
      </w:r>
    </w:p>
    <w:p>
      <w:pPr>
        <w:pStyle w:val="Normal"/>
        <w:framePr w:w="13637"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enterprise groups with consolidated revenues of over certain threshold to submit annual CbCR, as well as certain other reporting forms</w:t>
      </w:r>
    </w:p>
    <w:p>
      <w:pPr>
        <w:pStyle w:val="Normal"/>
        <w:framePr w:w="13656"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years starting in 2017 (except for the provisions regarding the national documentation). These amendments would require multinational</w:t>
      </w:r>
    </w:p>
    <w:p>
      <w:pPr>
        <w:pStyle w:val="Normal"/>
        <w:framePr w:w="13777"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Base Erosion and Profit Shifting (“BEPS”) initiative. The law has taken effect on the date of its official publication, and its provisions apply to</w:t>
      </w:r>
    </w:p>
    <w:p>
      <w:pPr>
        <w:pStyle w:val="Normal"/>
        <w:framePr w:w="1437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mandatory filing of CbCR is, in general, in line with the Organization for Economic Co-operation and Development (“OECD”) recommendations within</w:t>
      </w:r>
    </w:p>
    <w:p>
      <w:pPr>
        <w:pStyle w:val="Normal"/>
        <w:framePr w:w="14254"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on November 27, 2017, the Federal Law No. 340-FZ introducing country-by-country reporting (“CbCR”) requirements was published. The</w:t>
      </w:r>
    </w:p>
    <w:p>
      <w:pPr>
        <w:pStyle w:val="Normal"/>
        <w:framePr w:w="1142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amendments will be applied in practice, their potential interpretation by the tax authorities and the possible impact on us.</w:t>
      </w:r>
    </w:p>
    <w:p>
      <w:pPr>
        <w:pStyle w:val="Normal"/>
        <w:framePr w:w="14161"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condition and results of operations</w:t>
      </w:r>
      <w:r>
        <w:rPr>
          <w:rFonts w:ascii="TimesNewRomanPSMT" w:hAnsi="TimesNewRomanPSMT" w:fareast="TimesNewRomanPSMT" w:cs="TimesNewRomanPSMT"/>
          <w:color w:val="000000"/>
          <w:w w:val="100"/>
          <w:sz w:val="19"/>
          <w:szCs w:val="19"/>
        </w:rPr>
        <w:t>”). Due to the relative lack of court and administrative practice, no assurance can be currently given as to how these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7"/>
          <w:cols w:space="720" w:sep="off"/>
          <w:docGrid w:line-pitch="31680"/>
        </w:sectPr>
      </w:pPr>
      <w:r>
        <w:rPr>
          <w:rFonts w:ascii="Arial" w:hAnsi="Arial" w:fareast="Arial" w:cs="Arial"/>
          <w:noProof w:val="on"/>
          <w:color w:val="000000"/>
          <w:sz w:val="14"/>
          <w:szCs w:val="14"/>
        </w:rPr>
        <w:pict>
          <v:shape xmlns:v="urn:schemas-microsoft-com:vml" id="_x00001875" style="position:absolute;margin-left:7pt;margin-top:1pt;z-index:-167697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76" o:title=""/>
          </v:shape>
        </w:pict>
      </w:r>
      <w:r>
        <w:rPr>
          <w:rFonts w:ascii="Arial" w:hAnsi="Arial" w:fareast="Arial" w:cs="Arial"/>
          <w:noProof w:val="on"/>
          <w:color w:val="000000"/>
          <w:sz w:val="14"/>
          <w:szCs w:val="14"/>
        </w:rPr>
        <w:pict>
          <v:shape xmlns:v="urn:schemas-microsoft-com:vml" id="_x00001876" style="position:absolute;margin-left:12.8pt;margin-top:1pt;z-index:-1676970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877" o:title=""/>
          </v:shape>
        </w:pict>
      </w:r>
      <w:r>
        <w:rPr>
          <w:rFonts w:ascii="Arial" w:hAnsi="Arial" w:fareast="Arial" w:cs="Arial"/>
          <w:noProof w:val="on"/>
          <w:color w:val="000000"/>
          <w:sz w:val="14"/>
          <w:szCs w:val="14"/>
        </w:rPr>
        <w:pict>
          <v:shape xmlns:v="urn:schemas-microsoft-com:vml" id="_x00001877" style="position:absolute;margin-left:12.8pt;margin-top:2.45pt;z-index:-167697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78" o:title=""/>
          </v:shape>
        </w:pict>
      </w:r>
      <w:r>
        <w:rPr>
          <w:rFonts w:ascii="Arial" w:hAnsi="Arial" w:fareast="Arial" w:cs="Arial"/>
          <w:noProof w:val="on"/>
          <w:color w:val="000000"/>
          <w:sz w:val="14"/>
          <w:szCs w:val="14"/>
        </w:rPr>
        <w:pict>
          <v:shape xmlns:v="urn:schemas-microsoft-com:vml" id="_x00001878" style="position:absolute;margin-left:597.95pt;margin-top:1pt;z-index:-167697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79" o:title=""/>
          </v:shape>
        </w:pict>
      </w:r>
      <w:r>
        <w:rPr>
          <w:rFonts w:ascii="Arial" w:hAnsi="Arial" w:fareast="Arial" w:cs="Arial"/>
          <w:noProof w:val="on"/>
          <w:color w:val="000000"/>
          <w:sz w:val="14"/>
          <w:szCs w:val="14"/>
        </w:rPr>
        <w:pict>
          <v:shape xmlns:v="urn:schemas-microsoft-com:vml" id="_x00001879" style="position:absolute;margin-left:12.8pt;margin-top:1pt;z-index:-167696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80" o:title=""/>
          </v:shape>
        </w:pict>
      </w:r>
      <w:r>
        <w:rPr>
          <w:rFonts w:ascii="Arial" w:hAnsi="Arial" w:fareast="Arial" w:cs="Arial"/>
          <w:noProof w:val="on"/>
          <w:color w:val="000000"/>
          <w:sz w:val="14"/>
          <w:szCs w:val="14"/>
        </w:rPr>
        <w:pict>
          <v:shape xmlns:v="urn:schemas-microsoft-com:vml" id="_x00001880" style="position:absolute;margin-left:12.8pt;margin-top:28.5pt;z-index:-167696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81" o:title=""/>
          </v:shape>
        </w:pict>
      </w:r>
    </w:p>
    <w:p>
      <w:pPr>
        <w:pStyle w:val="Normal"/>
        <w:framePr w:w="665" w:hAnchor="page" w:vAnchor="page" w:x="5996"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S-54</w:t>
      </w:r>
    </w:p>
    <w:p>
      <w:pPr>
        <w:pStyle w:val="Normal"/>
        <w:framePr w:w="12951"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resources. The outcome of these audits could have a material adverse effect on our business, financial condition and results of operations.</w:t>
      </w:r>
    </w:p>
    <w:p>
      <w:pPr>
        <w:pStyle w:val="Normal"/>
        <w:framePr w:w="1414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satisfy their tax obligations in any given year. Such audits may also impose additional burdens on our Group by diverting the attention of management</w:t>
      </w:r>
    </w:p>
    <w:p>
      <w:pPr>
        <w:pStyle w:val="Normal"/>
        <w:framePr w:w="13919"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entirely effective. Tax audits may result in additional costs to our Group if the relevant tax authorities conclude that our Russian subsidiaries did not</w:t>
      </w:r>
    </w:p>
    <w:p>
      <w:pPr>
        <w:pStyle w:val="Normal"/>
        <w:framePr w:w="1373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taxpayer and use that as a basis to seek tax adjustments and penalties beyond the three-year term. Therefore, the statute of limitations is not</w:t>
      </w:r>
    </w:p>
    <w:p>
      <w:pPr>
        <w:pStyle w:val="Normal"/>
        <w:framePr w:w="14200"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“created insurmountable obstacles” in respect of an audit, effectively linking any difficulty experienced in the course of their tax audit with obstruction</w:t>
      </w:r>
    </w:p>
    <w:p>
      <w:pPr>
        <w:pStyle w:val="Normal"/>
        <w:framePr w:w="13585"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relevant terms is defined in Russian law, the tax authorities may have broad discretion to argue that a taxpayer has “obstructed” or “hindered” or</w:t>
      </w:r>
    </w:p>
    <w:p>
      <w:pPr>
        <w:pStyle w:val="Normal"/>
        <w:framePr w:w="1404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statute of limitations for tax liabilities is extended if the actions of the taxpayer create insurmountable obstacles for the tax audit. Because none of the</w:t>
      </w:r>
    </w:p>
    <w:p>
      <w:pPr>
        <w:pStyle w:val="Normal"/>
        <w:framePr w:w="1413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or any tax return applicable to that tax period. In addition, based on the court practice and the first part of the Russian Tax Code, the three-year</w:t>
      </w:r>
    </w:p>
    <w:p>
      <w:pPr>
        <w:pStyle w:val="Normal"/>
        <w:framePr w:w="1418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audit is taken. Nevertheless, in some cases the fact that a tax period has been reviewed by the tax authorities does not prevent further review of that tax</w:t>
      </w:r>
    </w:p>
    <w:p>
      <w:pPr>
        <w:pStyle w:val="Normal"/>
        <w:framePr w:w="14044"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taxpayers are subject to tax audits for a period of three calendar years immediately preceding the year in which the decision to conduct the</w:t>
      </w:r>
    </w:p>
    <w:p>
      <w:pPr>
        <w:pStyle w:val="Normal"/>
        <w:framePr w:w="11805" w:hAnchor="page" w:vAnchor="page" w:x="276" w:y="685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Russian subsidiaries are subject to tax audits by Russian tax authorities which may result in additional tax liabilities.</w:t>
      </w:r>
    </w:p>
    <w:p>
      <w:pPr>
        <w:pStyle w:val="Normal"/>
        <w:framePr w:w="810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best efforts at compliance, and could result in a greater than expected tax burden.</w:t>
      </w:r>
    </w:p>
    <w:p>
      <w:pPr>
        <w:pStyle w:val="Normal"/>
        <w:framePr w:w="14338"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related business decisions. This uncertainty could possibly expose our Group to significant fines and penalties and to enforcement measures, despite</w:t>
      </w:r>
    </w:p>
    <w:p>
      <w:pPr>
        <w:pStyle w:val="Normal"/>
        <w:framePr w:w="14075"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 in a higher tax burden of taxpayers. In addition to the usual tax burden imposed on Russian taxpayers, these conditions complicate tax planning</w:t>
      </w:r>
    </w:p>
    <w:p>
      <w:pPr>
        <w:pStyle w:val="Normal"/>
        <w:framePr w:w="1413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assurance can be given that later the Russian tax authorities would not rely on the court-based version of the concept or even both ones, which may</w:t>
      </w:r>
    </w:p>
    <w:p>
      <w:pPr>
        <w:pStyle w:val="Normal"/>
        <w:framePr w:w="14318"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authorities in the course of tax audits following enactment of the Article 54.1 of the Russian Tax Code. However, as of the date of this annual report,</w:t>
      </w:r>
    </w:p>
    <w:p>
      <w:pPr>
        <w:pStyle w:val="Normal"/>
        <w:framePr w:w="1426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its recent letter stated that the concept expressed in Resolution No. 53 and evolved in the relevant court practice should not be applied by the Russian</w:t>
      </w:r>
    </w:p>
    <w:p>
      <w:pPr>
        <w:pStyle w:val="Normal"/>
        <w:framePr w:w="1420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 Code are applied starting from August 19, 2017, yet may be applied to prior periods if benefit taxpayers. The Russian Ministry of Finance</w:t>
      </w:r>
    </w:p>
    <w:p>
      <w:pPr>
        <w:pStyle w:val="Normal"/>
        <w:framePr w:w="13991"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given that positions of taxpayers will not be challenged by the Russian tax authorities. Anti-avoidance provisions stipulated in the Article 54.1 of the</w:t>
      </w:r>
    </w:p>
    <w:p>
      <w:pPr>
        <w:pStyle w:val="Normal"/>
        <w:framePr w:w="1396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the amount of tax unlawful. However, application of these criteria is still under consideration of the tax authorities, therefore, no assurance can be</w:t>
      </w:r>
    </w:p>
    <w:p>
      <w:pPr>
        <w:pStyle w:val="Normal"/>
        <w:framePr w:w="14298"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taxpayer by entering into other transactions not prohibited by law cannot be considered in itself as a basis for recognizing the reduction of the tax base</w:t>
      </w:r>
    </w:p>
    <w:p>
      <w:pPr>
        <w:pStyle w:val="Normal"/>
        <w:framePr w:w="14390"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primary documents by an unidentified or unauthorized person, violation by the counterparty of tax legislation, the possibility to obtain the same result by</w:t>
      </w:r>
    </w:p>
    <w:p>
      <w:pPr>
        <w:pStyle w:val="Normal"/>
        <w:framePr w:w="1409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obligation to execute a transaction (operation) was transferred under a contract or law. The Russian Tax Code specifically indicates that signing of</w:t>
      </w:r>
    </w:p>
    <w:p>
      <w:pPr>
        <w:pStyle w:val="Normal"/>
        <w:framePr w:w="1432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obligation under the transaction (operation) is executed by a person who is a party to a contract entered into with the taxpayer and / or a person to whom</w:t>
      </w:r>
    </w:p>
    <w:p>
      <w:pPr>
        <w:pStyle w:val="Normal"/>
        <w:framePr w:w="14210"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 the main purpose of the transaction (operation) is not a non-payment (incomplete payment) and (or) offset (refund) of the amount of tax; and (ii) the</w:t>
      </w:r>
    </w:p>
    <w:p>
      <w:pPr>
        <w:pStyle w:val="Normal"/>
        <w:framePr w:w="13958"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provisions provide for two specific criteria that should be met simultaneously to entitle a taxpayer to reduce the tax base or the amount of tax:</w:t>
      </w:r>
    </w:p>
    <w:p>
      <w:pPr>
        <w:pStyle w:val="Normal"/>
        <w:framePr w:w="13863"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July 19, 2017, anti-avoidance provisions were introduced into the Russian Tax Code and the Article 54.1 of the Russian Tax Code was adopted.</w:t>
      </w:r>
    </w:p>
    <w:p>
      <w:pPr>
        <w:pStyle w:val="Normal"/>
        <w:framePr w:w="9204"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has no reasonable business purpose and which may lead to disallowance of their application.</w:t>
      </w:r>
    </w:p>
    <w:p>
      <w:pPr>
        <w:pStyle w:val="Normal"/>
        <w:framePr w:w="14311"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Federation in 2006. The concept is defined in the resolution mainly by reference to specific examples of tax benefits obtained as a result of a transaction</w:t>
      </w:r>
    </w:p>
    <w:p>
      <w:pPr>
        <w:pStyle w:val="Normal"/>
        <w:framePr w:w="1379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concept of “unjustified tax benefit” was formulated in Resolution No. 53 issued by the Plenum of the Supreme Arbitrazh Court of the Russian</w:t>
      </w:r>
    </w:p>
    <w:p>
      <w:pPr>
        <w:pStyle w:val="Normal"/>
        <w:framePr w:w="434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 manner that is unfavorable to taxpayers.</w:t>
      </w:r>
    </w:p>
    <w:p>
      <w:pPr>
        <w:pStyle w:val="Normal"/>
        <w:framePr w:w="1438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obtain tax deductions and benefits provided by the tax law. The tax authorities and courts often exercise significant discretion in interpreting this concept</w:t>
      </w:r>
    </w:p>
    <w:p>
      <w:pPr>
        <w:pStyle w:val="Normal"/>
        <w:framePr w:w="14291"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criteria for it. Although this concept is not defined in Russian tax law, it has been used by the tax authorities to deny, for instance, the taxpayer’s right to</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8"/>
          <w:cols w:space="720" w:sep="off"/>
          <w:docGrid w:line-pitch="31680"/>
        </w:sectPr>
      </w:pPr>
      <w:r>
        <w:rPr>
          <w:rFonts w:ascii="Arial" w:hAnsi="Arial" w:fareast="Arial" w:cs="Arial"/>
          <w:noProof w:val="on"/>
          <w:color w:val="000000"/>
          <w:sz w:val="14"/>
          <w:szCs w:val="14"/>
        </w:rPr>
        <w:pict>
          <v:shape xmlns:v="urn:schemas-microsoft-com:vml" id="_x00001881" style="position:absolute;margin-left:7pt;margin-top:1pt;z-index:-167696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82" o:title=""/>
          </v:shape>
        </w:pict>
      </w:r>
      <w:r>
        <w:rPr>
          <w:rFonts w:ascii="Arial" w:hAnsi="Arial" w:fareast="Arial" w:cs="Arial"/>
          <w:noProof w:val="on"/>
          <w:color w:val="000000"/>
          <w:sz w:val="14"/>
          <w:szCs w:val="14"/>
        </w:rPr>
        <w:pict>
          <v:shape xmlns:v="urn:schemas-microsoft-com:vml" id="_x00001882" style="position:absolute;margin-left:12.8pt;margin-top:1pt;z-index:-1676968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883" o:title=""/>
          </v:shape>
        </w:pict>
      </w:r>
      <w:r>
        <w:rPr>
          <w:rFonts w:ascii="Arial" w:hAnsi="Arial" w:fareast="Arial" w:cs="Arial"/>
          <w:noProof w:val="on"/>
          <w:color w:val="000000"/>
          <w:sz w:val="14"/>
          <w:szCs w:val="14"/>
        </w:rPr>
        <w:pict>
          <v:shape xmlns:v="urn:schemas-microsoft-com:vml" id="_x00001883" style="position:absolute;margin-left:12.8pt;margin-top:2.45pt;z-index:-167696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84" o:title=""/>
          </v:shape>
        </w:pict>
      </w:r>
      <w:r>
        <w:rPr>
          <w:rFonts w:ascii="Arial" w:hAnsi="Arial" w:fareast="Arial" w:cs="Arial"/>
          <w:noProof w:val="on"/>
          <w:color w:val="000000"/>
          <w:sz w:val="14"/>
          <w:szCs w:val="14"/>
        </w:rPr>
        <w:pict>
          <v:shape xmlns:v="urn:schemas-microsoft-com:vml" id="_x00001884" style="position:absolute;margin-left:597.95pt;margin-top:1pt;z-index:-167696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85" o:title=""/>
          </v:shape>
        </w:pict>
      </w:r>
      <w:r>
        <w:rPr>
          <w:rFonts w:ascii="Arial" w:hAnsi="Arial" w:fareast="Arial" w:cs="Arial"/>
          <w:noProof w:val="on"/>
          <w:color w:val="000000"/>
          <w:sz w:val="14"/>
          <w:szCs w:val="14"/>
        </w:rPr>
        <w:pict>
          <v:shape xmlns:v="urn:schemas-microsoft-com:vml" id="_x00001885" style="position:absolute;margin-left:12.8pt;margin-top:1pt;z-index:-167696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86" o:title=""/>
          </v:shape>
        </w:pict>
      </w:r>
      <w:r>
        <w:rPr>
          <w:rFonts w:ascii="Arial" w:hAnsi="Arial" w:fareast="Arial" w:cs="Arial"/>
          <w:noProof w:val="on"/>
          <w:color w:val="000000"/>
          <w:sz w:val="14"/>
          <w:szCs w:val="14"/>
        </w:rPr>
        <w:pict>
          <v:shape xmlns:v="urn:schemas-microsoft-com:vml" id="_x00001886" style="position:absolute;margin-left:12.8pt;margin-top:28.5pt;z-index:-1676966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87" o:title=""/>
          </v:shape>
        </w:pict>
      </w:r>
    </w:p>
    <w:p>
      <w:pPr>
        <w:pStyle w:val="Normal"/>
        <w:framePr w:w="665" w:hAnchor="page" w:vAnchor="page" w:x="5996" w:y="102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S-55</w:t>
      </w:r>
    </w:p>
    <w:p>
      <w:pPr>
        <w:pStyle w:val="Normal"/>
        <w:framePr w:w="8106"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50% of our assets consist of immovable property situated in Russia (as defined in the</w:t>
      </w:r>
    </w:p>
    <w:p>
      <w:pPr>
        <w:pStyle w:val="Normal"/>
        <w:framePr w:w="14241"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that the gain is not attributable to a permanent establishment or a fixed base that is or was located in Russia and/or provided that no more than</w:t>
      </w:r>
    </w:p>
    <w:p>
      <w:pPr>
        <w:pStyle w:val="Normal"/>
        <w:framePr w:w="13992"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benefits of the United States-Russia double tax treaty should generally not be subject to tax in Russia on any gain arising from the disposal of ADSs,</w:t>
      </w:r>
    </w:p>
    <w:p>
      <w:pPr>
        <w:pStyle w:val="Normal"/>
        <w:framePr w:w="13842"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appropriate administrative requirements under the Russian tax legislation have been met. For example, holders of ADSs that are eligible for the</w:t>
      </w:r>
    </w:p>
    <w:p>
      <w:pPr>
        <w:pStyle w:val="Normal"/>
        <w:framePr w:w="14233"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Relevant tax may be eliminated under any available double tax treaty relief, provided that the necessary requirements to qualify for the treaty relief and</w:t>
      </w:r>
    </w:p>
    <w:p>
      <w:pPr>
        <w:pStyle w:val="Normal"/>
        <w:framePr w:w="14274"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regarded as Russian source proceeds subject to tax in Russia at the rate of 20% if more than 50% of our assets consist of immovable property in Russia.</w:t>
      </w:r>
    </w:p>
    <w:p>
      <w:pPr>
        <w:pStyle w:val="Normal"/>
        <w:framePr w:w="13940" w:hAnchor="page" w:vAnchor="page" w:x="27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brokers’ fees). In case of non-resident holders that are legal entities or organizations proceed from sale, exchange or disposal of ADSs would be</w:t>
      </w:r>
    </w:p>
    <w:p>
      <w:pPr>
        <w:pStyle w:val="Normal"/>
        <w:framePr w:w="14286"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 any available documented cost deduction, including the acquisition price of the ADSs and other documented expenses, such as depositary expenses</w:t>
      </w:r>
    </w:p>
    <w:p>
      <w:pPr>
        <w:pStyle w:val="Normal"/>
        <w:framePr w:w="14183" w:hAnchor="page" w:vAnchor="page" w:x="276" w:y="80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is an individual may be subject to Russian tax in respect of such proceeds at a rate of 30% of the gain (such gain being computed as the sales price</w:t>
      </w:r>
    </w:p>
    <w:p>
      <w:pPr>
        <w:pStyle w:val="Normal"/>
        <w:framePr w:w="14156"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event that the proceeds from a sale, exchange or disposal of ADSs are deemed to be received from a source within Russia, a non-resident holder</w:t>
      </w:r>
    </w:p>
    <w:p>
      <w:pPr>
        <w:pStyle w:val="Normal"/>
        <w:framePr w:w="12389" w:hAnchor="page" w:vAnchor="page" w:x="276" w:y="743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ADS holders outside of Russia may be subject to Russian tax for income earned upon a sale, exchange or disposal of our ADSs.</w:t>
      </w:r>
    </w:p>
    <w:p>
      <w:pPr>
        <w:pStyle w:val="Normal"/>
        <w:framePr w:w="10548"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matters, they could have a material adverse effect on our business, financial condition and results of operations.</w:t>
      </w:r>
    </w:p>
    <w:p>
      <w:pPr>
        <w:pStyle w:val="Normal"/>
        <w:framePr w:w="14202"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methods used to prove prices applied by the Group, and as a result accrue additional tax liabilities. If additional taxes are assessed with respect to these</w:t>
      </w:r>
    </w:p>
    <w:p>
      <w:pPr>
        <w:pStyle w:val="Normal"/>
        <w:framePr w:w="13931"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challenge the level of prices applied by the Group under the “controlled” transactions (including certain intercompany transactions) or challenge the</w:t>
      </w:r>
    </w:p>
    <w:p>
      <w:pPr>
        <w:pStyle w:val="Normal"/>
        <w:framePr w:w="14099"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Due to the uncertainty and lack of established practice of application of the Russian transfer pricing legislation the Russian tax authorities may</w:t>
      </w:r>
    </w:p>
    <w:p>
      <w:pPr>
        <w:pStyle w:val="Normal"/>
        <w:framePr w:w="14376"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therefore possible that the Group entities established in Russia may become subject to transfer pricing tax audits by tax authorities in the foreseeable</w:t>
      </w:r>
    </w:p>
    <w:p>
      <w:pPr>
        <w:pStyle w:val="Normal"/>
        <w:framePr w:w="8714" w:hAnchor="page" w:vAnchor="page" w:x="276" w:y="5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see “O</w:t>
      </w:r>
      <w:r>
        <w:rPr>
          <w:rFonts w:ascii="TimesNewRomanPS-ItalicMT" w:hAnsi="TimesNewRomanPS-ItalicMT" w:fareast="TimesNewRomanPS-ItalicMT" w:cs="TimesNewRomanPS-ItalicMT"/>
          <w:color w:val="000000"/>
          <w:w w:val="100"/>
          <w:sz w:val="19"/>
          <w:szCs w:val="19"/>
        </w:rPr>
        <w:t>ur business in Russia may be deemed to receive unjustified tax benefits</w:t>
      </w:r>
      <w:r>
        <w:rPr>
          <w:rFonts w:ascii="TimesNewRomanPSMT" w:hAnsi="TimesNewRomanPSMT" w:fareast="TimesNewRomanPSMT" w:cs="TimesNewRomanPSMT"/>
          <w:color w:val="000000"/>
          <w:w w:val="100"/>
          <w:sz w:val="19"/>
          <w:szCs w:val="19"/>
        </w:rPr>
        <w:t>”.</w:t>
      </w:r>
    </w:p>
    <w:p>
      <w:pPr>
        <w:pStyle w:val="Normal"/>
        <w:framePr w:w="14369"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calculated using the transfer rules but based on other tax concepts (e.g. unjustified tax benefit, lack of economic justification of expenses, etc.). For more</w:t>
      </w:r>
    </w:p>
    <w:p>
      <w:pPr>
        <w:pStyle w:val="Normal"/>
        <w:framePr w:w="13613"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may apply the transfer pricing rules and methods in cases where the rules are formally not applicable, claiming additional tax charges</w:t>
      </w:r>
    </w:p>
    <w:p>
      <w:pPr>
        <w:pStyle w:val="Normal"/>
        <w:framePr w:w="13726"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burden of proving market prices, as well as keeping specific documentation, lies with the taxpayers. In certain circumstances, the Russian tax</w:t>
      </w:r>
    </w:p>
    <w:p>
      <w:pPr>
        <w:pStyle w:val="Normal"/>
        <w:framePr w:w="1391"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w:t>
      </w:r>
    </w:p>
    <w:p>
      <w:pPr>
        <w:pStyle w:val="Normal"/>
        <w:framePr w:w="13503"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parties due to increased limits on transactions between Russian tax residents but they will be able to pay more attention to cross-border</w:t>
      </w:r>
    </w:p>
    <w:p>
      <w:pPr>
        <w:pStyle w:val="Normal"/>
        <w:framePr w:w="13946"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taxpayers with focus on compliance with existing transfer pricing legislation will no longer be involved in tax audit of transactions between</w:t>
      </w:r>
    </w:p>
    <w:p>
      <w:pPr>
        <w:pStyle w:val="Normal"/>
        <w:framePr w:w="13651"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controlled transactions are recognized after January 1, 2019. As a side effect, the Russian tax authorities who are entitled to perform tax audits of</w:t>
      </w:r>
    </w:p>
    <w:p>
      <w:pPr>
        <w:pStyle w:val="Normal"/>
        <w:framePr w:w="13573"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parties within one year exceeds RUB 60 million threshold. The new rules apply to transactions, under which income (expenses) from such</w:t>
      </w:r>
    </w:p>
    <w:p>
      <w:pPr>
        <w:pStyle w:val="Normal"/>
        <w:framePr w:w="14298"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the Russian tax resident and foreign tax resident (related parties) remain under control in case the amount of income from transactions between</w:t>
      </w:r>
    </w:p>
    <w:p>
      <w:pPr>
        <w:pStyle w:val="Normal"/>
        <w:framePr w:w="14193" w:hAnchor="page" w:vAnchor="page" w:x="276" w:y="2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parties from blacklisted countries, transactions between related parties under participation of the independent intermediary, as well as transactions</w:t>
      </w:r>
    </w:p>
    <w:p>
      <w:pPr>
        <w:pStyle w:val="Normal"/>
        <w:framePr w:w="14356"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income tax rates) is met. Certain other transactions, such as foreign trade transactions in commodities traded on global exchanges, transactions</w:t>
      </w:r>
    </w:p>
    <w:p>
      <w:pPr>
        <w:pStyle w:val="Normal"/>
        <w:framePr w:w="14163"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 billion and at the same time one of the conditions stipulated in Article 105.14 of Russian Tax Code (e.g., the parties to the transaction apply different</w:t>
      </w:r>
    </w:p>
    <w:p>
      <w:pPr>
        <w:pStyle w:val="Normal"/>
        <w:framePr w:w="14318"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Russian tax residents will be controlled only if the amount of income from the transactions between these parties within one year exceeds RUB</w:t>
      </w:r>
    </w:p>
    <w:p>
      <w:pPr>
        <w:pStyle w:val="Normal"/>
        <w:framePr w:w="13915"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organizations and interest-free loans between Russian related parties) and certain types of cross border transactions. Starting from 2019 transactions</w:t>
      </w:r>
    </w:p>
    <w:p>
      <w:pPr>
        <w:pStyle w:val="Normal"/>
        <w:framePr w:w="13289"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“controlled” transactions includes transactions with related parties (with several exceptions such as guarantees between Russian non-banking</w:t>
      </w:r>
    </w:p>
    <w:p>
      <w:pPr>
        <w:pStyle w:val="Normal"/>
        <w:framePr w:w="13960"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transfer-pricing adjustments and impose additional tax liabilities in respect of certain types of transactions (“controlled” transactions). The list of the</w:t>
      </w:r>
    </w:p>
    <w:p>
      <w:pPr>
        <w:pStyle w:val="Normal"/>
        <w:framePr w:w="13986"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existing Russian transfer pricing rules became effective from January 1, 2012. Under these rules the Russian tax authorities are allowed to make</w:t>
      </w:r>
    </w:p>
    <w:p>
      <w:pPr>
        <w:pStyle w:val="Normal"/>
        <w:framePr w:w="14247"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Russian transfer pricing legislation may require pricing adjustments and impose additional tax liabilities with respect to all controlled transactions.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9"/>
          <w:cols w:space="720" w:sep="off"/>
          <w:docGrid w:line-pitch="31680"/>
        </w:sectPr>
      </w:pPr>
      <w:r>
        <w:rPr>
          <w:rFonts w:ascii="Arial" w:hAnsi="Arial" w:fareast="Arial" w:cs="Arial"/>
          <w:noProof w:val="on"/>
          <w:color w:val="000000"/>
          <w:sz w:val="14"/>
          <w:szCs w:val="14"/>
        </w:rPr>
        <w:pict>
          <v:shape xmlns:v="urn:schemas-microsoft-com:vml" id="_x00001887" style="position:absolute;margin-left:7pt;margin-top:1pt;z-index:-167696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88" o:title=""/>
          </v:shape>
        </w:pict>
      </w:r>
      <w:r>
        <w:rPr>
          <w:rFonts w:ascii="Arial" w:hAnsi="Arial" w:fareast="Arial" w:cs="Arial"/>
          <w:noProof w:val="on"/>
          <w:color w:val="000000"/>
          <w:sz w:val="14"/>
          <w:szCs w:val="14"/>
        </w:rPr>
        <w:pict>
          <v:shape xmlns:v="urn:schemas-microsoft-com:vml" id="_x00001888" style="position:absolute;margin-left:12.8pt;margin-top:1pt;z-index:-167696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89" o:title=""/>
          </v:shape>
        </w:pict>
      </w:r>
      <w:r>
        <w:rPr>
          <w:rFonts w:ascii="Arial" w:hAnsi="Arial" w:fareast="Arial" w:cs="Arial"/>
          <w:noProof w:val="on"/>
          <w:color w:val="000000"/>
          <w:sz w:val="14"/>
          <w:szCs w:val="14"/>
        </w:rPr>
        <w:pict>
          <v:shape xmlns:v="urn:schemas-microsoft-com:vml" id="_x00001889" style="position:absolute;margin-left:12.8pt;margin-top:2.45pt;z-index:-167696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90" o:title=""/>
          </v:shape>
        </w:pict>
      </w:r>
      <w:r>
        <w:rPr>
          <w:rFonts w:ascii="Arial" w:hAnsi="Arial" w:fareast="Arial" w:cs="Arial"/>
          <w:noProof w:val="on"/>
          <w:color w:val="000000"/>
          <w:sz w:val="14"/>
          <w:szCs w:val="14"/>
        </w:rPr>
        <w:pict>
          <v:shape xmlns:v="urn:schemas-microsoft-com:vml" id="_x00001890" style="position:absolute;margin-left:597.95pt;margin-top:1pt;z-index:-167696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91" o:title=""/>
          </v:shape>
        </w:pict>
      </w:r>
      <w:r>
        <w:rPr>
          <w:rFonts w:ascii="Arial" w:hAnsi="Arial" w:fareast="Arial" w:cs="Arial"/>
          <w:noProof w:val="on"/>
          <w:color w:val="000000"/>
          <w:sz w:val="14"/>
          <w:szCs w:val="14"/>
        </w:rPr>
        <w:pict>
          <v:shape xmlns:v="urn:schemas-microsoft-com:vml" id="_x00001891" style="position:absolute;margin-left:12.8pt;margin-top:1pt;z-index:-167696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92" o:title=""/>
          </v:shape>
        </w:pict>
      </w:r>
      <w:r>
        <w:rPr>
          <w:rFonts w:ascii="Arial" w:hAnsi="Arial" w:fareast="Arial" w:cs="Arial"/>
          <w:noProof w:val="on"/>
          <w:color w:val="000000"/>
          <w:sz w:val="14"/>
          <w:szCs w:val="14"/>
        </w:rPr>
        <w:pict>
          <v:shape xmlns:v="urn:schemas-microsoft-com:vml" id="_x00001892" style="position:absolute;margin-left:12.8pt;margin-top:28.5pt;z-index:-1676964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93"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S-56</w:t>
      </w:r>
    </w:p>
    <w:p>
      <w:pPr>
        <w:pStyle w:val="Normal"/>
        <w:framePr w:w="2265"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of operations”.</w:t>
      </w:r>
    </w:p>
    <w:p>
      <w:pPr>
        <w:pStyle w:val="Normal"/>
        <w:framePr w:w="13832"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details in relation to tax residency in Russia see “Russian anti-offshore measures may have adverse impact on our business, financial condition and</w:t>
      </w:r>
    </w:p>
    <w:p>
      <w:pPr>
        <w:pStyle w:val="Normal"/>
        <w:framePr w:w="14225"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Russian Tax Code, a foreign legal entity may be recognized as a Russian tax resident if such entity is in fact managed from Russia. For more</w:t>
      </w:r>
    </w:p>
    <w:p>
      <w:pPr>
        <w:pStyle w:val="Normal"/>
        <w:framePr w:w="4032"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into between Cyprus and other countries.</w:t>
      </w:r>
    </w:p>
    <w:p>
      <w:pPr>
        <w:pStyle w:val="Normal"/>
        <w:framePr w:w="14064"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regime of the country in which we are deemed to be a tax resident. Further, we would not be eligible for benefits under the double tax treaties entered</w:t>
      </w:r>
    </w:p>
    <w:p>
      <w:pPr>
        <w:pStyle w:val="Normal"/>
        <w:framePr w:w="14010"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resident in Cyprus, we may not be subject to the Cypriot tax regime other than in respect of Cyprus sourced income and we may be subject to the tax</w:t>
      </w:r>
    </w:p>
    <w:p>
      <w:pPr>
        <w:pStyle w:val="Normal"/>
        <w:framePr w:w="14359"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residency in Cyprus see “Item 10.E Taxation – Material Cypriot Tax Considerations – Tax residency of a company”. If we are deemed not to be a tax</w:t>
      </w:r>
    </w:p>
    <w:p>
      <w:pPr>
        <w:pStyle w:val="Normal"/>
        <w:framePr w:w="14067"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 are exercised in Cyprus. The concept of “management and control” is not defined in the Cypriot tax legislation. For more details in relation to</w:t>
      </w:r>
    </w:p>
    <w:p>
      <w:pPr>
        <w:pStyle w:val="Normal"/>
        <w:framePr w:w="14210"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the provisions of the Cyprus Income Tax Law, a company is considered to be a resident in Cyprus for tax purposes if its management and</w:t>
      </w:r>
    </w:p>
    <w:p>
      <w:pPr>
        <w:pStyle w:val="Normal"/>
        <w:framePr w:w="5673" w:hAnchor="page" w:vAnchor="page" w:x="276" w:y="801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be deemed to be a tax resident outside of Cyprus.</w:t>
      </w:r>
    </w:p>
    <w:p>
      <w:pPr>
        <w:pStyle w:val="Normal"/>
        <w:framePr w:w="9758"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our tax burden and adversely affect our business, financial condition and results of operations.</w:t>
      </w:r>
    </w:p>
    <w:p>
      <w:pPr>
        <w:pStyle w:val="Normal"/>
        <w:framePr w:w="14237"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changes in, or the cancellation of, the Russia-Cyprus double tax treaty may become effective starting on January 1, 2021 and will significantly</w:t>
      </w:r>
    </w:p>
    <w:p>
      <w:pPr>
        <w:pStyle w:val="Normal"/>
        <w:framePr w:w="7155"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15% is to be applied on dividends and interest paid from Russia to Cyprus.</w:t>
      </w:r>
    </w:p>
    <w:p>
      <w:pPr>
        <w:pStyle w:val="Normal"/>
        <w:framePr w:w="14006"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double tax treaty. Preliminarily, it was announced that Cyprus accepted Russia’s proposal and starting from January 1, 2021 a withholding tax rate of</w:t>
      </w:r>
    </w:p>
    <w:p>
      <w:pPr>
        <w:pStyle w:val="Normal"/>
        <w:framePr w:w="14338"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to 15%. Russia also informed Cyprus that if the proposal is not accepted then Russia retains the right to unilaterally terminate the Russia-Cyprus</w:t>
      </w:r>
    </w:p>
    <w:p>
      <w:pPr>
        <w:pStyle w:val="Normal"/>
        <w:framePr w:w="1426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Russia initiated the renegotiation of the existing Russia-Cyprus double tax treaty, aiming to increase withholding tax rates on dividends and</w:t>
      </w:r>
    </w:p>
    <w:p>
      <w:pPr>
        <w:pStyle w:val="Normal"/>
        <w:framePr w:w="6681"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affect our business and the value of investments in Russia”.</w:t>
      </w:r>
    </w:p>
    <w:p>
      <w:pPr>
        <w:pStyle w:val="Normal"/>
        <w:framePr w:w="1379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to us beginning on January 1, 2021. For more information see “Weaknesses and changes in the Russian tax system could materially and</w:t>
      </w:r>
    </w:p>
    <w:p>
      <w:pPr>
        <w:pStyle w:val="Normal"/>
        <w:framePr w:w="1437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force on May 1, 2020 in Cyprus and on January 1, 2021 in Russia. The provisions of the MLI, with regard to taxes withheld at source, are expected to be</w:t>
      </w:r>
    </w:p>
    <w:p>
      <w:pPr>
        <w:pStyle w:val="Normal"/>
        <w:framePr w:w="14002"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application of the Russia-Cyprus double tax treaty, if relevant positions would be mutually agreed upon by Russia and Cyprus. The MLI entered into</w:t>
      </w:r>
    </w:p>
    <w:p>
      <w:pPr>
        <w:pStyle w:val="Normal"/>
        <w:framePr w:w="13384"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the MLI that was recently been ratified in Russia and was ratified in Cyprus on January 22, 2020, may have a significant impact on</w:t>
      </w:r>
    </w:p>
    <w:p>
      <w:pPr>
        <w:pStyle w:val="Normal"/>
        <w:framePr w:w="5760"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the property is located starting from January 1, 2017.</w:t>
      </w:r>
    </w:p>
    <w:p>
      <w:pPr>
        <w:pStyle w:val="Normal"/>
        <w:framePr w:w="14348"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gains from the alienation of shares or similar rights deriving more than 50% of their value from immovable property, must be taxed in the country</w:t>
      </w:r>
    </w:p>
    <w:p>
      <w:pPr>
        <w:pStyle w:val="Normal"/>
        <w:framePr w:w="13834"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been in effect since January 1, 2013. Additionally, the Protocol contained a clause on Article 13 of the Russia-Cyprus double tax treaty, under</w:t>
      </w:r>
    </w:p>
    <w:p>
      <w:pPr>
        <w:pStyle w:val="Normal"/>
        <w:framePr w:w="13959"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October 7, 2010 introduced a number of amendments to the Russia-Cyprus double tax treaty dated December 5, 1998. Most of these amendments</w:t>
      </w:r>
    </w:p>
    <w:p>
      <w:pPr>
        <w:pStyle w:val="Normal"/>
        <w:framePr w:w="14246"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the Russia-Cyprus double tax treaty. We can provide no assurance that the double tax treaty will not be renegotiated or revoked. The Protocol</w:t>
      </w:r>
    </w:p>
    <w:p>
      <w:pPr>
        <w:pStyle w:val="Normal"/>
        <w:framePr w:w="1350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company that is tax resident of Cyprus is subject to Cypriot taxation and qualifies for benefits available under the Cypriot tax treaty network,</w:t>
      </w:r>
    </w:p>
    <w:p>
      <w:pPr>
        <w:pStyle w:val="Normal"/>
        <w:framePr w:w="10101" w:hAnchor="page" w:vAnchor="page" w:x="276" w:y="268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Changes in the double tax treaty between Russia and Cyprus may significantly increase our tax burden.</w:t>
      </w:r>
    </w:p>
    <w:p>
      <w:pPr>
        <w:pStyle w:val="Normal"/>
        <w:framePr w:w="1388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concluded between foreign companies not tax resident in Russia. This initiative will be reviewed in the Russian Duma in September 2020.</w:t>
      </w:r>
    </w:p>
    <w:p>
      <w:pPr>
        <w:pStyle w:val="Normal"/>
        <w:framePr w:w="1422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Currently, there is a legal initiative in Russia regarding the alienation of shares or similar rights deriving more than 50% of their value from immovable</w:t>
      </w:r>
    </w:p>
    <w:p>
      <w:pPr>
        <w:pStyle w:val="Normal"/>
        <w:framePr w:w="481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Purchase, Ownership and Disposal of the ADSs”.</w:t>
      </w:r>
    </w:p>
    <w:p>
      <w:pPr>
        <w:pStyle w:val="Normal"/>
        <w:framePr w:w="1439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treaty may not be available to an ADS holder (whether a legal entity or an individual). For more details, see “Russian Tax Considerations Relevant to the</w:t>
      </w:r>
    </w:p>
    <w:p>
      <w:pPr>
        <w:pStyle w:val="Normal"/>
        <w:framePr w:w="13914"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treaty). If more than 50% of our assets were to consist of immovable property situated in Russia, the benefits of the United States-Russia double tax</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0"/>
          <w:cols w:space="720" w:sep="off"/>
          <w:docGrid w:line-pitch="31680"/>
        </w:sectPr>
      </w:pPr>
      <w:r>
        <w:rPr>
          <w:rFonts w:ascii="Arial" w:hAnsi="Arial" w:fareast="Arial" w:cs="Arial"/>
          <w:noProof w:val="on"/>
          <w:color w:val="000000"/>
          <w:sz w:val="14"/>
          <w:szCs w:val="14"/>
        </w:rPr>
        <w:pict>
          <v:shape xmlns:v="urn:schemas-microsoft-com:vml" id="_x00001893" style="position:absolute;margin-left:7pt;margin-top:1pt;z-index:-167696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94" o:title=""/>
          </v:shape>
        </w:pict>
      </w:r>
      <w:r>
        <w:rPr>
          <w:rFonts w:ascii="Arial" w:hAnsi="Arial" w:fareast="Arial" w:cs="Arial"/>
          <w:noProof w:val="on"/>
          <w:color w:val="000000"/>
          <w:sz w:val="14"/>
          <w:szCs w:val="14"/>
        </w:rPr>
        <w:pict>
          <v:shape xmlns:v="urn:schemas-microsoft-com:vml" id="_x00001894" style="position:absolute;margin-left:12.8pt;margin-top:1pt;z-index:-167696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95" o:title=""/>
          </v:shape>
        </w:pict>
      </w:r>
      <w:r>
        <w:rPr>
          <w:rFonts w:ascii="Arial" w:hAnsi="Arial" w:fareast="Arial" w:cs="Arial"/>
          <w:noProof w:val="on"/>
          <w:color w:val="000000"/>
          <w:sz w:val="14"/>
          <w:szCs w:val="14"/>
        </w:rPr>
        <w:pict>
          <v:shape xmlns:v="urn:schemas-microsoft-com:vml" id="_x00001895" style="position:absolute;margin-left:12.8pt;margin-top:2.45pt;z-index:-167696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96" o:title=""/>
          </v:shape>
        </w:pict>
      </w:r>
      <w:r>
        <w:rPr>
          <w:rFonts w:ascii="Arial" w:hAnsi="Arial" w:fareast="Arial" w:cs="Arial"/>
          <w:noProof w:val="on"/>
          <w:color w:val="000000"/>
          <w:sz w:val="14"/>
          <w:szCs w:val="14"/>
        </w:rPr>
        <w:pict>
          <v:shape xmlns:v="urn:schemas-microsoft-com:vml" id="_x00001896" style="position:absolute;margin-left:597.95pt;margin-top:1pt;z-index:-167696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97" o:title=""/>
          </v:shape>
        </w:pict>
      </w:r>
      <w:r>
        <w:rPr>
          <w:rFonts w:ascii="Arial" w:hAnsi="Arial" w:fareast="Arial" w:cs="Arial"/>
          <w:noProof w:val="on"/>
          <w:color w:val="000000"/>
          <w:sz w:val="14"/>
          <w:szCs w:val="14"/>
        </w:rPr>
        <w:pict>
          <v:shape xmlns:v="urn:schemas-microsoft-com:vml" id="_x00001897" style="position:absolute;margin-left:12.8pt;margin-top:1pt;z-index:-167696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98" o:title=""/>
          </v:shape>
        </w:pict>
      </w:r>
      <w:r>
        <w:rPr>
          <w:rFonts w:ascii="Arial" w:hAnsi="Arial" w:fareast="Arial" w:cs="Arial"/>
          <w:noProof w:val="on"/>
          <w:color w:val="000000"/>
          <w:sz w:val="14"/>
          <w:szCs w:val="14"/>
        </w:rPr>
        <w:pict>
          <v:shape xmlns:v="urn:schemas-microsoft-com:vml" id="_x00001898" style="position:absolute;margin-left:12.8pt;margin-top:28.5pt;z-index:-1676962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99" o:title=""/>
          </v:shape>
        </w:pict>
      </w:r>
    </w:p>
    <w:p>
      <w:pPr>
        <w:pStyle w:val="Normal"/>
        <w:framePr w:w="665" w:hAnchor="page" w:vAnchor="page" w:x="5996" w:y="11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S-57</w:t>
      </w:r>
    </w:p>
    <w:p>
      <w:pPr>
        <w:pStyle w:val="Normal"/>
        <w:framePr w:w="1121"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several</w:t>
      </w:r>
    </w:p>
    <w:p>
      <w:pPr>
        <w:pStyle w:val="Normal"/>
        <w:framePr w:w="1437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PFIC for a given taxable year if the market price of our ADSs were to decrease significantly. The application of the PFIC rules is subject to uncertainty</w:t>
      </w:r>
    </w:p>
    <w:p>
      <w:pPr>
        <w:pStyle w:val="Normal"/>
        <w:framePr w:w="14332"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the value of our gross assets is likely to be determined in large part by reference to our market capitalization securities, we would likely become</w:t>
      </w:r>
    </w:p>
    <w:p>
      <w:pPr>
        <w:pStyle w:val="Normal"/>
        <w:framePr w:w="1411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currently hold, and expect to continue to hold, a substantial amount of cash and cash equivalents and other passive assets used in our business, and</w:t>
      </w:r>
    </w:p>
    <w:p>
      <w:pPr>
        <w:pStyle w:val="Normal"/>
        <w:framePr w:w="14279"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excess of the fair market value of our assets over their book value as a nonpassive asset to the extent attributable to our nonpassive income. Because</w:t>
      </w:r>
    </w:p>
    <w:p>
      <w:pPr>
        <w:pStyle w:val="Normal"/>
        <w:framePr w:w="14093"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gross assets as being equal to the aggregate value of our outstanding stock (“market capitalization”) plus the total amount of our liabilities and to treat</w:t>
      </w:r>
    </w:p>
    <w:p>
      <w:pPr>
        <w:pStyle w:val="Normal"/>
        <w:framePr w:w="14278"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taxable year is passive income. As a publicly traded foreign corporation we intend for this purpose to treat the aggregate fair market value of our</w:t>
      </w:r>
    </w:p>
    <w:p>
      <w:pPr>
        <w:pStyle w:val="Normal"/>
        <w:framePr w:w="14355"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quarterly average) for the taxable year produce passive income or are held for the production of passive income, or (b) 75% or more of our gross income</w:t>
      </w:r>
    </w:p>
    <w:p>
      <w:pPr>
        <w:pStyle w:val="Normal"/>
        <w:framePr w:w="14080"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will be classified as a PFIC in any taxable year if either: (a) 50% or more of the fair market value of our gross assets (determined on the basis of a</w:t>
      </w:r>
    </w:p>
    <w:p>
      <w:pPr>
        <w:pStyle w:val="Normal"/>
        <w:framePr w:w="7516" w:hAnchor="page" w:vAnchor="page" w:x="276" w:y="847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foreign investment company (“PFIC”) for U.S. federal income tax purposes.</w:t>
      </w:r>
    </w:p>
    <w:p>
      <w:pPr>
        <w:pStyle w:val="Normal"/>
        <w:framePr w:w="13809" w:hAnchor="page" w:vAnchor="page" w:x="276" w:y="824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Depending upon the value and the nature of our assets and the amount and nature of our income over time, we could be classified as a passive</w:t>
      </w:r>
    </w:p>
    <w:p>
      <w:pPr>
        <w:pStyle w:val="Normal"/>
        <w:framePr w:w="3486"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 and results of operations.</w:t>
      </w:r>
    </w:p>
    <w:p>
      <w:pPr>
        <w:pStyle w:val="Normal"/>
        <w:framePr w:w="13703"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residency for our subsidiaries resulting in significant increase of our tax burden, which may materially adversely affect our business, financial</w:t>
      </w:r>
    </w:p>
    <w:p>
      <w:pPr>
        <w:pStyle w:val="Normal"/>
        <w:framePr w:w="14066"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may be agreed upon by the competent authorities. In the absence of relevant practice we could not exclude the risk that there might be a conflict of</w:t>
      </w:r>
    </w:p>
    <w:p>
      <w:pPr>
        <w:pStyle w:val="Normal"/>
        <w:framePr w:w="1428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agreement on the relevant person, it shall not be entitled to any tax relief or exemption provided by the relevant double tax treaty except to the extent</w:t>
      </w:r>
    </w:p>
    <w:p>
      <w:pPr>
        <w:pStyle w:val="Normal"/>
        <w:framePr w:w="14308"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the MLI provides that if there is a conflict of tax residency for the person (other than an individual) and competent authorities do not come to</w:t>
      </w:r>
    </w:p>
    <w:p>
      <w:pPr>
        <w:pStyle w:val="Normal"/>
        <w:framePr w:w="13473"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they are incorporated; however, there might be a risk that they may be deemed a tax resident outside of countries of their incorporations.</w:t>
      </w:r>
    </w:p>
    <w:p>
      <w:pPr>
        <w:pStyle w:val="Normal"/>
        <w:framePr w:w="14338"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jurisdiction has its own tax residency requirements. We believe that our subsidiaries do comply with tax residency requirements of the jurisdiction,</w:t>
      </w:r>
    </w:p>
    <w:p>
      <w:pPr>
        <w:pStyle w:val="Normal"/>
        <w:framePr w:w="8776" w:hAnchor="page" w:vAnchor="page" w:x="276" w:y="569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subsidiaries may be deemed a tax resident outside of countries of their incorporation.</w:t>
      </w:r>
    </w:p>
    <w:p>
      <w:pPr>
        <w:pStyle w:val="Normal"/>
        <w:framePr w:w="2162"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of operations.</w:t>
      </w:r>
    </w:p>
    <w:p>
      <w:pPr>
        <w:pStyle w:val="Normal"/>
        <w:framePr w:w="1391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or elsewhere, our tax burden may increase significantly, which, in turn, may materially adversely affect our business, financial condition and</w:t>
      </w:r>
    </w:p>
    <w:p>
      <w:pPr>
        <w:pStyle w:val="Normal"/>
        <w:framePr w:w="14150"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allocable to the permanent establishment. If we are tax resident in a jurisdiction outside of Cyprus or are deemed to have a permanent establishment in</w:t>
      </w:r>
    </w:p>
    <w:p>
      <w:pPr>
        <w:pStyle w:val="Normal"/>
        <w:framePr w:w="13734"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or elsewhere. Such a permanent establishment could be subject to taxation of the jurisdiction of the permanent establishment on the profits</w:t>
      </w:r>
    </w:p>
    <w:p>
      <w:pPr>
        <w:pStyle w:val="Normal"/>
        <w:framePr w:w="14336"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even if we are managed and controlled from Cyprus and, therefore, being a tax resident in Cyprus, may be deemed to have a permanent establishment in</w:t>
      </w:r>
    </w:p>
    <w:p>
      <w:pPr>
        <w:pStyle w:val="Normal"/>
        <w:framePr w:w="1393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taking into account that the majority of our board of directors comprises tax residents or citizens of Russia, this may pose a risk that we,</w:t>
      </w:r>
    </w:p>
    <w:p>
      <w:pPr>
        <w:pStyle w:val="Normal"/>
        <w:framePr w:w="13488"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respective tax treaty has deposited its instrument of ratification, acceptance, or approval of the MLI, and a specified time period has passed.</w:t>
      </w:r>
    </w:p>
    <w:p>
      <w:pPr>
        <w:pStyle w:val="Normal"/>
        <w:framePr w:w="1436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effect the double tax treaties of Cyprus will be amended to include these provisions without further bilateral negotiations after the other jurisdiction of</w:t>
      </w:r>
    </w:p>
    <w:p>
      <w:pPr>
        <w:pStyle w:val="Normal"/>
        <w:framePr w:w="839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procedure between the jurisdictions of which the entity shall be deemed to be a resident.</w:t>
      </w:r>
    </w:p>
    <w:p>
      <w:pPr>
        <w:pStyle w:val="Normal"/>
        <w:framePr w:w="1426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made full reservations on all other provisions of the MLI, including replacement of the “effective management” concept with the mutual agreement</w:t>
      </w:r>
    </w:p>
    <w:p>
      <w:pPr>
        <w:pStyle w:val="Normal"/>
        <w:framePr w:w="14164"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implement a series of tax treaty measures to update the existing network of double tax treaties. Cyprus has adopted the minimum standards of the MLI</w:t>
      </w:r>
    </w:p>
    <w:p>
      <w:pPr>
        <w:pStyle w:val="Normal"/>
        <w:framePr w:w="14069"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June 7, 2017, Cyprus signed the MLI, and the Cyprus Government ratified the MLI on January 22, 2020. The purpose of the MLI is for Cyprus to</w:t>
      </w:r>
    </w:p>
    <w:p>
      <w:pPr>
        <w:pStyle w:val="Normal"/>
        <w:framePr w:w="2007"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relevant factors.</w:t>
      </w:r>
    </w:p>
    <w:p>
      <w:pPr>
        <w:pStyle w:val="Normal"/>
        <w:framePr w:w="14325"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will be achieved through the two states endeavoring to determine the place of effective management by mutual agreement having regard to</w:t>
      </w:r>
    </w:p>
    <w:p>
      <w:pPr>
        <w:pStyle w:val="Normal"/>
        <w:framePr w:w="1402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 management of the company is situated. In case both states claim the tax residency of the company, the process of determining the effective</w:t>
      </w:r>
    </w:p>
    <w:p>
      <w:pPr>
        <w:pStyle w:val="Normal"/>
        <w:framePr w:w="1434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double tax treaty in force between Cyprus and Russia provides that a company shall be deemed to be a tax resident of the state in which the place of</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1"/>
          <w:cols w:space="720" w:sep="off"/>
          <w:docGrid w:line-pitch="31680"/>
        </w:sectPr>
      </w:pPr>
      <w:r>
        <w:rPr>
          <w:rFonts w:ascii="Arial" w:hAnsi="Arial" w:fareast="Arial" w:cs="Arial"/>
          <w:noProof w:val="on"/>
          <w:color w:val="000000"/>
          <w:sz w:val="14"/>
          <w:szCs w:val="14"/>
        </w:rPr>
        <w:pict>
          <v:shape xmlns:v="urn:schemas-microsoft-com:vml" id="_x00001899" style="position:absolute;margin-left:7pt;margin-top:1pt;z-index:-167696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00" o:title=""/>
          </v:shape>
        </w:pict>
      </w:r>
      <w:r>
        <w:rPr>
          <w:rFonts w:ascii="Arial" w:hAnsi="Arial" w:fareast="Arial" w:cs="Arial"/>
          <w:noProof w:val="on"/>
          <w:color w:val="000000"/>
          <w:sz w:val="14"/>
          <w:szCs w:val="14"/>
        </w:rPr>
        <w:pict>
          <v:shape xmlns:v="urn:schemas-microsoft-com:vml" id="_x00001900" style="position:absolute;margin-left:12.8pt;margin-top:1pt;z-index:-167696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01" o:title=""/>
          </v:shape>
        </w:pict>
      </w:r>
      <w:r>
        <w:rPr>
          <w:rFonts w:ascii="Arial" w:hAnsi="Arial" w:fareast="Arial" w:cs="Arial"/>
          <w:noProof w:val="on"/>
          <w:color w:val="000000"/>
          <w:sz w:val="14"/>
          <w:szCs w:val="14"/>
        </w:rPr>
        <w:pict>
          <v:shape xmlns:v="urn:schemas-microsoft-com:vml" id="_x00001901" style="position:absolute;margin-left:12.8pt;margin-top:2.45pt;z-index:-167696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02" o:title=""/>
          </v:shape>
        </w:pict>
      </w:r>
      <w:r>
        <w:rPr>
          <w:rFonts w:ascii="Arial" w:hAnsi="Arial" w:fareast="Arial" w:cs="Arial"/>
          <w:noProof w:val="on"/>
          <w:color w:val="000000"/>
          <w:sz w:val="14"/>
          <w:szCs w:val="14"/>
        </w:rPr>
        <w:pict>
          <v:shape xmlns:v="urn:schemas-microsoft-com:vml" id="_x00001902" style="position:absolute;margin-left:597.95pt;margin-top:1pt;z-index:-167696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03" o:title=""/>
          </v:shape>
        </w:pict>
      </w:r>
      <w:r>
        <w:rPr>
          <w:rFonts w:ascii="Arial" w:hAnsi="Arial" w:fareast="Arial" w:cs="Arial"/>
          <w:noProof w:val="on"/>
          <w:color w:val="000000"/>
          <w:sz w:val="14"/>
          <w:szCs w:val="14"/>
        </w:rPr>
        <w:pict>
          <v:shape xmlns:v="urn:schemas-microsoft-com:vml" id="_x00001903" style="position:absolute;margin-left:12.8pt;margin-top:1pt;z-index:-167696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04" o:title=""/>
          </v:shape>
        </w:pict>
      </w:r>
      <w:r>
        <w:rPr>
          <w:rFonts w:ascii="Arial" w:hAnsi="Arial" w:fareast="Arial" w:cs="Arial"/>
          <w:noProof w:val="on"/>
          <w:color w:val="000000"/>
          <w:sz w:val="14"/>
          <w:szCs w:val="14"/>
        </w:rPr>
        <w:pict>
          <v:shape xmlns:v="urn:schemas-microsoft-com:vml" id="_x00001904" style="position:absolute;margin-left:12.8pt;margin-top:28.5pt;z-index:-1676959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905"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S-58</w:t>
      </w:r>
    </w:p>
    <w:p>
      <w:pPr>
        <w:pStyle w:val="Normal"/>
        <w:framePr w:w="6510"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treaty clearance procedures are not duly performed at the date when</w:t>
      </w:r>
    </w:p>
    <w:p>
      <w:pPr>
        <w:pStyle w:val="Normal"/>
        <w:framePr w:w="14041"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Specifically, our Cypriot holding company may incur a 15% withholding income tax at source on dividend payments from Russian subsidiaries if the</w:t>
      </w:r>
    </w:p>
    <w:p>
      <w:pPr>
        <w:pStyle w:val="Normal"/>
        <w:framePr w:w="2001"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rate in practice.</w:t>
      </w:r>
    </w:p>
    <w:p>
      <w:pPr>
        <w:pStyle w:val="Normal"/>
        <w:framePr w:w="14331"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challenged by Russian tax authorities. As a result, there can be no assurance that we would be able to avail ourselves of the reduced withholding income</w:t>
      </w:r>
    </w:p>
    <w:p>
      <w:pPr>
        <w:pStyle w:val="Normal"/>
        <w:framePr w:w="13701"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least EUR100,000. Although we will seek to claim treaty protection, there is a risk that the applicability of the reduced rate of 5% or 10% may be</w:t>
      </w:r>
    </w:p>
    <w:p>
      <w:pPr>
        <w:pStyle w:val="Normal"/>
        <w:framePr w:w="1401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performed. This rate may be further reduced to 5% if the direct investment of the Cypriot company in a Russian subsidiary paying the dividends is at</w:t>
      </w:r>
    </w:p>
    <w:p>
      <w:pPr>
        <w:pStyle w:val="Normal"/>
        <w:framePr w:w="14202"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(iii) the dividends are not attributable to a permanent establishment of the Cypriot company in Russia; and (iv) the treaty clearance procedures are duly</w:t>
      </w:r>
    </w:p>
    <w:p>
      <w:pPr>
        <w:pStyle w:val="Normal"/>
        <w:framePr w:w="1386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Cypriot company is a tax resident of Cyprus within the meaning of the tax treaty; (ii) the Cypriot company is the beneficial owner of the dividends;</w:t>
      </w:r>
    </w:p>
    <w:p>
      <w:pPr>
        <w:pStyle w:val="Normal"/>
        <w:framePr w:w="1434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withholding income tax on dividends paid by a Russian company to a Cypriot company to 10% provided that the following conditions are met: (i) the</w:t>
      </w:r>
    </w:p>
    <w:p>
      <w:pPr>
        <w:pStyle w:val="Normal"/>
        <w:framePr w:w="14256"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rate may be reduced under an applicable double tax treaty. We intend to rely on the Russia-Cyprus double tax treaty. The tax treaty allows reduction</w:t>
      </w:r>
    </w:p>
    <w:p>
      <w:pPr>
        <w:pStyle w:val="Normal"/>
        <w:framePr w:w="1428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paid by a Russian legal entity to a foreign legal entity are generally subject to Russian withholding income tax at a rate of 15%, although this</w:t>
      </w:r>
    </w:p>
    <w:p>
      <w:pPr>
        <w:pStyle w:val="Normal"/>
        <w:framePr w:w="3480" w:hAnchor="page" w:vAnchor="page" w:x="276" w:y="755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dividends distributed from Russia.</w:t>
      </w:r>
    </w:p>
    <w:p>
      <w:pPr>
        <w:pStyle w:val="Normal"/>
        <w:framePr w:w="13858" w:hAnchor="page" w:vAnchor="page" w:x="276" w:y="731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encounter difficulties in obtaining lower rates of Russian withholding income tax envisaged by the Russia-Cyprus double tax treaty for</w:t>
      </w:r>
    </w:p>
    <w:p>
      <w:pPr>
        <w:pStyle w:val="Normal"/>
        <w:framePr w:w="12868"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Russia. Any such taxes or penalties could have a material adverse effect on our business, financial condition and results of operations.</w:t>
      </w:r>
    </w:p>
    <w:p>
      <w:pPr>
        <w:pStyle w:val="Normal"/>
        <w:framePr w:w="14202"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authorities may be seeking more actively to investigate and assert whether foreign entities of our Group operate through a permanent establishment</w:t>
      </w:r>
    </w:p>
    <w:p>
      <w:pPr>
        <w:pStyle w:val="Normal"/>
        <w:framePr w:w="1431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imposed by the tax authorities for failure to register a permanent establishment with the Russian tax authorities. Recent events in Russia suggest that the</w:t>
      </w:r>
    </w:p>
    <w:p>
      <w:pPr>
        <w:pStyle w:val="Normal"/>
        <w:framePr w:w="14217"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rate on dividends under an applicable double tax treaty, potential effect on VAT and property tax obligations. There is also a risk that penalties could be</w:t>
      </w:r>
    </w:p>
    <w:p>
      <w:pPr>
        <w:pStyle w:val="Normal"/>
        <w:framePr w:w="14297"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Having a permanent establishment in Russia may also lead to other adverse tax implications, including challenging a reduced withholding tax</w:t>
      </w:r>
    </w:p>
    <w:p>
      <w:pPr>
        <w:pStyle w:val="Normal"/>
        <w:framePr w:w="13672"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are not sufficiently developed, and there is a risk that the tax authorities might seek to assess Russian tax on the global income of a foreign</w:t>
      </w:r>
    </w:p>
    <w:p>
      <w:pPr>
        <w:pStyle w:val="Normal"/>
        <w:framePr w:w="14329"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having a permanent establishment in Russia and hence being exposed to Russian taxation. Furthermore, the Russian Tax Code contains attribution rules,</w:t>
      </w:r>
    </w:p>
    <w:p>
      <w:pPr>
        <w:pStyle w:val="Normal"/>
        <w:framePr w:w="13855"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would not normally satisfy the conditions for creating a permanent establishment under international rules, may be at risk of being treated as</w:t>
      </w:r>
    </w:p>
    <w:p>
      <w:pPr>
        <w:pStyle w:val="Normal"/>
        <w:framePr w:w="1395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 permanent establishment under Russian domestic law is not well developed and so foreign companies having even limited operations in Russia,</w:t>
      </w:r>
    </w:p>
    <w:p>
      <w:pPr>
        <w:pStyle w:val="Normal"/>
        <w:framePr w:w="14283"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of the foreign company’s income that is attributable to the permanent establishment in Russia. However, the practical application of the concept</w:t>
      </w:r>
    </w:p>
    <w:p>
      <w:pPr>
        <w:pStyle w:val="Normal"/>
        <w:framePr w:w="13733"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Russia, it would be subject to Russian taxation in a manner broadly similar to the taxation of a Russian legal entity, but only to the extent of the</w:t>
      </w:r>
    </w:p>
    <w:p>
      <w:pPr>
        <w:pStyle w:val="Normal"/>
        <w:framePr w:w="14273"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double tax treaties with other countries also contain a similar concept. If a foreign company is treated as having a permanent establishment</w:t>
      </w:r>
    </w:p>
    <w:p>
      <w:pPr>
        <w:pStyle w:val="Normal"/>
        <w:framePr w:w="787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regular operational activities in Russia beyond preparatory and auxiliary activities.</w:t>
      </w:r>
    </w:p>
    <w:p>
      <w:pPr>
        <w:pStyle w:val="Normal"/>
        <w:framePr w:w="1416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The Russian Tax Code contains the concept of a permanent establishment in Russia as means for taxing foreign legal entities, which carry on</w:t>
      </w:r>
    </w:p>
    <w:p>
      <w:pPr>
        <w:pStyle w:val="Normal"/>
        <w:framePr w:w="13737"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various countries and level of profits allocated to each subsidiary. If additional taxes are assessed in connection with these matters, they may be</w:t>
      </w:r>
    </w:p>
    <w:p>
      <w:pPr>
        <w:pStyle w:val="Normal"/>
        <w:framePr w:w="1419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and transfer pricing risks in various jurisdictions in which we operate. We manage the related risks by looking at management functions and risks</w:t>
      </w:r>
    </w:p>
    <w:p>
      <w:pPr>
        <w:pStyle w:val="Normal"/>
        <w:framePr w:w="14112"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our international structure (see “Item 18. Financial Statements, Note 5. Consolidated subsidiaries”), we are subject to permanent establishment</w:t>
      </w:r>
    </w:p>
    <w:p>
      <w:pPr>
        <w:pStyle w:val="Normal"/>
        <w:framePr w:w="8127" w:hAnchor="page" w:vAnchor="page" w:x="276" w:y="245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companies established outside of Russia may be exposed to taxation in Russia.</w:t>
      </w:r>
    </w:p>
    <w:p>
      <w:pPr>
        <w:pStyle w:val="Normal"/>
        <w:framePr w:w="2515"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 Companies.”</w:t>
      </w:r>
    </w:p>
    <w:p>
      <w:pPr>
        <w:pStyle w:val="Normal"/>
        <w:framePr w:w="14299"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electing fund election with respect to our ADSs or ordinary shares. See “Taxation – United States Federal Income Tax Considerations – Passive Foreign</w:t>
      </w:r>
    </w:p>
    <w:p>
      <w:pPr>
        <w:pStyle w:val="Normal"/>
        <w:framePr w:w="1381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liability and to additional reporting obligations. We do not intend to provide the information necessary for the U.S. investor to make a qualified</w:t>
      </w:r>
    </w:p>
    <w:p>
      <w:pPr>
        <w:pStyle w:val="Normal"/>
        <w:framePr w:w="1428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any taxable year during which a U.S. investor held our ADSs or ordinary shares, the U.S. investor might be subject to increased U.S. federal income</w:t>
      </w:r>
    </w:p>
    <w:p>
      <w:pPr>
        <w:pStyle w:val="Normal"/>
        <w:framePr w:w="14136"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respects, and we must make a separate determination after the close of each taxable year as to whether we were a PFIC for such year. If we are a PFIC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2"/>
          <w:cols w:space="720" w:sep="off"/>
          <w:docGrid w:line-pitch="31680"/>
        </w:sectPr>
      </w:pPr>
      <w:r>
        <w:rPr>
          <w:rFonts w:ascii="Arial" w:hAnsi="Arial" w:fareast="Arial" w:cs="Arial"/>
          <w:noProof w:val="on"/>
          <w:color w:val="000000"/>
          <w:sz w:val="14"/>
          <w:szCs w:val="14"/>
        </w:rPr>
        <w:pict>
          <v:shape xmlns:v="urn:schemas-microsoft-com:vml" id="_x00001905" style="position:absolute;margin-left:7pt;margin-top:1pt;z-index:-167695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06" o:title=""/>
          </v:shape>
        </w:pict>
      </w:r>
      <w:r>
        <w:rPr>
          <w:rFonts w:ascii="Arial" w:hAnsi="Arial" w:fareast="Arial" w:cs="Arial"/>
          <w:noProof w:val="on"/>
          <w:color w:val="000000"/>
          <w:sz w:val="14"/>
          <w:szCs w:val="14"/>
        </w:rPr>
        <w:pict>
          <v:shape xmlns:v="urn:schemas-microsoft-com:vml" id="_x00001906" style="position:absolute;margin-left:12.8pt;margin-top:1pt;z-index:-167695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07" o:title=""/>
          </v:shape>
        </w:pict>
      </w:r>
      <w:r>
        <w:rPr>
          <w:rFonts w:ascii="Arial" w:hAnsi="Arial" w:fareast="Arial" w:cs="Arial"/>
          <w:noProof w:val="on"/>
          <w:color w:val="000000"/>
          <w:sz w:val="14"/>
          <w:szCs w:val="14"/>
        </w:rPr>
        <w:pict>
          <v:shape xmlns:v="urn:schemas-microsoft-com:vml" id="_x00001907" style="position:absolute;margin-left:12.8pt;margin-top:2.45pt;z-index:-167695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08" o:title=""/>
          </v:shape>
        </w:pict>
      </w:r>
      <w:r>
        <w:rPr>
          <w:rFonts w:ascii="Arial" w:hAnsi="Arial" w:fareast="Arial" w:cs="Arial"/>
          <w:noProof w:val="on"/>
          <w:color w:val="000000"/>
          <w:sz w:val="14"/>
          <w:szCs w:val="14"/>
        </w:rPr>
        <w:pict>
          <v:shape xmlns:v="urn:schemas-microsoft-com:vml" id="_x00001908" style="position:absolute;margin-left:597.95pt;margin-top:1pt;z-index:-167695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09" o:title=""/>
          </v:shape>
        </w:pict>
      </w:r>
      <w:r>
        <w:rPr>
          <w:rFonts w:ascii="Arial" w:hAnsi="Arial" w:fareast="Arial" w:cs="Arial"/>
          <w:noProof w:val="on"/>
          <w:color w:val="000000"/>
          <w:sz w:val="14"/>
          <w:szCs w:val="14"/>
        </w:rPr>
        <w:pict>
          <v:shape xmlns:v="urn:schemas-microsoft-com:vml" id="_x00001909" style="position:absolute;margin-left:12.8pt;margin-top:1pt;z-index:-167695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10" o:title=""/>
          </v:shape>
        </w:pict>
      </w:r>
      <w:r>
        <w:rPr>
          <w:rFonts w:ascii="Arial" w:hAnsi="Arial" w:fareast="Arial" w:cs="Arial"/>
          <w:noProof w:val="on"/>
          <w:color w:val="000000"/>
          <w:sz w:val="14"/>
          <w:szCs w:val="14"/>
        </w:rPr>
        <w:pict>
          <v:shape xmlns:v="urn:schemas-microsoft-com:vml" id="_x00001910" style="position:absolute;margin-left:12.8pt;margin-top:28.5pt;z-index:-167695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911" o:title=""/>
          </v:shape>
        </w:pict>
      </w:r>
    </w:p>
    <w:p>
      <w:pPr>
        <w:pStyle w:val="Normal"/>
        <w:framePr w:w="665" w:hAnchor="page" w:vAnchor="page" w:x="599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S-59</w:t>
      </w:r>
    </w:p>
    <w:p>
      <w:pPr>
        <w:pStyle w:val="Normal"/>
        <w:framePr w:w="5934"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 of low tax jurisdictions as well as aggressive tax planning</w:t>
      </w:r>
    </w:p>
    <w:p>
      <w:pPr>
        <w:pStyle w:val="Normal"/>
        <w:framePr w:w="1413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Federation, like a number of other countries in the world, is actively involved in introduction of measures against tax evasion through the</w:t>
      </w:r>
    </w:p>
    <w:p>
      <w:pPr>
        <w:pStyle w:val="Normal"/>
        <w:framePr w:w="11671" w:hAnchor="page" w:vAnchor="page" w:x="276" w:y="963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Russian anti-offshore measures may have adverse impact on our business, financial condition and results of operations.</w:t>
      </w:r>
    </w:p>
    <w:p>
      <w:pPr>
        <w:pStyle w:val="Normal"/>
        <w:framePr w:w="1455"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operations</w:t>
      </w:r>
      <w:r>
        <w:rPr>
          <w:rFonts w:ascii="TimesNewRomanPSMT" w:hAnsi="TimesNewRomanPSMT" w:fareast="TimesNewRomanPSMT" w:cs="TimesNewRomanPSMT"/>
          <w:color w:val="000000"/>
          <w:w w:val="100"/>
          <w:sz w:val="19"/>
          <w:szCs w:val="19"/>
        </w:rPr>
        <w:t>”).</w:t>
      </w:r>
    </w:p>
    <w:p>
      <w:pPr>
        <w:pStyle w:val="Normal"/>
        <w:framePr w:w="14185" w:hAnchor="page" w:vAnchor="page" w:x="276" w:y="882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condition and results of operations (see “– </w:t>
      </w:r>
      <w:r>
        <w:rPr>
          <w:rFonts w:ascii="TimesNewRomanPS-ItalicMT" w:hAnsi="TimesNewRomanPS-ItalicMT" w:fareast="TimesNewRomanPS-ItalicMT" w:cs="TimesNewRomanPS-ItalicMT"/>
          <w:color w:val="000000"/>
          <w:w w:val="100"/>
          <w:sz w:val="19"/>
          <w:szCs w:val="19"/>
        </w:rPr>
        <w:t>Russian anti-offshore measures may have adverse impact on our business, financial condition and results of</w:t>
      </w:r>
    </w:p>
    <w:p>
      <w:pPr>
        <w:pStyle w:val="Normal"/>
        <w:framePr w:w="13510"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liabilities as a result of the application of this rule to transactions carried out by us may have a material adverse effect on our business, financial</w:t>
      </w:r>
    </w:p>
    <w:p>
      <w:pPr>
        <w:pStyle w:val="Normal"/>
        <w:framePr w:w="1363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authorities obtained relevant information by means of information exchange with the foreign tax authorities. The imposition of additional tax</w:t>
      </w:r>
    </w:p>
    <w:p>
      <w:pPr>
        <w:pStyle w:val="Normal"/>
        <w:framePr w:w="14291"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double tax treaties already include beneficial ownership requirement to allow application of reduced tax rates or exemptions. In these cases, the Russian</w:t>
      </w:r>
    </w:p>
    <w:p>
      <w:pPr>
        <w:pStyle w:val="Normal"/>
        <w:framePr w:w="14161"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retroactively (i.e. for the periods prior to 2015, when the concept of beneficial ownership was introduced in the Russian Tax Code) on the grounds that</w:t>
      </w:r>
    </w:p>
    <w:p>
      <w:pPr>
        <w:pStyle w:val="Normal"/>
        <w:framePr w:w="13816"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liabilities for the Group. Recent court cases demonstrate that the Russian tax authorities actively challenge application of double tax treaty benefits</w:t>
      </w:r>
    </w:p>
    <w:p>
      <w:pPr>
        <w:pStyle w:val="Normal"/>
        <w:framePr w:w="1372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ownership status may vary in each particular case. Application of such approach by Russian tax authorities and courts may result in additional tax</w:t>
      </w:r>
    </w:p>
    <w:p>
      <w:pPr>
        <w:pStyle w:val="Normal"/>
        <w:framePr w:w="14164"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beneficial ownership rights. Due to lack of any unified set of requirements, decision of the Russian tax authorities and courts with respect to beneficial</w:t>
      </w:r>
    </w:p>
    <w:p>
      <w:pPr>
        <w:pStyle w:val="Normal"/>
        <w:framePr w:w="14304"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qualifying stock exchange. At the same time, the Russian Tax Code does not provide a list of criteria that would be sufficient for the confirmation of the</w:t>
      </w:r>
    </w:p>
    <w:p>
      <w:pPr>
        <w:pStyle w:val="Normal"/>
        <w:framePr w:w="13546"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simplified approach to confirmation of a beneficial ownership status has recently been adopted for public companies with shares are traded on a</w:t>
      </w:r>
    </w:p>
    <w:p>
      <w:pPr>
        <w:pStyle w:val="Normal"/>
        <w:framePr w:w="13792"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double taxation treaty through structures which historically have benefited from double taxation treaty protection in Russia. It should be noted that</w:t>
      </w:r>
    </w:p>
    <w:p>
      <w:pPr>
        <w:pStyle w:val="Normal"/>
        <w:framePr w:w="1379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Introduction of the concept of beneficial ownership may result in the inability of the foreign companies within our Group to claim benefits under a</w:t>
      </w:r>
    </w:p>
    <w:p>
      <w:pPr>
        <w:pStyle w:val="Normal"/>
        <w:framePr w:w="1390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third parties, not taking any risks or transfer such income (either partially or in full) to third parties that are not eligible to double tax treaty benefits.</w:t>
      </w:r>
    </w:p>
    <w:p>
      <w:pPr>
        <w:pStyle w:val="Normal"/>
        <w:framePr w:w="14170"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if they have limited authorities to use or dispose income received from Russian sources, perform agency or other similar functions in favour of</w:t>
      </w:r>
    </w:p>
    <w:p>
      <w:pPr>
        <w:pStyle w:val="Normal"/>
        <w:framePr w:w="14091"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take into account the functions performed by such foreign entity, as well as the risks borne by it. Entities are not recognized as beneficial owners of</w:t>
      </w:r>
    </w:p>
    <w:p>
      <w:pPr>
        <w:pStyle w:val="Normal"/>
        <w:framePr w:w="14298"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 is authorized to use and/or dispose of such income. In order to determine whether a foreign entity is a beneficial owner of income, it is necessary</w:t>
      </w:r>
    </w:p>
    <w:p>
      <w:pPr>
        <w:pStyle w:val="Normal"/>
        <w:framePr w:w="14327"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 and/or indirect participation in other organizations or otherwise, the right to own, use or dispose of income, or the person on whose behalf another</w:t>
      </w:r>
    </w:p>
    <w:p>
      <w:pPr>
        <w:pStyle w:val="Normal"/>
        <w:framePr w:w="14378"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relief even if they are residents in a double tax treaty country. For these purposes, the beneficial owner is defined as a person holding directly, through its</w:t>
      </w:r>
    </w:p>
    <w:p>
      <w:pPr>
        <w:pStyle w:val="Normal"/>
        <w:framePr w:w="14073"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recipient is the beneficial owner of the relevant income. Foreign entities that do not qualify as beneficial owners may not claim double tax treaty</w:t>
      </w:r>
    </w:p>
    <w:p>
      <w:pPr>
        <w:pStyle w:val="Normal"/>
        <w:framePr w:w="13957"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concept of beneficial ownership. Under this concept, double tax treaty benefits are only available to the recipient of income from Russian sources, if</w:t>
      </w:r>
    </w:p>
    <w:p>
      <w:pPr>
        <w:pStyle w:val="Normal"/>
        <w:framePr w:w="1391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starting from January 1, 2015, a number of amendments had been made to the Russian tax legislation introducing, amongst others, the</w:t>
      </w:r>
    </w:p>
    <w:p>
      <w:pPr>
        <w:pStyle w:val="Normal"/>
        <w:framePr w:w="1097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significantly increase our tax burden and adversely affect our business, financial condition and results of operations.</w:t>
      </w:r>
    </w:p>
    <w:p>
      <w:pPr>
        <w:pStyle w:val="Normal"/>
        <w:framePr w:w="13241"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changes in, or the cancellation of, the Russia-Cyprus double tax treaty may become effective starting from January 1, 2021 and will</w:t>
      </w:r>
    </w:p>
    <w:p>
      <w:pPr>
        <w:pStyle w:val="Normal"/>
        <w:framePr w:w="182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double tax treaty.</w:t>
      </w:r>
    </w:p>
    <w:p>
      <w:pPr>
        <w:pStyle w:val="Normal"/>
        <w:framePr w:w="1433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to 15%. Russia also informed Cyprus that if the proposal is not accepted then Russia retains the right to unilaterally terminate the Russia-Cyprus</w:t>
      </w:r>
    </w:p>
    <w:p>
      <w:pPr>
        <w:pStyle w:val="Normal"/>
        <w:framePr w:w="14266"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Russia initiated the renegotiation of the existing Russia-Cyprus double tax treaty, aiming to increase withholding tax rates on dividends and</w:t>
      </w:r>
    </w:p>
    <w:p>
      <w:pPr>
        <w:pStyle w:val="Normal"/>
        <w:framePr w:w="1141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come into effect starting from January 1, 2021. Cyprus has ratified MLI and it came into force starting May 1, 2020.</w:t>
      </w:r>
    </w:p>
    <w:p>
      <w:pPr>
        <w:pStyle w:val="Normal"/>
        <w:framePr w:w="14016"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double tax treaty between Russia and Cyprus, in respect to the applicability of the minimum standards. MLI has been already ratified in Russia and</w:t>
      </w:r>
    </w:p>
    <w:p>
      <w:pPr>
        <w:pStyle w:val="Normal"/>
        <w:framePr w:w="1426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received from Russian subsidiaries by the Company’s non-Russian subsidiaries. Moreover, MLI coming into force may have an effect on application of</w:t>
      </w:r>
    </w:p>
    <w:p>
      <w:pPr>
        <w:pStyle w:val="Normal"/>
        <w:framePr w:w="1367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5% as appropriate. However, there can be no assurance that such taxes would be refunded in practice. Similar approach is applied to dividends</w:t>
      </w:r>
    </w:p>
    <w:p>
      <w:pPr>
        <w:pStyle w:val="Normal"/>
        <w:framePr w:w="1420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dividend payment is made. In this case, we may seek to claim as a refund the difference between the 15% tax withheld and the reduced rate of 10%</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3"/>
          <w:cols w:space="720" w:sep="off"/>
          <w:docGrid w:line-pitch="31680"/>
        </w:sectPr>
      </w:pPr>
      <w:r>
        <w:rPr>
          <w:rFonts w:ascii="Arial" w:hAnsi="Arial" w:fareast="Arial" w:cs="Arial"/>
          <w:noProof w:val="on"/>
          <w:color w:val="000000"/>
          <w:sz w:val="14"/>
          <w:szCs w:val="14"/>
        </w:rPr>
        <w:pict>
          <v:shape xmlns:v="urn:schemas-microsoft-com:vml" id="_x00001911" style="position:absolute;margin-left:7pt;margin-top:1pt;z-index:-167695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12" o:title=""/>
          </v:shape>
        </w:pict>
      </w:r>
      <w:r>
        <w:rPr>
          <w:rFonts w:ascii="Arial" w:hAnsi="Arial" w:fareast="Arial" w:cs="Arial"/>
          <w:noProof w:val="on"/>
          <w:color w:val="000000"/>
          <w:sz w:val="14"/>
          <w:szCs w:val="14"/>
        </w:rPr>
        <w:pict>
          <v:shape xmlns:v="urn:schemas-microsoft-com:vml" id="_x00001912" style="position:absolute;margin-left:12.8pt;margin-top:1pt;z-index:-167695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13" o:title=""/>
          </v:shape>
        </w:pict>
      </w:r>
      <w:r>
        <w:rPr>
          <w:rFonts w:ascii="Arial" w:hAnsi="Arial" w:fareast="Arial" w:cs="Arial"/>
          <w:noProof w:val="on"/>
          <w:color w:val="000000"/>
          <w:sz w:val="14"/>
          <w:szCs w:val="14"/>
        </w:rPr>
        <w:pict>
          <v:shape xmlns:v="urn:schemas-microsoft-com:vml" id="_x00001913" style="position:absolute;margin-left:12.8pt;margin-top:2.45pt;z-index:-167695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14" o:title=""/>
          </v:shape>
        </w:pict>
      </w:r>
      <w:r>
        <w:rPr>
          <w:rFonts w:ascii="Arial" w:hAnsi="Arial" w:fareast="Arial" w:cs="Arial"/>
          <w:noProof w:val="on"/>
          <w:color w:val="000000"/>
          <w:sz w:val="14"/>
          <w:szCs w:val="14"/>
        </w:rPr>
        <w:pict>
          <v:shape xmlns:v="urn:schemas-microsoft-com:vml" id="_x00001914" style="position:absolute;margin-left:597.95pt;margin-top:1pt;z-index:-167695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15" o:title=""/>
          </v:shape>
        </w:pict>
      </w:r>
      <w:r>
        <w:rPr>
          <w:rFonts w:ascii="Arial" w:hAnsi="Arial" w:fareast="Arial" w:cs="Arial"/>
          <w:noProof w:val="on"/>
          <w:color w:val="000000"/>
          <w:sz w:val="14"/>
          <w:szCs w:val="14"/>
        </w:rPr>
        <w:pict>
          <v:shape xmlns:v="urn:schemas-microsoft-com:vml" id="_x00001915" style="position:absolute;margin-left:12.8pt;margin-top:1pt;z-index:-167695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16" o:title=""/>
          </v:shape>
        </w:pict>
      </w:r>
      <w:r>
        <w:rPr>
          <w:rFonts w:ascii="Arial" w:hAnsi="Arial" w:fareast="Arial" w:cs="Arial"/>
          <w:noProof w:val="on"/>
          <w:color w:val="000000"/>
          <w:sz w:val="14"/>
          <w:szCs w:val="14"/>
        </w:rPr>
        <w:pict>
          <v:shape xmlns:v="urn:schemas-microsoft-com:vml" id="_x00001916" style="position:absolute;margin-left:12.8pt;margin-top:28.5pt;z-index:-167695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917" o:title=""/>
          </v:shape>
        </w:pict>
      </w:r>
    </w:p>
    <w:p>
      <w:pPr>
        <w:pStyle w:val="Normal"/>
        <w:framePr w:w="665" w:hAnchor="page" w:vAnchor="page" w:x="599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S-60</w:t>
      </w:r>
    </w:p>
    <w:p>
      <w:pPr>
        <w:pStyle w:val="Normal"/>
        <w:framePr w:w="12871"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place, provisions of the Russian Tax Code shall apply. Before 2019 there was uncertainty, whether the “look through” approach could be</w:t>
      </w:r>
    </w:p>
    <w:p>
      <w:pPr>
        <w:pStyle w:val="Normal"/>
        <w:framePr w:w="1422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treaty with Russia. If the actual beneficial owner is a Russian tax resident or is a resident of the jurisdiction with no double tax treaty with Russia in</w:t>
      </w:r>
    </w:p>
    <w:p>
      <w:pPr>
        <w:pStyle w:val="Normal"/>
        <w:framePr w:w="14277"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certain conditions stipulated in articles 7 and 312 of the Russian Tax Code, provided it is a tax resident of the jurisdiction, which has a double</w:t>
      </w:r>
    </w:p>
    <w:p>
      <w:pPr>
        <w:pStyle w:val="Normal"/>
        <w:framePr w:w="13918"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therefore, is not subject to double tax treaty relief. In this case the actual beneficial owner of such income may be entitled to double tax treaty relief,</w:t>
      </w:r>
    </w:p>
    <w:p>
      <w:pPr>
        <w:pStyle w:val="Normal"/>
        <w:framePr w:w="1402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beneficial owner of income coming from Russian sources in case the first recipient of such income does not satisfy beneficial ownership criteria and,</w:t>
      </w:r>
    </w:p>
    <w:p>
      <w:pPr>
        <w:pStyle w:val="Normal"/>
        <w:framePr w:w="13647"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Code allows for a “look through” approach to withholding tax, i.e. double tax treaty benefits shall be still available to the actual</w:t>
      </w:r>
    </w:p>
    <w:p>
      <w:pPr>
        <w:pStyle w:val="Normal"/>
        <w:framePr w:w="2207"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 confirmations.</w:t>
      </w:r>
    </w:p>
    <w:p>
      <w:pPr>
        <w:pStyle w:val="Normal"/>
        <w:framePr w:w="1439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letter. However, the court practice proves that in each case the tax authorities follow “the substance over form” approach when considering the beneficial</w:t>
      </w:r>
    </w:p>
    <w:p>
      <w:pPr>
        <w:pStyle w:val="Normal"/>
        <w:framePr w:w="13929"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recipient of the income that it is the beneficial owner of the income. To date, there is still no approved or recommended format of such confirmation</w:t>
      </w:r>
    </w:p>
    <w:p>
      <w:pPr>
        <w:pStyle w:val="Normal"/>
        <w:framePr w:w="14346"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the Russian Tax Code requires a tax agent (i.e. the payer of income) (in addition to a certificate of tax residency) to obtain a confirmation from the</w:t>
      </w:r>
    </w:p>
    <w:p>
      <w:pPr>
        <w:pStyle w:val="Normal"/>
        <w:framePr w:w="14145"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another person who would not be entitled to the same benefits should it received the income in question directly from Russia. Starting from January 1,</w:t>
      </w:r>
    </w:p>
    <w:p>
      <w:pPr>
        <w:pStyle w:val="Normal"/>
        <w:framePr w:w="1384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intermediary functions without performing any other duties or taking any risks and paying such income (partially or in full) directly or indirectly to</w:t>
      </w:r>
    </w:p>
    <w:p>
      <w:pPr>
        <w:pStyle w:val="Normal"/>
        <w:framePr w:w="13888"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benefits of a double tax treaty will not apply if a foreign person claiming such benefits has limited powers to dispose of the relevant income, fulfills</w:t>
      </w:r>
    </w:p>
    <w:p>
      <w:pPr>
        <w:pStyle w:val="Normal"/>
        <w:framePr w:w="13906"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double tax treaty and the risks that such person takes should be analyzed. In accordance with the provisions of the Russian Tax Code, the</w:t>
      </w:r>
    </w:p>
    <w:p>
      <w:pPr>
        <w:pStyle w:val="Normal"/>
        <w:framePr w:w="14199"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such income. When determining the beneficial owner, the functions of a foreign person that is claiming the application of reduced tax rates under an</w:t>
      </w:r>
    </w:p>
    <w:p>
      <w:pPr>
        <w:pStyle w:val="Normal"/>
        <w:framePr w:w="14257"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organizations or otherwise, the right to own, use or dispose of income, or the person on whose behalf another person is authorized to use and/or dispose</w:t>
      </w:r>
    </w:p>
    <w:p>
      <w:pPr>
        <w:pStyle w:val="Normal"/>
        <w:framePr w:w="1338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Russian Tax Code, a beneficial owner is defined as a person holding directly, through its direct and/or indirect participation in other</w:t>
      </w:r>
    </w:p>
    <w:p>
      <w:pPr>
        <w:pStyle w:val="Normal"/>
        <w:framePr w:w="9049"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uncertainty as to how these criteria will be applied by the Russian tax authorities in practice.</w:t>
      </w:r>
    </w:p>
    <w:p>
      <w:pPr>
        <w:pStyle w:val="Normal"/>
        <w:framePr w:w="14312"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calculate and pay Russian tax on its worldwide income and comply with other tax-related rules established for Russian entities. There is still</w:t>
      </w:r>
    </w:p>
    <w:p>
      <w:pPr>
        <w:pStyle w:val="Normal"/>
        <w:framePr w:w="13685"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(iii) daily management of the company’s staff. When an entity is recognized as Russian tax resident it is obligated to register with the Russian tax</w:t>
      </w:r>
    </w:p>
    <w:p>
      <w:pPr>
        <w:pStyle w:val="Normal"/>
        <w:framePr w:w="13469"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financial or management accounts, as well as analysis of operations of the foreign company), or (ii) company’s record keeping, or</w:t>
      </w:r>
    </w:p>
    <w:p>
      <w:pPr>
        <w:pStyle w:val="Normal"/>
        <w:framePr w:w="1391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more of the following is carried out in Russia: (i) bookkeeping and maintaining of management accounts (other than preparation and reporting of</w:t>
      </w:r>
    </w:p>
    <w:p>
      <w:pPr>
        <w:pStyle w:val="Normal"/>
        <w:framePr w:w="14364"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conditions is met both in Russia and in other jurisdiction to the same extent, the place of management and control is defined as Russia, provided that one</w:t>
      </w:r>
    </w:p>
    <w:p>
      <w:pPr>
        <w:pStyle w:val="Normal"/>
        <w:framePr w:w="13662"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 of operational activities of the company that are within the competence of the company’s executive body). Provided that one of the above</w:t>
      </w:r>
    </w:p>
    <w:p>
      <w:pPr>
        <w:pStyle w:val="Normal"/>
        <w:framePr w:w="1424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and take responsibility over it basically carry out management of the company from Russia (i.e. make decisions or take any other measures in</w:t>
      </w:r>
    </w:p>
    <w:p>
      <w:pPr>
        <w:pStyle w:val="Normal"/>
        <w:framePr w:w="1419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compared to the one in the other jurisdiction), or (ii) senior executive personnel of the company who are authorized to plan and control activities of the</w:t>
      </w:r>
    </w:p>
    <w:p>
      <w:pPr>
        <w:pStyle w:val="Normal"/>
        <w:framePr w:w="13532"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respect of such company in Russia on regular basis (however, the activity of executive body will not be viewed as regular if it is insignificant</w:t>
      </w:r>
    </w:p>
    <w:p>
      <w:pPr>
        <w:pStyle w:val="Normal"/>
        <w:framePr w:w="1423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concept of “corporate tax residency” a foreign legal entity may be recognized as a Russian tax resident if: (i) its executive body(ies) operates</w:t>
      </w:r>
    </w:p>
    <w:p>
      <w:pPr>
        <w:pStyle w:val="Normal"/>
        <w:framePr w:w="4327"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interpretation by the Russian tax authorities.</w:t>
      </w:r>
    </w:p>
    <w:p>
      <w:pPr>
        <w:pStyle w:val="Normal"/>
        <w:framePr w:w="13580"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made within 2015-2019 years. In the meantime, certain provisions of the Russian CFC Rules are still ambiguous and may be subject to arbitrary</w:t>
      </w:r>
    </w:p>
    <w:p>
      <w:pPr>
        <w:pStyle w:val="Normal"/>
        <w:framePr w:w="1428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be subject to taxation in Russia. The Russian CFC Rules are being constantly developed. A number of amendments to the Russian CFC Rules were</w:t>
      </w:r>
    </w:p>
    <w:p>
      <w:pPr>
        <w:pStyle w:val="Normal"/>
        <w:framePr w:w="14145"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partnerships) domiciled in foreign jurisdictions, which are ultimately owned and/ or controlled by Russian tax residents (legal entities and individuals)</w:t>
      </w:r>
    </w:p>
    <w:p>
      <w:pPr>
        <w:pStyle w:val="Normal"/>
        <w:framePr w:w="14061"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Russian CFC Rules, in certain circumstances, undistributed profits of foreign companies and non-corporate structures (e.g., trusts, funds or</w:t>
      </w:r>
    </w:p>
    <w:p>
      <w:pPr>
        <w:pStyle w:val="Normal"/>
        <w:framePr w:w="3269"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of different countries.</w:t>
      </w:r>
    </w:p>
    <w:p>
      <w:pPr>
        <w:pStyle w:val="Normal"/>
        <w:framePr w:w="1391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amendments within 2016-2018). Moreover, Russia has entered into several multilateral agreements for the exchange of information between the tax</w:t>
      </w:r>
    </w:p>
    <w:p>
      <w:pPr>
        <w:pStyle w:val="Normal"/>
        <w:framePr w:w="1327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concept of “corporate tax residency” and the concept of “beneficial ownership” into Russian tax legislation, came into force (with further</w:t>
      </w:r>
    </w:p>
    <w:p>
      <w:pPr>
        <w:pStyle w:val="Normal"/>
        <w:framePr w:w="1414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structures. Starting from January 1, 2015, the Federal Law No. 376-FZ, introducing the concept of “controlled foreign companies” (the “CFC Rules”),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4"/>
          <w:cols w:space="720" w:sep="off"/>
          <w:docGrid w:line-pitch="31680"/>
        </w:sectPr>
      </w:pPr>
      <w:r>
        <w:rPr>
          <w:rFonts w:ascii="Arial" w:hAnsi="Arial" w:fareast="Arial" w:cs="Arial"/>
          <w:noProof w:val="on"/>
          <w:color w:val="000000"/>
          <w:sz w:val="14"/>
          <w:szCs w:val="14"/>
        </w:rPr>
        <w:pict>
          <v:shape xmlns:v="urn:schemas-microsoft-com:vml" id="_x00001917" style="position:absolute;margin-left:7pt;margin-top:1pt;z-index:-167695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18" o:title=""/>
          </v:shape>
        </w:pict>
      </w:r>
      <w:r>
        <w:rPr>
          <w:rFonts w:ascii="Arial" w:hAnsi="Arial" w:fareast="Arial" w:cs="Arial"/>
          <w:noProof w:val="on"/>
          <w:color w:val="000000"/>
          <w:sz w:val="14"/>
          <w:szCs w:val="14"/>
        </w:rPr>
        <w:pict>
          <v:shape xmlns:v="urn:schemas-microsoft-com:vml" id="_x00001918" style="position:absolute;margin-left:12.8pt;margin-top:1pt;z-index:-167695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19" o:title=""/>
          </v:shape>
        </w:pict>
      </w:r>
      <w:r>
        <w:rPr>
          <w:rFonts w:ascii="Arial" w:hAnsi="Arial" w:fareast="Arial" w:cs="Arial"/>
          <w:noProof w:val="on"/>
          <w:color w:val="000000"/>
          <w:sz w:val="14"/>
          <w:szCs w:val="14"/>
        </w:rPr>
        <w:pict>
          <v:shape xmlns:v="urn:schemas-microsoft-com:vml" id="_x00001919" style="position:absolute;margin-left:12.8pt;margin-top:2.45pt;z-index:-1676953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920" o:title=""/>
          </v:shape>
        </w:pict>
      </w:r>
      <w:r>
        <w:rPr>
          <w:rFonts w:ascii="Arial" w:hAnsi="Arial" w:fareast="Arial" w:cs="Arial"/>
          <w:noProof w:val="on"/>
          <w:color w:val="000000"/>
          <w:sz w:val="14"/>
          <w:szCs w:val="14"/>
        </w:rPr>
        <w:pict>
          <v:shape xmlns:v="urn:schemas-microsoft-com:vml" id="_x00001920" style="position:absolute;margin-left:597.95pt;margin-top:1pt;z-index:-167695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21" o:title=""/>
          </v:shape>
        </w:pict>
      </w:r>
      <w:r>
        <w:rPr>
          <w:rFonts w:ascii="Arial" w:hAnsi="Arial" w:fareast="Arial" w:cs="Arial"/>
          <w:noProof w:val="on"/>
          <w:color w:val="000000"/>
          <w:sz w:val="14"/>
          <w:szCs w:val="14"/>
        </w:rPr>
        <w:pict>
          <v:shape xmlns:v="urn:schemas-microsoft-com:vml" id="_x00001921" style="position:absolute;margin-left:12.8pt;margin-top:1pt;z-index:-167695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22" o:title=""/>
          </v:shape>
        </w:pict>
      </w:r>
      <w:r>
        <w:rPr>
          <w:rFonts w:ascii="Arial" w:hAnsi="Arial" w:fareast="Arial" w:cs="Arial"/>
          <w:noProof w:val="on"/>
          <w:color w:val="000000"/>
          <w:sz w:val="14"/>
          <w:szCs w:val="14"/>
        </w:rPr>
        <w:pict>
          <v:shape xmlns:v="urn:schemas-microsoft-com:vml" id="_x00001922" style="position:absolute;margin-left:12.8pt;margin-top:28.5pt;z-index:-167695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923" o:title=""/>
          </v:shape>
        </w:pict>
      </w:r>
    </w:p>
    <w:p>
      <w:pPr>
        <w:pStyle w:val="Normal"/>
        <w:framePr w:w="665" w:hAnchor="page" w:vAnchor="page" w:x="5996"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S-61</w:t>
      </w:r>
    </w:p>
    <w:p>
      <w:pPr>
        <w:pStyle w:val="Normal"/>
        <w:framePr w:w="5959" w:hAnchor="page" w:vAnchor="page" w:x="1317" w:y="10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agents participate in settlements directly with customers,</w:t>
      </w:r>
    </w:p>
    <w:p>
      <w:pPr>
        <w:pStyle w:val="Normal"/>
        <w:framePr w:w="309" w:hAnchor="page" w:vAnchor="page" w:x="854" w:y="10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65" w:hAnchor="page" w:vAnchor="page" w:x="1317" w:y="10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services are provided by foreign suppliers to Russian customers via Russian sales agents under agency (or other similar) agreements and</w:t>
      </w:r>
    </w:p>
    <w:p>
      <w:pPr>
        <w:pStyle w:val="Normal"/>
        <w:framePr w:w="2554"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provisions:</w:t>
      </w:r>
    </w:p>
    <w:p>
      <w:pPr>
        <w:pStyle w:val="Normal"/>
        <w:framePr w:w="14192"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Obligations to pay VAT on digital services supplied in Russia would depend on the way such services are provided. In particular, the VAT law contains</w:t>
      </w:r>
    </w:p>
    <w:p>
      <w:pPr>
        <w:pStyle w:val="Normal"/>
        <w:framePr w:w="5008"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determine whether the buyers are located in Russia.</w:t>
      </w:r>
    </w:p>
    <w:p>
      <w:pPr>
        <w:pStyle w:val="Normal"/>
        <w:framePr w:w="1411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the new VAT law digital services shall be regarded as supplied at the place of the buyer’s location. The new rules establish special criteria to</w:t>
      </w:r>
    </w:p>
    <w:p>
      <w:pPr>
        <w:pStyle w:val="Normal"/>
        <w:framePr w:w="1360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individual entrepreneurs in Russia. At the same time, buyers of such services are provided with the right to deduct VAT from foreign sellers.</w:t>
      </w:r>
    </w:p>
    <w:p>
      <w:pPr>
        <w:pStyle w:val="Normal"/>
        <w:framePr w:w="1420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January 1, 2019, the law also extends the obligation to register and pay VAT to foreign companies that provide electronic services to legal entities</w:t>
      </w:r>
    </w:p>
    <w:p>
      <w:pPr>
        <w:pStyle w:val="Normal"/>
        <w:framePr w:w="14333"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supplied) services in case such digital services are supplied (deemed to be supplied) to the individuals in Russia (“VAT law”) entered into force. Starting</w:t>
      </w:r>
    </w:p>
    <w:p>
      <w:pPr>
        <w:pStyle w:val="Normal"/>
        <w:framePr w:w="13817"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Starting from January 1, 2017, the new provisions of the Russian Tax Code introducing an obligation to pay Russian VAT on digital (electronically</w:t>
      </w:r>
    </w:p>
    <w:p>
      <w:pPr>
        <w:pStyle w:val="Normal"/>
        <w:framePr w:w="3425" w:hAnchor="page" w:vAnchor="page" w:x="276" w:y="755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VAT on digital services in Russia.</w:t>
      </w:r>
    </w:p>
    <w:p>
      <w:pPr>
        <w:pStyle w:val="Normal"/>
        <w:framePr w:w="1248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distributed from Russia</w:t>
      </w:r>
      <w:r>
        <w:rPr>
          <w:rFonts w:ascii="TimesNewRomanPSMT" w:hAnsi="TimesNewRomanPSMT" w:fareast="TimesNewRomanPSMT" w:cs="TimesNewRomanPSMT"/>
          <w:color w:val="000000"/>
          <w:w w:val="100"/>
          <w:sz w:val="19"/>
          <w:szCs w:val="19"/>
        </w:rPr>
        <w:t>”, “</w:t>
      </w:r>
      <w:r>
        <w:rPr>
          <w:rFonts w:ascii="TimesNewRomanPS-ItalicMT" w:hAnsi="TimesNewRomanPS-ItalicMT" w:fareast="TimesNewRomanPS-ItalicMT" w:cs="TimesNewRomanPS-ItalicMT"/>
          <w:color w:val="000000"/>
          <w:w w:val="100"/>
          <w:sz w:val="19"/>
          <w:szCs w:val="19"/>
        </w:rPr>
        <w:t>Changes in the double tax treaty between Russia and Cyprus may significantly increase our tax burden</w:t>
      </w:r>
      <w:r>
        <w:rPr>
          <w:rFonts w:ascii="TimesNewRomanPSMT" w:hAnsi="TimesNewRomanPSMT" w:fareast="TimesNewRomanPSMT" w:cs="TimesNewRomanPSMT"/>
          <w:color w:val="000000"/>
          <w:w w:val="100"/>
          <w:sz w:val="19"/>
          <w:szCs w:val="19"/>
        </w:rPr>
        <w:t>”).</w:t>
      </w:r>
    </w:p>
    <w:p>
      <w:pPr>
        <w:pStyle w:val="Normal"/>
        <w:framePr w:w="14087" w:hAnchor="page" w:vAnchor="page" w:x="276" w:y="674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may encounter difficulties in obtaining lower rates of Russian withholding income tax envisaged by the Russia-Cyprus double tax treaty for dividends</w:t>
      </w:r>
    </w:p>
    <w:p>
      <w:pPr>
        <w:pStyle w:val="Normal"/>
        <w:framePr w:w="13983" w:hAnchor="page" w:vAnchor="page" w:x="276" w:y="650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transactions carried out by us, which could have a material adverse effect on our business, financial condition and results of operations (see also “</w:t>
      </w:r>
      <w:r>
        <w:rPr>
          <w:rFonts w:ascii="TimesNewRomanPS-ItalicMT" w:hAnsi="TimesNewRomanPS-ItalicMT" w:fareast="TimesNewRomanPS-ItalicMT" w:cs="TimesNewRomanPS-ItalicMT"/>
          <w:color w:val="000000"/>
          <w:w w:val="100"/>
          <w:sz w:val="19"/>
          <w:szCs w:val="19"/>
        </w:rPr>
        <w:t>We</w:t>
      </w:r>
    </w:p>
    <w:p>
      <w:pPr>
        <w:pStyle w:val="Normal"/>
        <w:framePr w:w="1339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Therefore, it cannot be excluded that we might be subject to additional tax liabilities because of these changes being introduced and applied to</w:t>
      </w:r>
    </w:p>
    <w:p>
      <w:pPr>
        <w:pStyle w:val="Normal"/>
        <w:framePr w:w="4295"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applying a reduced withholding tax rate.</w:t>
      </w:r>
    </w:p>
    <w:p>
      <w:pPr>
        <w:pStyle w:val="Normal"/>
        <w:framePr w:w="14253"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2017, obtaining a confirmation that the income recipient is its beneficial owner became an obligatory procedure (rather than a right of a tax agent)</w:t>
      </w:r>
    </w:p>
    <w:p>
      <w:pPr>
        <w:pStyle w:val="Normal"/>
        <w:framePr w:w="14166"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Code when they challenge the beneficial ownership of the recipient and charge additional tax. Moreover, as mentioned above, starting</w:t>
      </w:r>
    </w:p>
    <w:p>
      <w:pPr>
        <w:pStyle w:val="Normal"/>
        <w:framePr w:w="14129"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double tax treaty and the Commentaries to the OECD Model Tax Convention. Starting from 2015 the tax authorities may refer to specific provision of</w:t>
      </w:r>
    </w:p>
    <w:p>
      <w:pPr>
        <w:pStyle w:val="Normal"/>
        <w:framePr w:w="1408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were unable to refer to the new rules enacted by the Federal Law No. 376-FZ for the period prior to 2015, so they referred to an applicable</w:t>
      </w:r>
    </w:p>
    <w:p>
      <w:pPr>
        <w:pStyle w:val="Normal"/>
        <w:framePr w:w="13996"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 to payments made before 2015 (i.e. prior to the date when the Russian beneficial ownership concept have come into force). Herewith, the tax</w:t>
      </w:r>
    </w:p>
    <w:p>
      <w:pPr>
        <w:pStyle w:val="Normal"/>
        <w:framePr w:w="13919"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them. As to the beneficial ownership concept, in a number of recent court cases, the tax authorities successfully applied this concept retroactively in</w:t>
      </w:r>
    </w:p>
    <w:p>
      <w:pPr>
        <w:pStyle w:val="Normal"/>
        <w:framePr w:w="1386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subsidiaries. In practice, over the last few years the tax authorities have actively applied and used all information exchange instruments available to</w:t>
      </w:r>
    </w:p>
    <w:p>
      <w:pPr>
        <w:pStyle w:val="Normal"/>
        <w:framePr w:w="13239"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how the Russian tax authorities will interpret and apply the abovementioned tax concepts and what will be the possible impact on us and our</w:t>
      </w:r>
    </w:p>
    <w:p>
      <w:pPr>
        <w:pStyle w:val="Normal"/>
        <w:framePr w:w="1434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tax authorities). The Convention also foresees mutual assistance of states to collect taxes within their respective territories. It is currently unclear</w:t>
      </w:r>
    </w:p>
    <w:p>
      <w:pPr>
        <w:pStyle w:val="Normal"/>
        <w:framePr w:w="14048"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data on the audited group of companies or persons connected with joint interests), as well as foreign tax audits (when a tax audit includes the work of</w:t>
      </w:r>
    </w:p>
    <w:p>
      <w:pPr>
        <w:pStyle w:val="Normal"/>
        <w:framePr w:w="14307"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Convention offers such instruments as simultaneous tax audits (tax authorities can carry out an audit in their respective territories and then exchange</w:t>
      </w:r>
    </w:p>
    <w:p>
      <w:pPr>
        <w:pStyle w:val="Normal"/>
        <w:framePr w:w="14082"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three types of tax information exchange between countries: exchange upon request, automated exchange and voluntary (ad-hoc) exchange. Moreover,</w:t>
      </w:r>
    </w:p>
    <w:p>
      <w:pPr>
        <w:pStyle w:val="Normal"/>
        <w:framePr w:w="13887"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others, a number of offshore jurisdictions (mutual disclosures to the participating countries are required). In particular, this Convention provides for</w:t>
      </w:r>
    </w:p>
    <w:p>
      <w:pPr>
        <w:pStyle w:val="Normal"/>
        <w:framePr w:w="14299" w:hAnchor="page" w:vAnchor="page" w:x="276" w:y="25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Convention enables the Russian Federation, starting from July 1, 2015, to receive tax information from all participating countries which include, among</w:t>
      </w:r>
    </w:p>
    <w:p>
      <w:pPr>
        <w:pStyle w:val="Normal"/>
        <w:framePr w:w="13568"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Assistance in Tax Matters developed by the Council of Europe and the OECD, which the Russian Federation signed in 2011. Ratification of this</w:t>
      </w:r>
    </w:p>
    <w:p>
      <w:pPr>
        <w:pStyle w:val="Normal"/>
        <w:framePr w:w="13381"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November 4, 2014, the Russian President signed Federal Law No. 325-FZ ratifying the Multilateral Convention on Mutual Administrative</w:t>
      </w:r>
    </w:p>
    <w:p>
      <w:pPr>
        <w:pStyle w:val="Normal"/>
        <w:framePr w:w="5484"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domestic Russian withholding tax rate would be applied.</w:t>
      </w:r>
    </w:p>
    <w:p>
      <w:pPr>
        <w:pStyle w:val="Normal"/>
        <w:framePr w:w="1436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taxpayer as a beneficial owner, the application of a look-through approach to another person in the chain will likely be rejected by the tax authorities and</w:t>
      </w:r>
    </w:p>
    <w:p>
      <w:pPr>
        <w:pStyle w:val="Normal"/>
        <w:framePr w:w="1395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recent court practice, in case the tax authorities successfully challenge the beneficiary status of the income recipient that was initially claimed by the</w:t>
      </w:r>
    </w:p>
    <w:p>
      <w:pPr>
        <w:pStyle w:val="Normal"/>
        <w:framePr w:w="14309"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applied in relation to any type of income other than dividends. Since 2019 it is specifically allowed by the Russian Tax Code. Furthermore, based on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5"/>
          <w:cols w:space="720" w:sep="off"/>
          <w:docGrid w:line-pitch="31680"/>
        </w:sectPr>
      </w:pPr>
      <w:r>
        <w:rPr>
          <w:rFonts w:ascii="Arial" w:hAnsi="Arial" w:fareast="Arial" w:cs="Arial"/>
          <w:noProof w:val="on"/>
          <w:color w:val="000000"/>
          <w:sz w:val="14"/>
          <w:szCs w:val="14"/>
        </w:rPr>
        <w:pict>
          <v:shape xmlns:v="urn:schemas-microsoft-com:vml" id="_x00001923" style="position:absolute;margin-left:7pt;margin-top:1pt;z-index:-167695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24" o:title=""/>
          </v:shape>
        </w:pict>
      </w:r>
      <w:r>
        <w:rPr>
          <w:rFonts w:ascii="Arial" w:hAnsi="Arial" w:fareast="Arial" w:cs="Arial"/>
          <w:noProof w:val="on"/>
          <w:color w:val="000000"/>
          <w:sz w:val="14"/>
          <w:szCs w:val="14"/>
        </w:rPr>
        <w:pict>
          <v:shape xmlns:v="urn:schemas-microsoft-com:vml" id="_x00001924" style="position:absolute;margin-left:12.8pt;margin-top:1pt;z-index:-167695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25" o:title=""/>
          </v:shape>
        </w:pict>
      </w:r>
      <w:r>
        <w:rPr>
          <w:rFonts w:ascii="Arial" w:hAnsi="Arial" w:fareast="Arial" w:cs="Arial"/>
          <w:noProof w:val="on"/>
          <w:color w:val="000000"/>
          <w:sz w:val="14"/>
          <w:szCs w:val="14"/>
        </w:rPr>
        <w:pict>
          <v:shape xmlns:v="urn:schemas-microsoft-com:vml" id="_x00001925" style="position:absolute;margin-left:12.8pt;margin-top:2.45pt;z-index:-167695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926" o:title=""/>
          </v:shape>
        </w:pict>
      </w:r>
      <w:r>
        <w:rPr>
          <w:rFonts w:ascii="Arial" w:hAnsi="Arial" w:fareast="Arial" w:cs="Arial"/>
          <w:noProof w:val="on"/>
          <w:color w:val="000000"/>
          <w:sz w:val="14"/>
          <w:szCs w:val="14"/>
        </w:rPr>
        <w:pict>
          <v:shape xmlns:v="urn:schemas-microsoft-com:vml" id="_x00001926" style="position:absolute;margin-left:597.95pt;margin-top:1pt;z-index:-167695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27" o:title=""/>
          </v:shape>
        </w:pict>
      </w:r>
      <w:r>
        <w:rPr>
          <w:rFonts w:ascii="Arial" w:hAnsi="Arial" w:fareast="Arial" w:cs="Arial"/>
          <w:noProof w:val="on"/>
          <w:color w:val="000000"/>
          <w:sz w:val="14"/>
          <w:szCs w:val="14"/>
        </w:rPr>
        <w:pict>
          <v:shape xmlns:v="urn:schemas-microsoft-com:vml" id="_x00001927" style="position:absolute;margin-left:12.8pt;margin-top:1pt;z-index:-167695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28" o:title=""/>
          </v:shape>
        </w:pict>
      </w:r>
      <w:r>
        <w:rPr>
          <w:rFonts w:ascii="Arial" w:hAnsi="Arial" w:fareast="Arial" w:cs="Arial"/>
          <w:noProof w:val="on"/>
          <w:color w:val="000000"/>
          <w:sz w:val="14"/>
          <w:szCs w:val="14"/>
        </w:rPr>
        <w:pict>
          <v:shape xmlns:v="urn:schemas-microsoft-com:vml" id="_x00001928" style="position:absolute;margin-left:12.8pt;margin-top:28.5pt;z-index:-1676950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929" o:title=""/>
          </v:shape>
        </w:pict>
      </w:r>
    </w:p>
    <w:p>
      <w:pPr>
        <w:pStyle w:val="Normal"/>
        <w:framePr w:w="665" w:hAnchor="page" w:vAnchor="page" w:x="5996"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S-62</w:t>
      </w:r>
    </w:p>
    <w:p>
      <w:pPr>
        <w:pStyle w:val="Normal"/>
        <w:framePr w:w="2200" w:hAnchor="page" w:vAnchor="page" w:x="276" w:y="9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trading or settlement.</w:t>
      </w:r>
    </w:p>
    <w:p>
      <w:pPr>
        <w:pStyle w:val="Normal"/>
        <w:framePr w:w="13791" w:hAnchor="page" w:vAnchor="page" w:x="276" w:y="9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 required to move the ADSs from one market to another may vary and there is no certainty of when ADSs that are moved will be available for</w:t>
      </w:r>
    </w:p>
    <w:p>
      <w:pPr>
        <w:pStyle w:val="Normal"/>
        <w:framePr w:w="14393" w:hAnchor="page" w:vAnchor="page" w:x="276" w:y="9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decrease in the trading price of our ADSs on the other market. Additionally, as there is no direct trading or settlement between the two stock markets, the</w:t>
      </w:r>
    </w:p>
    <w:p>
      <w:pPr>
        <w:pStyle w:val="Normal"/>
        <w:framePr w:w="13759" w:hAnchor="page" w:vAnchor="page" w:x="276"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States. ADSs are completely fungible between both markets. Any decrease in the trading price of our ADSs on one of these markets could cause a</w:t>
      </w:r>
    </w:p>
    <w:p>
      <w:pPr>
        <w:pStyle w:val="Normal"/>
        <w:framePr w:w="13817" w:hAnchor="page" w:vAnchor="page" w:x="276" w:y="90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small number of ADSs on that market could adversely impact the price of our ADSs significantly and could, in turn, impact the price in the United</w:t>
      </w:r>
    </w:p>
    <w:p>
      <w:pPr>
        <w:pStyle w:val="Normal"/>
        <w:framePr w:w="13934" w:hAnchor="page" w:vAnchor="page" w:x="276" w:y="88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 your ability to sell your ADSs on MOEX at the time you wish to sell them or at a price that you consider reasonable. In addition, trading of a</w:t>
      </w:r>
    </w:p>
    <w:p>
      <w:pPr>
        <w:pStyle w:val="Normal"/>
        <w:framePr w:w="14245" w:hAnchor="page" w:vAnchor="page" w:x="276"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prices of our ADSs on these two markets may differ due to these and other factors. The liquidity of trading in our ADSs on MOEX is limited. This may</w:t>
      </w:r>
    </w:p>
    <w:p>
      <w:pPr>
        <w:pStyle w:val="Normal"/>
        <w:framePr w:w="13867" w:hAnchor="page" w:vAnchor="page" w:x="276"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rubles on MOEX) and at different times (due to different time zones, trading days and public holidays in the United States and Russia). The trading</w:t>
      </w:r>
    </w:p>
    <w:p>
      <w:pPr>
        <w:pStyle w:val="Normal"/>
        <w:framePr w:w="14242" w:hAnchor="page" w:vAnchor="page" w:x="276"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ADSs trade on both Nasdaq and MOEX. Trading in our ADSs on these markets occurs in different currencies (U.S. dollars on Nasdaq and Russian</w:t>
      </w:r>
    </w:p>
    <w:p>
      <w:pPr>
        <w:pStyle w:val="Normal"/>
        <w:framePr w:w="12382" w:hAnchor="page" w:vAnchor="page" w:x="276" w:y="779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ADSs trade on more than one market and this may result in increased volatility and price variations between such markets.</w:t>
      </w:r>
    </w:p>
    <w:p>
      <w:pPr>
        <w:pStyle w:val="Normal"/>
        <w:framePr w:w="4835" w:hAnchor="page" w:vAnchor="page" w:x="276"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be discounted as a result of such withdrawal.</w:t>
      </w:r>
    </w:p>
    <w:p>
      <w:pPr>
        <w:pStyle w:val="Normal"/>
        <w:framePr w:w="13959" w:hAnchor="page" w:vAnchor="page" w:x="276"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other events will result in that holder obtaining securities that are significantly less liquid than the ADSs and the price of those class B shares</w:t>
      </w:r>
    </w:p>
    <w:p>
      <w:pPr>
        <w:pStyle w:val="Normal"/>
        <w:framePr w:w="13798" w:hAnchor="page" w:vAnchor="page" w:x="276"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trading of the class B shares on any stock exchange. As a result, a withdrawal of class B shares by a holder of ADSs, whether by election or due to</w:t>
      </w:r>
    </w:p>
    <w:p>
      <w:pPr>
        <w:pStyle w:val="Normal"/>
        <w:framePr w:w="14370" w:hAnchor="page" w:vAnchor="page" w:x="276"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class B shares underlying the ADSs are neither listed nor traded on any stock exchange, and we do not intend to apply for the listing or admission to</w:t>
      </w:r>
    </w:p>
    <w:p>
      <w:pPr>
        <w:pStyle w:val="Normal"/>
        <w:framePr w:w="7298" w:hAnchor="page" w:vAnchor="page" w:x="276" w:y="617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class B shares underlying the ADSs are not listed and may be illiquid.</w:t>
      </w:r>
    </w:p>
    <w:p>
      <w:pPr>
        <w:pStyle w:val="Normal"/>
        <w:framePr w:w="2928" w:hAnchor="page" w:vAnchor="page" w:x="276"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our ADSs</w:t>
      </w:r>
    </w:p>
    <w:p>
      <w:pPr>
        <w:pStyle w:val="Normal"/>
        <w:framePr w:w="5253" w:hAnchor="page" w:vAnchor="page" w:x="276" w:y="52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4337"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agent for payment of VAT on digital services. Such event together with further developments of VAT law could have a material adverse effect on our</w:t>
      </w:r>
    </w:p>
    <w:p>
      <w:pPr>
        <w:pStyle w:val="Normal"/>
        <w:framePr w:w="14371"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case we are considered to be a foreign sales agent participating in settlements directly with customers, we may be forced to comply with VAT law as a</w:t>
      </w:r>
    </w:p>
    <w:p>
      <w:pPr>
        <w:pStyle w:val="Normal"/>
        <w:framePr w:w="6603" w:hAnchor="page" w:vAnchor="page" w:x="276"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should pay VAT from other (non-digital) services VATable in Russia.</w:t>
      </w:r>
    </w:p>
    <w:p>
      <w:pPr>
        <w:pStyle w:val="Normal"/>
        <w:framePr w:w="13822"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Many provisions of VAT law are still ambiguous. It is currently unclear whether the foreign service provider registered in Russia for VAT purposes</w:t>
      </w:r>
    </w:p>
    <w:p>
      <w:pPr>
        <w:pStyle w:val="Normal"/>
        <w:framePr w:w="12288" w:hAnchor="page" w:vAnchor="page" w:x="276" w:y="36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mobile operators are excluded from the list of tax agents in respect of activities involving cash settlements for digital services.</w:t>
      </w:r>
    </w:p>
    <w:p>
      <w:pPr>
        <w:pStyle w:val="Normal"/>
        <w:framePr w:w="14132"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January 1, 2018, the national payment system operators specified in Federal Law No. 161-FZ “On the National Payment System” dated June 27, 2017</w:t>
      </w:r>
    </w:p>
    <w:p>
      <w:pPr>
        <w:pStyle w:val="Normal"/>
        <w:framePr w:w="14007" w:hAnchor="page" w:vAnchor="page" w:x="276"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broad list of intermediaries. However, based on the amendments introduced by the Federal Law No. 335-FZ dated November 27, 2017, starting from</w:t>
      </w:r>
    </w:p>
    <w:p>
      <w:pPr>
        <w:pStyle w:val="Normal"/>
        <w:framePr w:w="14172"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rules do not contain exact list of companies which should be regarded as tax agents for payment of VAT on digital services, but rather mention a</w:t>
      </w:r>
    </w:p>
    <w:p>
      <w:pPr>
        <w:pStyle w:val="Normal"/>
        <w:framePr w:w="11233" w:hAnchor="page" w:vAnchor="page" w:x="1317"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is regarded as a tax agent which should be registered in Russia for VAT purposes and fulfil VAT obligations.</w:t>
      </w:r>
    </w:p>
    <w:p>
      <w:pPr>
        <w:pStyle w:val="Normal"/>
        <w:framePr w:w="12152" w:hAnchor="page" w:vAnchor="page" w:x="1317" w:y="2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digital services. If services are provided via several foreign agents, then a foreign agent which performs settlements directly with</w:t>
      </w:r>
    </w:p>
    <w:p>
      <w:pPr>
        <w:pStyle w:val="Normal"/>
        <w:framePr w:w="12852" w:hAnchor="page" w:vAnchor="page" w:x="1317" w:y="2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directly with customers, then such foreign agents are obliged to register in Russia for VAT purposes and fulfil VAT obligations related to</w:t>
      </w:r>
    </w:p>
    <w:p>
      <w:pPr>
        <w:pStyle w:val="Normal"/>
        <w:framePr w:w="309" w:hAnchor="page" w:vAnchor="page" w:x="854"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455" w:hAnchor="page" w:vAnchor="page" w:x="1317"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services are provided by foreign suppliers to Russian customers via foreign sales agents and such agents participate in settlements</w:t>
      </w:r>
    </w:p>
    <w:p>
      <w:pPr>
        <w:pStyle w:val="Normal"/>
        <w:framePr w:w="8628" w:hAnchor="page" w:vAnchor="page" w:x="1332"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collecting money from customers should withhold and pay the respective amounts of VAT;</w:t>
      </w:r>
    </w:p>
    <w:p>
      <w:pPr>
        <w:pStyle w:val="Normal"/>
        <w:framePr w:w="13093" w:hAnchor="page" w:vAnchor="page" w:x="1332"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VAT registration will be required for the foreign suppliers. If services are provided via chain of sales agents the last sales agent in the chain</w:t>
      </w:r>
    </w:p>
    <w:p>
      <w:pPr>
        <w:pStyle w:val="Normal"/>
        <w:framePr w:w="13101" w:hAnchor="page" w:vAnchor="page" w:x="1332"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then such Russian agents would be obliged to act as tax agents, withhold and pay the respective amounts of VAT to the Russian budget. No</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6"/>
          <w:cols w:space="720" w:sep="off"/>
          <w:docGrid w:line-pitch="31680"/>
        </w:sectPr>
      </w:pPr>
      <w:r>
        <w:rPr>
          <w:rFonts w:ascii="Arial" w:hAnsi="Arial" w:fareast="Arial" w:cs="Arial"/>
          <w:noProof w:val="on"/>
          <w:color w:val="000000"/>
          <w:sz w:val="14"/>
          <w:szCs w:val="14"/>
        </w:rPr>
        <w:pict>
          <v:shape xmlns:v="urn:schemas-microsoft-com:vml" id="_x00001929" style="position:absolute;margin-left:7pt;margin-top:1pt;z-index:-167694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30" o:title=""/>
          </v:shape>
        </w:pict>
      </w:r>
      <w:r>
        <w:rPr>
          <w:rFonts w:ascii="Arial" w:hAnsi="Arial" w:fareast="Arial" w:cs="Arial"/>
          <w:noProof w:val="on"/>
          <w:color w:val="000000"/>
          <w:sz w:val="14"/>
          <w:szCs w:val="14"/>
        </w:rPr>
        <w:pict>
          <v:shape xmlns:v="urn:schemas-microsoft-com:vml" id="_x00001930" style="position:absolute;margin-left:12.8pt;margin-top:1pt;z-index:-167694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31" o:title=""/>
          </v:shape>
        </w:pict>
      </w:r>
      <w:r>
        <w:rPr>
          <w:rFonts w:ascii="Arial" w:hAnsi="Arial" w:fareast="Arial" w:cs="Arial"/>
          <w:noProof w:val="on"/>
          <w:color w:val="000000"/>
          <w:sz w:val="14"/>
          <w:szCs w:val="14"/>
        </w:rPr>
        <w:pict>
          <v:shape xmlns:v="urn:schemas-microsoft-com:vml" id="_x00001931" style="position:absolute;margin-left:12.8pt;margin-top:2.45pt;z-index:-167694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32" o:title=""/>
          </v:shape>
        </w:pict>
      </w:r>
      <w:r>
        <w:rPr>
          <w:rFonts w:ascii="Arial" w:hAnsi="Arial" w:fareast="Arial" w:cs="Arial"/>
          <w:noProof w:val="on"/>
          <w:color w:val="000000"/>
          <w:sz w:val="14"/>
          <w:szCs w:val="14"/>
        </w:rPr>
        <w:pict>
          <v:shape xmlns:v="urn:schemas-microsoft-com:vml" id="_x00001932" style="position:absolute;margin-left:597.95pt;margin-top:1pt;z-index:-167694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33" o:title=""/>
          </v:shape>
        </w:pict>
      </w:r>
      <w:r>
        <w:rPr>
          <w:rFonts w:ascii="Arial" w:hAnsi="Arial" w:fareast="Arial" w:cs="Arial"/>
          <w:noProof w:val="on"/>
          <w:color w:val="000000"/>
          <w:sz w:val="14"/>
          <w:szCs w:val="14"/>
        </w:rPr>
        <w:pict>
          <v:shape xmlns:v="urn:schemas-microsoft-com:vml" id="_x00001933" style="position:absolute;margin-left:12.8pt;margin-top:1pt;z-index:-167694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34" o:title=""/>
          </v:shape>
        </w:pict>
      </w:r>
      <w:r>
        <w:rPr>
          <w:rFonts w:ascii="Arial" w:hAnsi="Arial" w:fareast="Arial" w:cs="Arial"/>
          <w:noProof w:val="on"/>
          <w:color w:val="000000"/>
          <w:sz w:val="14"/>
          <w:szCs w:val="14"/>
        </w:rPr>
        <w:pict>
          <v:shape xmlns:v="urn:schemas-microsoft-com:vml" id="_x00001934" style="position:absolute;margin-left:12.8pt;margin-top:28.5pt;z-index:-1676947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935" o:title=""/>
          </v:shape>
        </w:pict>
      </w:r>
    </w:p>
    <w:p>
      <w:pPr>
        <w:pStyle w:val="Normal"/>
        <w:framePr w:w="665" w:hAnchor="page" w:vAnchor="page" w:x="5996" w:y="97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S-63</w:t>
      </w:r>
    </w:p>
    <w:p>
      <w:pPr>
        <w:pStyle w:val="Normal"/>
        <w:framePr w:w="1930"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would be reduced.</w:t>
      </w:r>
    </w:p>
    <w:p>
      <w:pPr>
        <w:pStyle w:val="Normal"/>
        <w:framePr w:w="13803"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may not be able to exercise their pre-emptive rights on future issuances of shares, and, as a result, their percentage ownership interest in us</w:t>
      </w:r>
    </w:p>
    <w:p>
      <w:pPr>
        <w:pStyle w:val="Normal"/>
        <w:framePr w:w="13784"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and, if such exemption is available, we may not take the steps necessary to enable U.S. holders of ADSs to rely on it. Accordingly, our ADS</w:t>
      </w:r>
    </w:p>
    <w:p>
      <w:pPr>
        <w:pStyle w:val="Normal"/>
        <w:framePr w:w="13868"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exemption from the registration requirements of the Securities Act would be available to enable U.S. holders of ADSs to exercise such pre-emptive</w:t>
      </w:r>
    </w:p>
    <w:p>
      <w:pPr>
        <w:pStyle w:val="Normal"/>
        <w:framePr w:w="14061"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States, we may be required to file a registration statement under the Securities Act to implement pre-emptive rights. We can give no assurance that an</w:t>
      </w:r>
    </w:p>
    <w:p>
      <w:pPr>
        <w:pStyle w:val="Normal"/>
        <w:framePr w:w="14054"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represented by ADSs unless applicable securities law requirements are adhered to or an exemption from such requirements is available. In the United</w:t>
      </w:r>
    </w:p>
    <w:p>
      <w:pPr>
        <w:pStyle w:val="Normal"/>
        <w:framePr w:w="14028"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paid in cash and the pre-emption rights have not been disapplied). Our ADS holders may not be able to exercise pre-emptive rights for class B shares</w:t>
      </w:r>
    </w:p>
    <w:p>
      <w:pPr>
        <w:pStyle w:val="Normal"/>
        <w:framePr w:w="14363"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shares in Cypriot public companies are entitled by law to pre-emptive rights on the issue of new shares in that company (provided that such shares are</w:t>
      </w:r>
    </w:p>
    <w:p>
      <w:pPr>
        <w:pStyle w:val="Normal"/>
        <w:framePr w:w="14336"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order to raise funding in the future, we may issue additional class B shares, including class B shares represented by ADSs. Generally, existing holders</w:t>
      </w:r>
    </w:p>
    <w:p>
      <w:pPr>
        <w:pStyle w:val="Normal"/>
        <w:framePr w:w="11430" w:hAnchor="page" w:vAnchor="page" w:x="276" w:y="720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ADS holders may not be able to exercise their pre-emptive rights in relation to future issuances of class B shares.</w:t>
      </w:r>
    </w:p>
    <w:p>
      <w:pPr>
        <w:pStyle w:val="Normal"/>
        <w:framePr w:w="10523"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limitations may deprive investors of effective legal recourse for claims related to their investment in our ADSs.</w:t>
      </w:r>
    </w:p>
    <w:p>
      <w:pPr>
        <w:pStyle w:val="Normal"/>
        <w:framePr w:w="13913" w:hAnchor="page" w:vAnchor="page" w:x="276"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the Russian Federation providing for reciprocal recognition and enforcement of foreign court judgments in civil and commercial matters. These</w:t>
      </w:r>
    </w:p>
    <w:p>
      <w:pPr>
        <w:pStyle w:val="Normal"/>
        <w:framePr w:w="14107"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brought in courts in jurisdictions outside the United States, liabilities predicated upon US securities laws. There is no treaty between the United States</w:t>
      </w:r>
    </w:p>
    <w:p>
      <w:pPr>
        <w:pStyle w:val="Normal"/>
        <w:framePr w:w="14039"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actions under the civil liability provisions of U.S. securities laws. In addition, it may be difficult for investors to enforce, in original actions</w:t>
      </w:r>
    </w:p>
    <w:p>
      <w:pPr>
        <w:pStyle w:val="Normal"/>
        <w:framePr w:w="13627"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judgments obtained against our company or its directors and executive officers in Russia, Cyprus or other jurisdictions outside the United States,</w:t>
      </w:r>
    </w:p>
    <w:p>
      <w:pPr>
        <w:pStyle w:val="Normal"/>
        <w:framePr w:w="14046"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not be able to effect service of process within the United States upon our company or its directors and executive officers or to enforce U.S. court</w:t>
      </w:r>
    </w:p>
    <w:p>
      <w:pPr>
        <w:pStyle w:val="Normal"/>
        <w:framePr w:w="14082"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assets of our current directors and executive officers are located outside the United States, principally in the Russian Federation. As a result, investors</w:t>
      </w:r>
    </w:p>
    <w:p>
      <w:pPr>
        <w:pStyle w:val="Normal"/>
        <w:framePr w:w="14212"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our current directors and senior officers reside outside the United States, principally in the Russian Federation. Substantially all of our assets and the</w:t>
      </w:r>
    </w:p>
    <w:p>
      <w:pPr>
        <w:pStyle w:val="Normal"/>
        <w:framePr w:w="14332"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presence outside the United States may limit investors’ legal recourse against us. We are incorporated under the laws of the Republic of Cyprus. All</w:t>
      </w:r>
    </w:p>
    <w:p>
      <w:pPr>
        <w:pStyle w:val="Normal"/>
        <w:framePr w:w="9954" w:hAnchor="page" w:vAnchor="page" w:x="276" w:y="442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United States and most of our current directors and executive officers reside outside the United States.</w:t>
      </w:r>
    </w:p>
    <w:p>
      <w:pPr>
        <w:pStyle w:val="Normal"/>
        <w:framePr w:w="13901" w:hAnchor="page" w:vAnchor="page" w:x="276" w:y="419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Investors in our ADSs may have limited recourse against us, our directors and executive officers because we conduct our operations outside the</w:t>
      </w:r>
    </w:p>
    <w:p>
      <w:pPr>
        <w:pStyle w:val="Normal"/>
        <w:framePr w:w="10090"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 or the availability of these securities for future sale will have on the market price of the ADSs.</w:t>
      </w:r>
    </w:p>
    <w:p>
      <w:pPr>
        <w:pStyle w:val="Normal"/>
        <w:framePr w:w="13772"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the trading price of our ADSs. We cannot predict what effect, if any, market sales of securities held by our significant shareholders or any other</w:t>
      </w:r>
    </w:p>
    <w:p>
      <w:pPr>
        <w:pStyle w:val="Normal"/>
        <w:framePr w:w="14217"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sale of our securities by any of these holders or any other future owner of a substantial stake in our company could have a detrimental effect</w:t>
      </w:r>
    </w:p>
    <w:p>
      <w:pPr>
        <w:pStyle w:val="Normal"/>
        <w:framePr w:w="13610"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interests of our minority shareholders</w:t>
      </w:r>
      <w:r>
        <w:rPr>
          <w:rFonts w:ascii="TimesNewRomanPSMT" w:hAnsi="TimesNewRomanPSMT" w:fareast="TimesNewRomanPSMT" w:cs="TimesNewRomanPSMT"/>
          <w:color w:val="000000"/>
          <w:w w:val="100"/>
          <w:sz w:val="19"/>
          <w:szCs w:val="19"/>
        </w:rPr>
        <w:t>”), both of whom have certain registration rights and are able to cause us to conduct registered offerings. A</w:t>
      </w:r>
    </w:p>
    <w:p>
      <w:pPr>
        <w:pStyle w:val="Normal"/>
        <w:framePr w:w="14337" w:hAnchor="page" w:vAnchor="page" w:x="276" w:y="268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limit your ability to influence corporate matters</w:t>
      </w:r>
      <w:r>
        <w:rPr>
          <w:rFonts w:ascii="TimesNewRomanPSMT" w:hAnsi="TimesNewRomanPSMT" w:fareast="TimesNewRomanPSMT" w:cs="TimesNewRomanPSMT"/>
          <w:color w:val="000000"/>
          <w:w w:val="100"/>
          <w:sz w:val="19"/>
          <w:szCs w:val="19"/>
        </w:rPr>
        <w:t>”) and Otkritie Bank (see “–</w:t>
      </w:r>
      <w:r>
        <w:rPr>
          <w:rFonts w:ascii="TimesNewRomanPS-ItalicMT" w:hAnsi="TimesNewRomanPS-ItalicMT" w:fareast="TimesNewRomanPS-ItalicMT" w:cs="TimesNewRomanPS-ItalicMT"/>
          <w:color w:val="000000"/>
          <w:w w:val="100"/>
          <w:sz w:val="19"/>
          <w:szCs w:val="19"/>
        </w:rPr>
        <w:t xml:space="preserve"> The substantial share ownership position of Otkritie could be adverse to the</w:t>
      </w:r>
    </w:p>
    <w:p>
      <w:pPr>
        <w:pStyle w:val="Normal"/>
        <w:framePr w:w="14080" w:hAnchor="page" w:vAnchor="page" w:x="276" w:y="245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shareholders currently include Mr. Sergey Solonin (see</w:t>
      </w:r>
      <w:r>
        <w:rPr>
          <w:rFonts w:ascii="TimesNewRomanPS-ItalicMT" w:hAnsi="TimesNewRomanPS-ItalicMT" w:fareast="TimesNewRomanPS-ItalicMT" w:cs="TimesNewRomanPS-ItalicMT"/>
          <w:color w:val="000000"/>
          <w:w w:val="100"/>
          <w:sz w:val="19"/>
          <w:szCs w:val="19"/>
        </w:rPr>
        <w:t xml:space="preserve"> “– The substantial share ownership position of our chief executive officer Sergey Solonin may</w:t>
      </w:r>
    </w:p>
    <w:p>
      <w:pPr>
        <w:pStyle w:val="Normal"/>
        <w:framePr w:w="13557"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could generally be added into our ADS program in relatively short order, subject to applicable securities laws restrictions. Our significant</w:t>
      </w:r>
    </w:p>
    <w:p>
      <w:pPr>
        <w:pStyle w:val="Normal"/>
        <w:framePr w:w="14125"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annual report, we have outstanding 62,712,975 ordinary shares, including those represented by ADSs. Our shares that are not currently represented by</w:t>
      </w:r>
    </w:p>
    <w:p>
      <w:pPr>
        <w:pStyle w:val="Normal"/>
        <w:framePr w:w="14107"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or ordinary shares or the availability of these ADSs or ordinary shares for sale will have on the market price of our ADSs. As of the date of this</w:t>
      </w:r>
    </w:p>
    <w:p>
      <w:pPr>
        <w:pStyle w:val="Normal"/>
        <w:framePr w:w="14322"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class B shares, in the market, the trading price of our ADSs could decline significantly. We cannot predict the effect, if any, that future sales of these</w:t>
      </w:r>
    </w:p>
    <w:p>
      <w:pPr>
        <w:pStyle w:val="Normal"/>
        <w:framePr w:w="14326" w:hAnchor="page" w:vAnchor="page" w:x="276"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any of our significant shareholders sell, or indicate an intent to sell, substantial amounts of our ADSs or ordinary shares, including both class A shares</w:t>
      </w:r>
    </w:p>
    <w:p>
      <w:pPr>
        <w:pStyle w:val="Normal"/>
        <w:framePr w:w="11071"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Future sales of ADSs or ordinary shares by significant shareholders could cause the price of our ADSs to decline.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7"/>
          <w:cols w:space="720" w:sep="off"/>
          <w:docGrid w:line-pitch="31680"/>
        </w:sectPr>
      </w:pPr>
      <w:r>
        <w:rPr>
          <w:rFonts w:ascii="Arial" w:hAnsi="Arial" w:fareast="Arial" w:cs="Arial"/>
          <w:noProof w:val="on"/>
          <w:color w:val="000000"/>
          <w:sz w:val="14"/>
          <w:szCs w:val="14"/>
        </w:rPr>
        <w:pict>
          <v:shape xmlns:v="urn:schemas-microsoft-com:vml" id="_x00001935" style="position:absolute;margin-left:7pt;margin-top:1pt;z-index:-167694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36" o:title=""/>
          </v:shape>
        </w:pict>
      </w:r>
      <w:r>
        <w:rPr>
          <w:rFonts w:ascii="Arial" w:hAnsi="Arial" w:fareast="Arial" w:cs="Arial"/>
          <w:noProof w:val="on"/>
          <w:color w:val="000000"/>
          <w:sz w:val="14"/>
          <w:szCs w:val="14"/>
        </w:rPr>
        <w:pict>
          <v:shape xmlns:v="urn:schemas-microsoft-com:vml" id="_x00001936" style="position:absolute;margin-left:12.8pt;margin-top:1pt;z-index:-167694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37" o:title=""/>
          </v:shape>
        </w:pict>
      </w:r>
      <w:r>
        <w:rPr>
          <w:rFonts w:ascii="Arial" w:hAnsi="Arial" w:fareast="Arial" w:cs="Arial"/>
          <w:noProof w:val="on"/>
          <w:color w:val="000000"/>
          <w:sz w:val="14"/>
          <w:szCs w:val="14"/>
        </w:rPr>
        <w:pict>
          <v:shape xmlns:v="urn:schemas-microsoft-com:vml" id="_x00001937" style="position:absolute;margin-left:12.8pt;margin-top:2.45pt;z-index:-1676946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938" o:title=""/>
          </v:shape>
        </w:pict>
      </w:r>
      <w:r>
        <w:rPr>
          <w:rFonts w:ascii="Arial" w:hAnsi="Arial" w:fareast="Arial" w:cs="Arial"/>
          <w:noProof w:val="on"/>
          <w:color w:val="000000"/>
          <w:sz w:val="14"/>
          <w:szCs w:val="14"/>
        </w:rPr>
        <w:pict>
          <v:shape xmlns:v="urn:schemas-microsoft-com:vml" id="_x00001938" style="position:absolute;margin-left:597.95pt;margin-top:1pt;z-index:-167694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39" o:title=""/>
          </v:shape>
        </w:pict>
      </w:r>
      <w:r>
        <w:rPr>
          <w:rFonts w:ascii="Arial" w:hAnsi="Arial" w:fareast="Arial" w:cs="Arial"/>
          <w:noProof w:val="on"/>
          <w:color w:val="000000"/>
          <w:sz w:val="14"/>
          <w:szCs w:val="14"/>
        </w:rPr>
        <w:pict>
          <v:shape xmlns:v="urn:schemas-microsoft-com:vml" id="_x00001939" style="position:absolute;margin-left:12.8pt;margin-top:1pt;z-index:-167694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40" o:title=""/>
          </v:shape>
        </w:pict>
      </w:r>
      <w:r>
        <w:rPr>
          <w:rFonts w:ascii="Arial" w:hAnsi="Arial" w:fareast="Arial" w:cs="Arial"/>
          <w:noProof w:val="on"/>
          <w:color w:val="000000"/>
          <w:sz w:val="14"/>
          <w:szCs w:val="14"/>
        </w:rPr>
        <w:pict>
          <v:shape xmlns:v="urn:schemas-microsoft-com:vml" id="_x00001940" style="position:absolute;margin-left:12.8pt;margin-top:28.5pt;z-index:-1676945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941" o:title=""/>
          </v:shape>
        </w:pict>
      </w:r>
    </w:p>
    <w:p>
      <w:pPr>
        <w:pStyle w:val="Normal"/>
        <w:framePr w:w="665" w:hAnchor="page" w:vAnchor="page" w:x="5996"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S-64</w:t>
      </w:r>
    </w:p>
    <w:p>
      <w:pPr>
        <w:pStyle w:val="Normal"/>
        <w:framePr w:w="10501"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they do not have any direct recourse to the class B shares nor do they have any direct right of action against us.</w:t>
      </w:r>
    </w:p>
    <w:p>
      <w:pPr>
        <w:pStyle w:val="Normal"/>
        <w:framePr w:w="1435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as beneficiaries. However, the interest of the ADS holders as beneficiaries in the class B shares, is indirect, in the sense that in the normal course</w:t>
      </w:r>
    </w:p>
    <w:p>
      <w:pPr>
        <w:pStyle w:val="Normal"/>
        <w:framePr w:w="1397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 agreement. The intended effect is to ring-fence the class B shares in the hands of the depositary by conferring a property interest on ADS</w:t>
      </w:r>
    </w:p>
    <w:p>
      <w:pPr>
        <w:pStyle w:val="Normal"/>
        <w:framePr w:w="1417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holders acquire the beneficial, and not the legal, interest in the underlying class B shares, which the depositary holds for them, under the terms of</w:t>
      </w:r>
    </w:p>
    <w:p>
      <w:pPr>
        <w:pStyle w:val="Normal"/>
        <w:framePr w:w="6707" w:hAnchor="page" w:vAnchor="page" w:x="276" w:y="315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ADS holders have no legal interest in the underlying class B shares.</w:t>
      </w:r>
    </w:p>
    <w:p>
      <w:pPr>
        <w:pStyle w:val="Normal"/>
        <w:framePr w:w="12393"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laws, and our ability to raise capital in the future may be compromised if we need to do so via a rights offering in the United States.</w:t>
      </w:r>
    </w:p>
    <w:p>
      <w:pPr>
        <w:pStyle w:val="Normal"/>
        <w:framePr w:w="1386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we may not be able to do so due to the fact that rights offerings are difficult to implement effectively under the current U.S. securities</w:t>
      </w:r>
    </w:p>
    <w:p>
      <w:pPr>
        <w:pStyle w:val="Normal"/>
        <w:framePr w:w="13376"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described above. At the same time, to the extent we attempt an offering of ADSs in the United States pursuant to the pre-emptive rights of our</w:t>
      </w:r>
    </w:p>
    <w:p>
      <w:pPr>
        <w:pStyle w:val="Normal"/>
        <w:framePr w:w="1419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issuances would be subject to the pre-emptive rights of our shareholders which some of our ADS holders may not be able to exercise due to the factors</w:t>
      </w:r>
    </w:p>
    <w:p>
      <w:pPr>
        <w:pStyle w:val="Normal"/>
        <w:framePr w:w="13463"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supported by our public shareholders so far. If no further disapplication of pre-emptive rights is approved by our shareholders, any of our share</w:t>
      </w:r>
    </w:p>
    <w:p>
      <w:pPr>
        <w:pStyle w:val="Normal"/>
        <w:framePr w:w="1388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disapplication has expired on May 8, 2018, and while we have solicited further disapplication by our shareholders, such disapplication has not been</w:t>
      </w:r>
    </w:p>
    <w:p>
      <w:pPr>
        <w:pStyle w:val="Normal"/>
        <w:framePr w:w="1327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initial public offering, in connection with the issue of up to an additional 52,000,000 class B shares, including in the form of ADSs. Such</w:t>
      </w:r>
    </w:p>
    <w:p>
      <w:pPr>
        <w:pStyle w:val="Normal"/>
        <w:framePr w:w="14382"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April 2013, our shareholders authorized the disapplication of pre-emptive rights for a period of five years from May 8, 2013, the date of the closing of</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8"/>
          <w:cols w:space="720" w:sep="off"/>
          <w:docGrid w:line-pitch="31680"/>
        </w:sectPr>
      </w:pPr>
      <w:r>
        <w:rPr>
          <w:rFonts w:ascii="Arial" w:hAnsi="Arial" w:fareast="Arial" w:cs="Arial"/>
          <w:noProof w:val="on"/>
          <w:color w:val="000000"/>
          <w:sz w:val="14"/>
          <w:szCs w:val="14"/>
        </w:rPr>
        <w:pict>
          <v:shape xmlns:v="urn:schemas-microsoft-com:vml" id="_x00001941" style="position:absolute;margin-left:7pt;margin-top:1pt;z-index:-167694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42" o:title=""/>
          </v:shape>
        </w:pict>
      </w:r>
      <w:r>
        <w:rPr>
          <w:rFonts w:ascii="Arial" w:hAnsi="Arial" w:fareast="Arial" w:cs="Arial"/>
          <w:noProof w:val="on"/>
          <w:color w:val="000000"/>
          <w:sz w:val="14"/>
          <w:szCs w:val="14"/>
        </w:rPr>
        <w:pict>
          <v:shape xmlns:v="urn:schemas-microsoft-com:vml" id="_x00001942" style="position:absolute;margin-left:12.8pt;margin-top:1pt;z-index:-167694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43" o:title=""/>
          </v:shape>
        </w:pict>
      </w:r>
      <w:r>
        <w:rPr>
          <w:rFonts w:ascii="Arial" w:hAnsi="Arial" w:fareast="Arial" w:cs="Arial"/>
          <w:noProof w:val="on"/>
          <w:color w:val="000000"/>
          <w:sz w:val="14"/>
          <w:szCs w:val="14"/>
        </w:rPr>
        <w:pict>
          <v:shape xmlns:v="urn:schemas-microsoft-com:vml" id="_x00001943" style="position:absolute;margin-left:12.8pt;margin-top:2.45pt;z-index:-167694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44" o:title=""/>
          </v:shape>
        </w:pict>
      </w:r>
      <w:r>
        <w:rPr>
          <w:rFonts w:ascii="Arial" w:hAnsi="Arial" w:fareast="Arial" w:cs="Arial"/>
          <w:noProof w:val="on"/>
          <w:color w:val="000000"/>
          <w:sz w:val="14"/>
          <w:szCs w:val="14"/>
        </w:rPr>
        <w:pict>
          <v:shape xmlns:v="urn:schemas-microsoft-com:vml" id="_x00001944" style="position:absolute;margin-left:597.95pt;margin-top:1pt;z-index:-167694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45" o:title=""/>
          </v:shape>
        </w:pict>
      </w:r>
      <w:r>
        <w:rPr>
          <w:rFonts w:ascii="Arial" w:hAnsi="Arial" w:fareast="Arial" w:cs="Arial"/>
          <w:noProof w:val="on"/>
          <w:color w:val="000000"/>
          <w:sz w:val="14"/>
          <w:szCs w:val="14"/>
        </w:rPr>
        <w:pict>
          <v:shape xmlns:v="urn:schemas-microsoft-com:vml" id="_x00001945" style="position:absolute;margin-left:12.8pt;margin-top:1pt;z-index:-167694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46" o:title=""/>
          </v:shape>
        </w:pict>
      </w:r>
      <w:r>
        <w:rPr>
          <w:rFonts w:ascii="Arial" w:hAnsi="Arial" w:fareast="Arial" w:cs="Arial"/>
          <w:noProof w:val="on"/>
          <w:color w:val="000000"/>
          <w:sz w:val="14"/>
          <w:szCs w:val="14"/>
        </w:rPr>
        <w:pict>
          <v:shape xmlns:v="urn:schemas-microsoft-com:vml" id="_x00001946" style="position:absolute;margin-left:12.8pt;margin-top:28.5pt;z-index:-1676942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947" o:title=""/>
          </v:shape>
        </w:pict>
      </w:r>
    </w:p>
    <w:p>
      <w:pPr>
        <w:pStyle w:val="Normal"/>
        <w:framePr w:w="665" w:hAnchor="page" w:vAnchor="page" w:x="5996" w:y="18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S-65</w:t>
      </w:r>
    </w:p>
    <w:p>
      <w:pPr>
        <w:pStyle w:val="Normal"/>
        <w:framePr w:w="826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will not receive any proceeds from the sale of the ADS by the selling shareholders.</w:t>
      </w:r>
    </w:p>
    <w:p>
      <w:pPr>
        <w:pStyle w:val="Normal"/>
        <w:framePr w:w="2375" w:hAnchor="page" w:vAnchor="page" w:x="5283"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USE OF PROCEEDS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9"/>
          <w:cols w:space="720" w:sep="off"/>
          <w:docGrid w:line-pitch="31680"/>
        </w:sectPr>
      </w:pPr>
      <w:r>
        <w:rPr>
          <w:rFonts w:ascii="Arial" w:hAnsi="Arial" w:fareast="Arial" w:cs="Arial"/>
          <w:noProof w:val="on"/>
          <w:color w:val="000000"/>
          <w:sz w:val="14"/>
          <w:szCs w:val="14"/>
        </w:rPr>
        <w:pict>
          <v:shape xmlns:v="urn:schemas-microsoft-com:vml" id="_x00001947" style="position:absolute;margin-left:7pt;margin-top:1pt;z-index:-167694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48" o:title=""/>
          </v:shape>
        </w:pict>
      </w:r>
      <w:r>
        <w:rPr>
          <w:rFonts w:ascii="Arial" w:hAnsi="Arial" w:fareast="Arial" w:cs="Arial"/>
          <w:noProof w:val="on"/>
          <w:color w:val="000000"/>
          <w:sz w:val="14"/>
          <w:szCs w:val="14"/>
        </w:rPr>
        <w:pict>
          <v:shape xmlns:v="urn:schemas-microsoft-com:vml" id="_x00001948" style="position:absolute;margin-left:12.8pt;margin-top:1pt;z-index:-1676942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949" o:title=""/>
          </v:shape>
        </w:pict>
      </w:r>
      <w:r>
        <w:rPr>
          <w:rFonts w:ascii="Arial" w:hAnsi="Arial" w:fareast="Arial" w:cs="Arial"/>
          <w:noProof w:val="on"/>
          <w:color w:val="000000"/>
          <w:sz w:val="14"/>
          <w:szCs w:val="14"/>
        </w:rPr>
        <w:pict>
          <v:shape xmlns:v="urn:schemas-microsoft-com:vml" id="_x00001949" style="position:absolute;margin-left:12.8pt;margin-top:2.45pt;z-index:-1676941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950" o:title=""/>
          </v:shape>
        </w:pict>
      </w:r>
      <w:r>
        <w:rPr>
          <w:rFonts w:ascii="Arial" w:hAnsi="Arial" w:fareast="Arial" w:cs="Arial"/>
          <w:noProof w:val="on"/>
          <w:color w:val="000000"/>
          <w:sz w:val="14"/>
          <w:szCs w:val="14"/>
        </w:rPr>
        <w:pict>
          <v:shape xmlns:v="urn:schemas-microsoft-com:vml" id="_x00001950" style="position:absolute;margin-left:597.95pt;margin-top:1pt;z-index:-167694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51" o:title=""/>
          </v:shape>
        </w:pict>
      </w:r>
      <w:r>
        <w:rPr>
          <w:rFonts w:ascii="Arial" w:hAnsi="Arial" w:fareast="Arial" w:cs="Arial"/>
          <w:noProof w:val="on"/>
          <w:color w:val="000000"/>
          <w:sz w:val="14"/>
          <w:szCs w:val="14"/>
        </w:rPr>
        <w:pict>
          <v:shape xmlns:v="urn:schemas-microsoft-com:vml" id="_x00001951" style="position:absolute;margin-left:12.8pt;margin-top:1pt;z-index:-167694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52" o:title=""/>
          </v:shape>
        </w:pict>
      </w:r>
      <w:r>
        <w:rPr>
          <w:rFonts w:ascii="Arial" w:hAnsi="Arial" w:fareast="Arial" w:cs="Arial"/>
          <w:noProof w:val="on"/>
          <w:color w:val="000000"/>
          <w:sz w:val="14"/>
          <w:szCs w:val="14"/>
        </w:rPr>
        <w:pict>
          <v:shape xmlns:v="urn:schemas-microsoft-com:vml" id="_x00001952" style="position:absolute;margin-left:12.8pt;margin-top:28.5pt;z-index:-1676940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953" o:title=""/>
          </v:shape>
        </w:pict>
      </w:r>
    </w:p>
    <w:p>
      <w:pPr>
        <w:pStyle w:val="Normal"/>
        <w:framePr w:w="665" w:hAnchor="page" w:vAnchor="page" w:x="5996"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S-66</w:t>
      </w:r>
    </w:p>
    <w:p>
      <w:pPr>
        <w:pStyle w:val="Normal"/>
        <w:framePr w:w="498" w:hAnchor="page" w:vAnchor="page" w:x="276"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w:t>
      </w:r>
    </w:p>
    <w:p>
      <w:pPr>
        <w:pStyle w:val="Normal"/>
        <w:framePr w:w="11432" w:hAnchor="page" w:vAnchor="page" w:x="739"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address of Boris Kim is c/o QIWI plc, Kennedy 12, Kennedy Business Centre, 2nd floor, P.C. 1087, Nicosia, Cyprus</w:t>
      </w:r>
    </w:p>
    <w:p>
      <w:pPr>
        <w:pStyle w:val="Normal"/>
        <w:framePr w:w="498" w:hAnchor="page" w:vAnchor="page" w:x="276" w:y="10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0451" w:hAnchor="page" w:vAnchor="page" w:x="739" w:y="10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address of Sergey Solonin is Microdistrict AB, office/flat 228, 142290 Pushchino Town, Moscow, Russia.</w:t>
      </w:r>
    </w:p>
    <w:p>
      <w:pPr>
        <w:pStyle w:val="Normal"/>
        <w:framePr w:w="903" w:hAnchor="page" w:vAnchor="page" w:x="739"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498" w:hAnchor="page" w:vAnchor="page" w:x="276"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209" w:hAnchor="page" w:vAnchor="page" w:x="739"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address of Public Joint-Stock Company «Bank Otkritie Financial Corporation» is Building 4, 2 Letnikovskaya Street, 115114, Moscow,</w:t>
      </w:r>
    </w:p>
    <w:p>
      <w:pPr>
        <w:pStyle w:val="Normal"/>
        <w:framePr w:w="1410" w:hAnchor="page" w:vAnchor="page" w:x="276" w:y="9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Boris Kim</w:t>
      </w:r>
      <w:r>
        <w:rPr>
          <w:rFonts w:ascii="TimesNewRomanPSMT" w:hAnsi="TimesNewRomanPSMT" w:fareast="TimesNewRomanPSMT" w:cs="TimesNewRomanPSMT"/>
          <w:color w:val="000000"/>
          <w:w w:val="100"/>
          <w:sz w:val="16"/>
          <w:szCs w:val="16"/>
        </w:rPr>
        <w:t>(3)</w:t>
      </w:r>
    </w:p>
    <w:p>
      <w:pPr>
        <w:pStyle w:val="Normal"/>
        <w:framePr w:w="344" w:hAnchor="page" w:vAnchor="page" w:x="623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5" w:hAnchor="page" w:vAnchor="page" w:x="6868"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468,894   </w:t>
      </w:r>
    </w:p>
    <w:p>
      <w:pPr>
        <w:pStyle w:val="Normal"/>
        <w:framePr w:w="760" w:hAnchor="page" w:vAnchor="page" w:x="8637"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9640"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   </w:t>
      </w:r>
    </w:p>
    <w:p>
      <w:pPr>
        <w:pStyle w:val="Normal"/>
        <w:framePr w:w="760" w:hAnchor="page" w:vAnchor="page" w:x="10561"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75" w:hAnchor="page" w:vAnchor="page" w:x="11781"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 </w:t>
      </w:r>
    </w:p>
    <w:p>
      <w:pPr>
        <w:pStyle w:val="Normal"/>
        <w:framePr w:w="1855" w:hAnchor="page" w:vAnchor="page" w:x="276" w:y="96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Sergey Solonin</w:t>
      </w:r>
      <w:r>
        <w:rPr>
          <w:rFonts w:ascii="TimesNewRomanPSMT" w:hAnsi="TimesNewRomanPSMT" w:fareast="TimesNewRomanPSMT" w:cs="TimesNewRomanPSMT"/>
          <w:color w:val="000000"/>
          <w:w w:val="100"/>
          <w:sz w:val="16"/>
          <w:szCs w:val="16"/>
        </w:rPr>
        <w:t>(2)</w:t>
      </w:r>
    </w:p>
    <w:p>
      <w:pPr>
        <w:pStyle w:val="Normal"/>
        <w:framePr w:w="344" w:hAnchor="page" w:vAnchor="page" w:x="623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39" w:hAnchor="page" w:vAnchor="page" w:x="6723"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9,860,321   </w:t>
      </w:r>
    </w:p>
    <w:p>
      <w:pPr>
        <w:pStyle w:val="Normal"/>
        <w:framePr w:w="760" w:hAnchor="page" w:vAnchor="page" w:x="8637"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9544"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95.5   </w:t>
      </w:r>
    </w:p>
    <w:p>
      <w:pPr>
        <w:pStyle w:val="Normal"/>
        <w:framePr w:w="760" w:hAnchor="page" w:vAnchor="page" w:x="10561"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11685"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63.3 </w:t>
      </w:r>
    </w:p>
    <w:p>
      <w:pPr>
        <w:pStyle w:val="Normal"/>
        <w:framePr w:w="6724" w:hAnchor="page" w:vAnchor="page" w:x="276" w:y="9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Public Joint-Stock Company “Bank Otkritie Financial Corporation”</w:t>
      </w:r>
      <w:r>
        <w:rPr>
          <w:rFonts w:ascii="TimesNewRomanPSMT" w:hAnsi="TimesNewRomanPSMT" w:fareast="TimesNewRomanPSMT" w:cs="TimesNewRomanPSMT"/>
          <w:color w:val="000000"/>
          <w:w w:val="100"/>
          <w:sz w:val="16"/>
          <w:szCs w:val="16"/>
        </w:rPr>
        <w:t>(1)</w:t>
      </w:r>
    </w:p>
    <w:p>
      <w:pPr>
        <w:pStyle w:val="Normal"/>
        <w:framePr w:w="344" w:hAnchor="page" w:vAnchor="page" w:x="623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05"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445" w:hAnchor="page" w:vAnchor="page" w:x="806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15,206,115   </w:t>
      </w:r>
    </w:p>
    <w:p>
      <w:pPr>
        <w:pStyle w:val="Normal"/>
        <w:framePr w:w="760" w:hAnchor="page" w:vAnchor="page" w:x="9592"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10513"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29.0   </w:t>
      </w:r>
    </w:p>
    <w:p>
      <w:pPr>
        <w:pStyle w:val="Normal"/>
        <w:framePr w:w="575" w:hAnchor="page" w:vAnchor="page" w:x="11781"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9.8 </w:t>
      </w:r>
    </w:p>
    <w:p>
      <w:pPr>
        <w:pStyle w:val="Normal"/>
        <w:framePr w:w="273" w:hAnchor="page" w:vAnchor="page" w:x="6236" w:y="92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5" w:hAnchor="page" w:vAnchor="page" w:x="6810" w:y="92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7552" w:y="92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5" w:hAnchor="page" w:vAnchor="page" w:x="8184" w:y="92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8984" w:y="92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46" w:hAnchor="page" w:vAnchor="page" w:x="9378" w:y="92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Shares   </w:t>
      </w:r>
      <w:r>
        <w:rPr>
          <w:rFonts w:ascii="TimesNewRomanPSMT" w:hAnsi="TimesNewRomanPSMT" w:fareast="TimesNewRomanPSMT" w:cs="TimesNewRomanPSMT"/>
          <w:color w:val="000000"/>
          <w:w w:val="100"/>
          <w:sz w:val="15"/>
          <w:szCs w:val="15"/>
        </w:rPr>
        <w:t xml:space="preserve">  </w:t>
      </w:r>
    </w:p>
    <w:p>
      <w:pPr>
        <w:pStyle w:val="Normal"/>
        <w:framePr w:w="715" w:hAnchor="page" w:vAnchor="page" w:x="10340" w:y="92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10908" w:y="92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27" w:hAnchor="page" w:vAnchor="page" w:x="11362" w:y="92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Meeting</w:t>
      </w:r>
    </w:p>
    <w:p>
      <w:pPr>
        <w:pStyle w:val="Normal"/>
        <w:framePr w:w="771" w:hAnchor="page" w:vAnchor="page" w:x="6785" w:y="90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w:t>
      </w:r>
    </w:p>
    <w:p>
      <w:pPr>
        <w:pStyle w:val="Normal"/>
        <w:framePr w:w="771" w:hAnchor="page" w:vAnchor="page" w:x="8159" w:y="90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771" w:hAnchor="page" w:vAnchor="page" w:x="9353" w:y="90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w:t>
      </w:r>
    </w:p>
    <w:p>
      <w:pPr>
        <w:pStyle w:val="Normal"/>
        <w:framePr w:w="771" w:hAnchor="page" w:vAnchor="page" w:x="10315" w:y="90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956" w:hAnchor="page" w:vAnchor="page" w:x="11308" w:y="90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 General</w:t>
      </w:r>
    </w:p>
    <w:p>
      <w:pPr>
        <w:pStyle w:val="Normal"/>
        <w:framePr w:w="584" w:hAnchor="page" w:vAnchor="page" w:x="6863" w:y="89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8237" w:y="89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684" w:hAnchor="page" w:vAnchor="page" w:x="9389" w:y="89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w:t>
      </w:r>
    </w:p>
    <w:p>
      <w:pPr>
        <w:pStyle w:val="Normal"/>
        <w:framePr w:w="684" w:hAnchor="page" w:vAnchor="page" w:x="10351" w:y="89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w:t>
      </w:r>
    </w:p>
    <w:p>
      <w:pPr>
        <w:pStyle w:val="Normal"/>
        <w:framePr w:w="835" w:hAnchor="page" w:vAnchor="page" w:x="11371" w:y="88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Votes a t</w:t>
      </w:r>
    </w:p>
    <w:p>
      <w:pPr>
        <w:pStyle w:val="Normal"/>
        <w:framePr w:w="565" w:hAnchor="page" w:vAnchor="page" w:x="9439" w:y="87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65" w:hAnchor="page" w:vAnchor="page" w:x="10401" w:y="87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65" w:hAnchor="page" w:vAnchor="page" w:x="11471" w:y="87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84" w:hAnchor="page" w:vAnchor="page" w:x="9431" w:y="858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10393" w:y="858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11463" w:y="858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6236" w:y="840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664" w:hAnchor="page" w:vAnchor="page" w:x="7011" w:y="838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(Assuming Option to Purchase Additional Shares is Exerc ised in Full)</w:t>
      </w:r>
    </w:p>
    <w:p>
      <w:pPr>
        <w:pStyle w:val="Normal"/>
        <w:framePr w:w="3778" w:hAnchor="page" w:vAnchor="page" w:x="7796" w:y="825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 Beneficially Owned After the Offering</w:t>
      </w:r>
    </w:p>
    <w:p>
      <w:pPr>
        <w:pStyle w:val="Normal"/>
        <w:framePr w:w="1410" w:hAnchor="page" w:vAnchor="page" w:x="276" w:y="77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Boris Kim</w:t>
      </w:r>
      <w:r>
        <w:rPr>
          <w:rFonts w:ascii="TimesNewRomanPSMT" w:hAnsi="TimesNewRomanPSMT" w:fareast="TimesNewRomanPSMT" w:cs="TimesNewRomanPSMT"/>
          <w:color w:val="000000"/>
          <w:w w:val="100"/>
          <w:sz w:val="16"/>
          <w:szCs w:val="16"/>
        </w:rPr>
        <w:t>(3)</w:t>
      </w:r>
    </w:p>
    <w:p>
      <w:pPr>
        <w:pStyle w:val="Normal"/>
        <w:framePr w:w="344" w:hAnchor="page" w:vAnchor="page" w:x="6207"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5" w:hAnchor="page" w:vAnchor="page" w:x="6810"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468,894   </w:t>
      </w:r>
    </w:p>
    <w:p>
      <w:pPr>
        <w:pStyle w:val="Normal"/>
        <w:framePr w:w="1041" w:hAnchor="page" w:vAnchor="page" w:x="8302"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91,811   </w:t>
      </w:r>
    </w:p>
    <w:p>
      <w:pPr>
        <w:pStyle w:val="Normal"/>
        <w:framePr w:w="702" w:hAnchor="page" w:vAnchor="page" w:x="9524"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   </w:t>
      </w:r>
    </w:p>
    <w:p>
      <w:pPr>
        <w:pStyle w:val="Normal"/>
        <w:framePr w:w="575" w:hAnchor="page" w:vAnchor="page" w:x="10465"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 </w:t>
      </w:r>
    </w:p>
    <w:p>
      <w:pPr>
        <w:pStyle w:val="Normal"/>
        <w:framePr w:w="575" w:hAnchor="page" w:vAnchor="page" w:x="11781"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 </w:t>
      </w:r>
    </w:p>
    <w:p>
      <w:pPr>
        <w:pStyle w:val="Normal"/>
        <w:framePr w:w="1855" w:hAnchor="page" w:vAnchor="page" w:x="276" w:y="7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Sergey Solonin</w:t>
      </w:r>
      <w:r>
        <w:rPr>
          <w:rFonts w:ascii="TimesNewRomanPSMT" w:hAnsi="TimesNewRomanPSMT" w:fareast="TimesNewRomanPSMT" w:cs="TimesNewRomanPSMT"/>
          <w:color w:val="000000"/>
          <w:w w:val="100"/>
          <w:sz w:val="16"/>
          <w:szCs w:val="16"/>
        </w:rPr>
        <w:t>(2)</w:t>
      </w:r>
    </w:p>
    <w:p>
      <w:pPr>
        <w:pStyle w:val="Normal"/>
        <w:framePr w:w="344" w:hAnchor="page" w:vAnchor="page" w:x="6207"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39" w:hAnchor="page" w:vAnchor="page" w:x="6665"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9,977,256   </w:t>
      </w:r>
    </w:p>
    <w:p>
      <w:pPr>
        <w:pStyle w:val="Normal"/>
        <w:framePr w:w="760" w:hAnchor="page" w:vAnchor="page" w:x="8536"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9428"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95.5   </w:t>
      </w:r>
    </w:p>
    <w:p>
      <w:pPr>
        <w:pStyle w:val="Normal"/>
        <w:framePr w:w="768" w:hAnchor="page" w:vAnchor="page" w:x="10465"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0.0% </w:t>
      </w:r>
    </w:p>
    <w:p>
      <w:pPr>
        <w:pStyle w:val="Normal"/>
        <w:framePr w:w="691" w:hAnchor="page" w:vAnchor="page" w:x="11685"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63.7 </w:t>
      </w:r>
    </w:p>
    <w:p>
      <w:pPr>
        <w:pStyle w:val="Normal"/>
        <w:framePr w:w="6724" w:hAnchor="page" w:vAnchor="page" w:x="276" w:y="7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Public Joint-Stock Company “Bank Otkritie Financial Corporation”</w:t>
      </w:r>
      <w:r>
        <w:rPr>
          <w:rFonts w:ascii="TimesNewRomanPSMT" w:hAnsi="TimesNewRomanPSMT" w:fareast="TimesNewRomanPSMT" w:cs="TimesNewRomanPSMT"/>
          <w:color w:val="000000"/>
          <w:w w:val="100"/>
          <w:sz w:val="16"/>
          <w:szCs w:val="16"/>
        </w:rPr>
        <w:t>(1)</w:t>
      </w:r>
    </w:p>
    <w:p>
      <w:pPr>
        <w:pStyle w:val="Normal"/>
        <w:framePr w:w="344" w:hAnchor="page" w:vAnchor="page" w:x="6207" w:y="7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147" w:y="7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454" w:hAnchor="page" w:vAnchor="page" w:x="7958" w:y="7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16,017,499   </w:t>
      </w:r>
    </w:p>
    <w:p>
      <w:pPr>
        <w:pStyle w:val="Normal"/>
        <w:framePr w:w="760" w:hAnchor="page" w:vAnchor="page" w:x="9476" w:y="7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10368" w:y="7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30.6 </w:t>
      </w:r>
    </w:p>
    <w:p>
      <w:pPr>
        <w:pStyle w:val="Normal"/>
        <w:framePr w:w="691" w:hAnchor="page" w:vAnchor="page" w:x="11685" w:y="7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10.2 </w:t>
      </w:r>
    </w:p>
    <w:p>
      <w:pPr>
        <w:pStyle w:val="Normal"/>
        <w:framePr w:w="273" w:hAnchor="page" w:vAnchor="page" w:x="6207" w:y="71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5" w:hAnchor="page" w:vAnchor="page" w:x="6767" w:y="71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7494" w:y="71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5" w:hAnchor="page" w:vAnchor="page" w:x="8105" w:y="71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8883" w:y="71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37" w:hAnchor="page" w:vAnchor="page" w:x="9269" w:y="71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Shares   </w:t>
      </w:r>
      <w:r>
        <w:rPr>
          <w:rFonts w:ascii="TimesNewRomanPSMT" w:hAnsi="TimesNewRomanPSMT" w:fareast="TimesNewRomanPSMT" w:cs="TimesNewRomanPSMT"/>
          <w:color w:val="000000"/>
          <w:w w:val="100"/>
          <w:sz w:val="15"/>
          <w:szCs w:val="15"/>
        </w:rPr>
        <w:t xml:space="preserve">  </w:t>
      </w:r>
    </w:p>
    <w:p>
      <w:pPr>
        <w:pStyle w:val="Normal"/>
        <w:framePr w:w="715" w:hAnchor="page" w:vAnchor="page" w:x="10210" w:y="71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827" w:hAnchor="page" w:vAnchor="page" w:x="11376" w:y="71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Meeting</w:t>
      </w:r>
    </w:p>
    <w:p>
      <w:pPr>
        <w:pStyle w:val="Normal"/>
        <w:framePr w:w="771" w:hAnchor="page" w:vAnchor="page" w:x="6742" w:y="696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w:t>
      </w:r>
    </w:p>
    <w:p>
      <w:pPr>
        <w:pStyle w:val="Normal"/>
        <w:framePr w:w="771" w:hAnchor="page" w:vAnchor="page" w:x="8080" w:y="696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771" w:hAnchor="page" w:vAnchor="page" w:x="9244" w:y="696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w:t>
      </w:r>
    </w:p>
    <w:p>
      <w:pPr>
        <w:pStyle w:val="Normal"/>
        <w:framePr w:w="771" w:hAnchor="page" w:vAnchor="page" w:x="10184" w:y="696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956" w:hAnchor="page" w:vAnchor="page" w:x="11323" w:y="696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 General</w:t>
      </w:r>
    </w:p>
    <w:p>
      <w:pPr>
        <w:pStyle w:val="Normal"/>
        <w:framePr w:w="584" w:hAnchor="page" w:vAnchor="page" w:x="6820" w:y="68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8158" w:y="68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684" w:hAnchor="page" w:vAnchor="page" w:x="9281" w:y="68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w:t>
      </w:r>
    </w:p>
    <w:p>
      <w:pPr>
        <w:pStyle w:val="Normal"/>
        <w:framePr w:w="684" w:hAnchor="page" w:vAnchor="page" w:x="10221" w:y="68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w:t>
      </w:r>
    </w:p>
    <w:p>
      <w:pPr>
        <w:pStyle w:val="Normal"/>
        <w:framePr w:w="835" w:hAnchor="page" w:vAnchor="page" w:x="11386" w:y="677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Votes a t</w:t>
      </w:r>
    </w:p>
    <w:p>
      <w:pPr>
        <w:pStyle w:val="Normal"/>
        <w:framePr w:w="565" w:hAnchor="page" w:vAnchor="page" w:x="9330" w:y="66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65" w:hAnchor="page" w:vAnchor="page" w:x="10270" w:y="66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65" w:hAnchor="page" w:vAnchor="page" w:x="11486" w:y="66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84" w:hAnchor="page" w:vAnchor="page" w:x="9322" w:y="64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10262" w:y="64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11478" w:y="64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6207" w:y="63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91" w:hAnchor="page" w:vAnchor="page" w:x="7026" w:y="628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(Assuming No Exercise of the Option to Purchase Additio nal Shares)</w:t>
      </w:r>
    </w:p>
    <w:p>
      <w:pPr>
        <w:pStyle w:val="Normal"/>
        <w:framePr w:w="3778" w:hAnchor="page" w:vAnchor="page" w:x="7782" w:y="61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 Beneficially Owned After the Offering</w:t>
      </w:r>
    </w:p>
    <w:p>
      <w:pPr>
        <w:pStyle w:val="Normal"/>
        <w:framePr w:w="1410" w:hAnchor="page" w:vAnchor="page" w:x="276" w:y="5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Boris Kim</w:t>
      </w:r>
      <w:r>
        <w:rPr>
          <w:rFonts w:ascii="TimesNewRomanPSMT" w:hAnsi="TimesNewRomanPSMT" w:fareast="TimesNewRomanPSMT" w:cs="TimesNewRomanPSMT"/>
          <w:color w:val="000000"/>
          <w:w w:val="100"/>
          <w:sz w:val="16"/>
          <w:szCs w:val="16"/>
        </w:rPr>
        <w:t>(3)</w:t>
      </w:r>
    </w:p>
    <w:p>
      <w:pPr>
        <w:pStyle w:val="Normal"/>
        <w:framePr w:w="344" w:hAnchor="page" w:vAnchor="page" w:x="581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5" w:hAnchor="page" w:vAnchor="page" w:x="63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468,894   </w:t>
      </w:r>
    </w:p>
    <w:p>
      <w:pPr>
        <w:pStyle w:val="Normal"/>
        <w:framePr w:w="1165" w:hAnchor="page" w:vAnchor="page" w:x="7620"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703,881   </w:t>
      </w:r>
    </w:p>
    <w:p>
      <w:pPr>
        <w:pStyle w:val="Normal"/>
        <w:framePr w:w="702" w:hAnchor="page" w:vAnchor="page" w:x="881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   </w:t>
      </w:r>
    </w:p>
    <w:p>
      <w:pPr>
        <w:pStyle w:val="Normal"/>
        <w:framePr w:w="702" w:hAnchor="page" w:vAnchor="page" w:x="962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702" w:hAnchor="page" w:vAnchor="page" w:x="10595"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   </w:t>
      </w:r>
    </w:p>
    <w:p>
      <w:pPr>
        <w:pStyle w:val="Normal"/>
        <w:framePr w:w="1038" w:hAnchor="page" w:vAnchor="page" w:x="11381"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703,881 </w:t>
      </w:r>
    </w:p>
    <w:p>
      <w:pPr>
        <w:pStyle w:val="Normal"/>
        <w:framePr w:w="1855" w:hAnchor="page" w:vAnchor="page" w:x="276" w:y="54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Sergey Solonin</w:t>
      </w:r>
      <w:r>
        <w:rPr>
          <w:rFonts w:ascii="TimesNewRomanPSMT" w:hAnsi="TimesNewRomanPSMT" w:fareast="TimesNewRomanPSMT" w:cs="TimesNewRomanPSMT"/>
          <w:color w:val="000000"/>
          <w:w w:val="100"/>
          <w:sz w:val="16"/>
          <w:szCs w:val="16"/>
        </w:rPr>
        <w:t>(2)</w:t>
      </w:r>
    </w:p>
    <w:p>
      <w:pPr>
        <w:pStyle w:val="Normal"/>
        <w:framePr w:w="344" w:hAnchor="page" w:vAnchor="page" w:x="581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454" w:hAnchor="page" w:vAnchor="page" w:x="6135"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10,756,822   </w:t>
      </w:r>
    </w:p>
    <w:p>
      <w:pPr>
        <w:pStyle w:val="Normal"/>
        <w:framePr w:w="760" w:hAnchor="page" w:vAnchor="page" w:x="7957"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8719"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95.8   </w:t>
      </w:r>
    </w:p>
    <w:p>
      <w:pPr>
        <w:pStyle w:val="Normal"/>
        <w:framePr w:w="760" w:hAnchor="page" w:vAnchor="page" w:x="9578"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10499"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65.7   </w:t>
      </w:r>
    </w:p>
    <w:p>
      <w:pPr>
        <w:pStyle w:val="Normal"/>
        <w:framePr w:w="1038" w:hAnchor="page" w:vAnchor="page" w:x="11381"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896,501 </w:t>
      </w:r>
    </w:p>
    <w:p>
      <w:pPr>
        <w:pStyle w:val="Normal"/>
        <w:framePr w:w="6980" w:hAnchor="page" w:vAnchor="page" w:x="276" w:y="51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 Joint-Stock Company “Bank Otkritie Financial Corporation”</w:t>
      </w:r>
      <w:r>
        <w:rPr>
          <w:rFonts w:ascii="TimesNewRomanPSMT" w:hAnsi="TimesNewRomanPSMT" w:fareast="TimesNewRomanPSMT" w:cs="TimesNewRomanPSMT"/>
          <w:color w:val="000000"/>
          <w:w w:val="100"/>
          <w:sz w:val="16"/>
          <w:szCs w:val="16"/>
        </w:rPr>
        <w:t xml:space="preserve">(1)   </w:t>
      </w:r>
      <w:r>
        <w:rPr>
          <w:rFonts w:ascii="TimesNewRomanPSMT" w:hAnsi="TimesNewRomanPSMT" w:fareast="TimesNewRomanPSMT" w:cs="TimesNewRomanPSMT"/>
          <w:color w:val="000000"/>
          <w:w w:val="100"/>
          <w:sz w:val="19"/>
          <w:szCs w:val="19"/>
        </w:rPr>
        <w:t xml:space="preserve">  </w:t>
      </w:r>
    </w:p>
    <w:p>
      <w:pPr>
        <w:pStyle w:val="Normal"/>
        <w:framePr w:w="760" w:hAnchor="page" w:vAnchor="page" w:x="6713"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454" w:hAnchor="page" w:vAnchor="page" w:x="7379"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21,426,733   </w:t>
      </w:r>
    </w:p>
    <w:p>
      <w:pPr>
        <w:pStyle w:val="Normal"/>
        <w:framePr w:w="760" w:hAnchor="page" w:vAnchor="page" w:x="8768"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9529"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41.6   </w:t>
      </w:r>
    </w:p>
    <w:p>
      <w:pPr>
        <w:pStyle w:val="Normal"/>
        <w:framePr w:w="818" w:hAnchor="page" w:vAnchor="page" w:x="10499"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   </w:t>
      </w:r>
    </w:p>
    <w:p>
      <w:pPr>
        <w:pStyle w:val="Normal"/>
        <w:framePr w:w="1211" w:hAnchor="page" w:vAnchor="page" w:x="1123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6,220,618 </w:t>
      </w:r>
    </w:p>
    <w:p>
      <w:pPr>
        <w:pStyle w:val="Normal"/>
        <w:framePr w:w="715" w:hAnchor="page" w:vAnchor="page" w:x="6304" w:y="50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7060" w:y="50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5" w:hAnchor="page" w:vAnchor="page" w:x="7548" w:y="50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8304" w:y="50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20" w:hAnchor="page" w:vAnchor="page" w:x="8575" w:y="50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Shares  </w:t>
      </w:r>
      <w:r>
        <w:rPr>
          <w:rFonts w:ascii="TimesNewRomanPSMT" w:hAnsi="TimesNewRomanPSMT" w:fareast="TimesNewRomanPSMT" w:cs="TimesNewRomanPSMT"/>
          <w:color w:val="000000"/>
          <w:w w:val="100"/>
          <w:sz w:val="15"/>
          <w:szCs w:val="15"/>
        </w:rPr>
        <w:t xml:space="preserve">  </w:t>
      </w:r>
    </w:p>
    <w:p>
      <w:pPr>
        <w:pStyle w:val="Normal"/>
        <w:framePr w:w="920" w:hAnchor="page" w:vAnchor="page" w:x="9385" w:y="50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Shares  </w:t>
      </w:r>
      <w:r>
        <w:rPr>
          <w:rFonts w:ascii="TimesNewRomanPSMT" w:hAnsi="TimesNewRomanPSMT" w:fareast="TimesNewRomanPSMT" w:cs="TimesNewRomanPSMT"/>
          <w:color w:val="000000"/>
          <w:w w:val="100"/>
          <w:sz w:val="15"/>
          <w:szCs w:val="15"/>
        </w:rPr>
        <w:t xml:space="preserve">  </w:t>
      </w:r>
    </w:p>
    <w:p>
      <w:pPr>
        <w:pStyle w:val="Normal"/>
        <w:framePr w:w="827" w:hAnchor="page" w:vAnchor="page" w:x="10226" w:y="50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Meeting</w:t>
      </w:r>
    </w:p>
    <w:p>
      <w:pPr>
        <w:pStyle w:val="Normal"/>
        <w:framePr w:w="273" w:hAnchor="page" w:vAnchor="page" w:x="10894" w:y="50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45" w:hAnchor="page" w:vAnchor="page" w:x="11333" w:y="50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offered</w:t>
      </w:r>
    </w:p>
    <w:p>
      <w:pPr>
        <w:pStyle w:val="Normal"/>
        <w:framePr w:w="771" w:hAnchor="page" w:vAnchor="page" w:x="6279" w:y="48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w:t>
      </w:r>
    </w:p>
    <w:p>
      <w:pPr>
        <w:pStyle w:val="Normal"/>
        <w:framePr w:w="771" w:hAnchor="page" w:vAnchor="page" w:x="7523" w:y="48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771" w:hAnchor="page" w:vAnchor="page" w:x="8550" w:y="48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w:t>
      </w:r>
    </w:p>
    <w:p>
      <w:pPr>
        <w:pStyle w:val="Normal"/>
        <w:framePr w:w="771" w:hAnchor="page" w:vAnchor="page" w:x="9360" w:y="48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956" w:hAnchor="page" w:vAnchor="page" w:x="10173" w:y="483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 Genera l</w:t>
      </w:r>
    </w:p>
    <w:p>
      <w:pPr>
        <w:pStyle w:val="Normal"/>
        <w:framePr w:w="612" w:hAnchor="page" w:vAnchor="page" w:x="11387" w:y="48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being</w:t>
      </w:r>
    </w:p>
    <w:p>
      <w:pPr>
        <w:pStyle w:val="Normal"/>
        <w:framePr w:w="584" w:hAnchor="page" w:vAnchor="page" w:x="6357" w:y="470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7601" w:y="470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684" w:hAnchor="page" w:vAnchor="page" w:x="8586" w:y="470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w:t>
      </w:r>
    </w:p>
    <w:p>
      <w:pPr>
        <w:pStyle w:val="Normal"/>
        <w:framePr w:w="684" w:hAnchor="page" w:vAnchor="page" w:x="9396" w:y="470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w:t>
      </w:r>
    </w:p>
    <w:p>
      <w:pPr>
        <w:pStyle w:val="Normal"/>
        <w:framePr w:w="835" w:hAnchor="page" w:vAnchor="page" w:x="10236" w:y="467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Votes a t</w:t>
      </w:r>
    </w:p>
    <w:p>
      <w:pPr>
        <w:pStyle w:val="Normal"/>
        <w:framePr w:w="715" w:hAnchor="page" w:vAnchor="page" w:x="11345" w:y="470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565" w:hAnchor="page" w:vAnchor="page" w:x="8636" w:y="45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65" w:hAnchor="page" w:vAnchor="page" w:x="9446" w:y="45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65" w:hAnchor="page" w:vAnchor="page" w:x="10335" w:y="45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771" w:hAnchor="page" w:vAnchor="page" w:x="11320" w:y="45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584" w:hAnchor="page" w:vAnchor="page" w:x="8628" w:y="438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9438" w:y="438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10328" w:y="438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1017" w:hAnchor="page" w:vAnchor="page" w:x="11223" w:y="435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  of</w:t>
      </w:r>
    </w:p>
    <w:p>
      <w:pPr>
        <w:pStyle w:val="Normal"/>
        <w:framePr w:w="273" w:hAnchor="page" w:vAnchor="page" w:x="5816" w:y="421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3979" w:hAnchor="page" w:vAnchor="page" w:x="6859" w:y="421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 Beneficially Owned Prior to the Offering</w:t>
      </w:r>
    </w:p>
    <w:p>
      <w:pPr>
        <w:pStyle w:val="Normal"/>
        <w:framePr w:w="584" w:hAnchor="page" w:vAnchor="page" w:x="11398" w:y="422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450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percentage ownership of any other person.</w:t>
      </w:r>
    </w:p>
    <w:p>
      <w:pPr>
        <w:pStyle w:val="Normal"/>
        <w:framePr w:w="1419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exercise of any option, warrant or other right or the conversion of any other security. These shares, however, are not included in the computation of</w:t>
      </w:r>
    </w:p>
    <w:p>
      <w:pPr>
        <w:pStyle w:val="Normal"/>
        <w:framePr w:w="1414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 and the percentage ownership of that person, we have included shares that the person has the right to acquire within 60 days, including through</w:t>
      </w:r>
    </w:p>
    <w:p>
      <w:pPr>
        <w:pStyle w:val="Normal"/>
        <w:framePr w:w="14337"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Beneficial ownership is determined in accordance with the rules and regulations of the SEC. In computing the number of shares beneficially owned by a</w:t>
      </w:r>
    </w:p>
    <w:p>
      <w:pPr>
        <w:pStyle w:val="Normal"/>
        <w:framePr w:w="682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comprise our entire issued and outstanding share capital as of that date.</w:t>
      </w:r>
    </w:p>
    <w:p>
      <w:pPr>
        <w:pStyle w:val="Normal"/>
        <w:framePr w:w="1364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calculations in the table below are based on 11,225,718 class A shares and 51,487,257 class B shares outstanding as of June 30, 2020, which</w:t>
      </w:r>
    </w:p>
    <w:p>
      <w:pPr>
        <w:pStyle w:val="Normal"/>
        <w:framePr w:w="898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(iii) immediately following the offering, assuming the underwriters’ option is exercised in full.</w:t>
      </w:r>
    </w:p>
    <w:p>
      <w:pPr>
        <w:pStyle w:val="Normal"/>
        <w:framePr w:w="13584"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prior to this offering, (ii) immediately following the offering, assuming no exercise of the underwriters’ option to purchase additional shares and</w:t>
      </w:r>
    </w:p>
    <w:p>
      <w:pPr>
        <w:pStyle w:val="Normal"/>
        <w:framePr w:w="1433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tables set forth information with respect to the beneficial ownership of our shares outstanding by each selling shareholder (i) immediately</w:t>
      </w:r>
    </w:p>
    <w:p>
      <w:pPr>
        <w:pStyle w:val="Normal"/>
        <w:framePr w:w="3243" w:hAnchor="page" w:vAnchor="page" w:x="4922"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SELLING SHAREHOLDERS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0"/>
          <w:cols w:space="720" w:sep="off"/>
          <w:docGrid w:line-pitch="31680"/>
        </w:sectPr>
      </w:pPr>
      <w:r>
        <w:rPr>
          <w:rFonts w:ascii="Arial" w:hAnsi="Arial" w:fareast="Arial" w:cs="Arial"/>
          <w:noProof w:val="on"/>
          <w:color w:val="000000"/>
          <w:sz w:val="14"/>
          <w:szCs w:val="14"/>
        </w:rPr>
        <w:pict>
          <v:shape xmlns:v="urn:schemas-microsoft-com:vml" id="_x00001953" style="position:absolute;margin-left:7pt;margin-top:1pt;z-index:-167694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54" o:title=""/>
          </v:shape>
        </w:pict>
      </w:r>
      <w:r>
        <w:rPr>
          <w:rFonts w:ascii="Arial" w:hAnsi="Arial" w:fareast="Arial" w:cs="Arial"/>
          <w:noProof w:val="on"/>
          <w:color w:val="000000"/>
          <w:sz w:val="14"/>
          <w:szCs w:val="14"/>
        </w:rPr>
        <w:pict>
          <v:shape xmlns:v="urn:schemas-microsoft-com:vml" id="_x00001954" style="position:absolute;margin-left:12.8pt;margin-top:1pt;z-index:-167693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955" o:title=""/>
          </v:shape>
        </w:pict>
      </w:r>
      <w:r>
        <w:rPr>
          <w:rFonts w:ascii="Arial" w:hAnsi="Arial" w:fareast="Arial" w:cs="Arial"/>
          <w:noProof w:val="on"/>
          <w:color w:val="000000"/>
          <w:sz w:val="14"/>
          <w:szCs w:val="14"/>
        </w:rPr>
        <w:pict>
          <v:shape xmlns:v="urn:schemas-microsoft-com:vml" id="_x00001955" style="position:absolute;margin-left:12.8pt;margin-top:2.45pt;z-index:-1676939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956" o:title=""/>
          </v:shape>
        </w:pict>
      </w:r>
      <w:r>
        <w:rPr>
          <w:rFonts w:ascii="Arial" w:hAnsi="Arial" w:fareast="Arial" w:cs="Arial"/>
          <w:noProof w:val="on"/>
          <w:color w:val="000000"/>
          <w:sz w:val="14"/>
          <w:szCs w:val="14"/>
        </w:rPr>
        <w:pict>
          <v:shape xmlns:v="urn:schemas-microsoft-com:vml" id="_x00001956" style="position:absolute;margin-left:597.95pt;margin-top:1pt;z-index:-167693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57" o:title=""/>
          </v:shape>
        </w:pict>
      </w:r>
      <w:r>
        <w:rPr>
          <w:rFonts w:ascii="Arial" w:hAnsi="Arial" w:fareast="Arial" w:cs="Arial"/>
          <w:noProof w:val="on"/>
          <w:color w:val="000000"/>
          <w:sz w:val="14"/>
          <w:szCs w:val="14"/>
        </w:rPr>
        <w:pict>
          <v:shape xmlns:v="urn:schemas-microsoft-com:vml" id="_x00001957" style="position:absolute;margin-left:12.8pt;margin-top:1pt;z-index:-167693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58" o:title=""/>
          </v:shape>
        </w:pict>
      </w:r>
      <w:r>
        <w:rPr>
          <w:rFonts w:ascii="Arial" w:hAnsi="Arial" w:fareast="Arial" w:cs="Arial"/>
          <w:noProof w:val="on"/>
          <w:color w:val="000000"/>
          <w:sz w:val="14"/>
          <w:szCs w:val="14"/>
        </w:rPr>
        <w:pict>
          <v:shape xmlns:v="urn:schemas-microsoft-com:vml" id="_x00001958" style="position:absolute;margin-left:12.8pt;margin-top:258.5pt;z-index:-16769380;width:279pt;height:14.3pt;mso-position-horizontal:absolute;mso-position-horizontal-relative:page;mso-position-vertical:absolute;mso-position-vertical-relative:page" type="#_x0000_t75">
            <v:imageData xmlns:o="urn:schemas-microsoft-com:office:office" xmlns:r="http://schemas.openxmlformats.org/officeDocument/2006/relationships" r:id="rId1959" o:title=""/>
          </v:shape>
        </w:pict>
      </w:r>
      <w:r>
        <w:rPr>
          <w:rFonts w:ascii="Arial" w:hAnsi="Arial" w:fareast="Arial" w:cs="Arial"/>
          <w:noProof w:val="on"/>
          <w:color w:val="000000"/>
          <w:sz w:val="14"/>
          <w:szCs w:val="14"/>
        </w:rPr>
        <w:pict>
          <v:shape xmlns:v="urn:schemas-microsoft-com:vml" id="_x00001959" style="position:absolute;margin-left:289.8pt;margin-top:258.5pt;z-index:-16769376;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960" o:title=""/>
          </v:shape>
        </w:pict>
      </w:r>
      <w:r>
        <w:rPr>
          <w:rFonts w:ascii="Arial" w:hAnsi="Arial" w:fareast="Arial" w:cs="Arial"/>
          <w:noProof w:val="on"/>
          <w:color w:val="000000"/>
          <w:sz w:val="14"/>
          <w:szCs w:val="14"/>
        </w:rPr>
        <w:pict>
          <v:shape xmlns:v="urn:schemas-microsoft-com:vml" id="_x00001960" style="position:absolute;margin-left:301.4pt;margin-top:258.5pt;z-index:-1676937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961" o:title=""/>
          </v:shape>
        </w:pict>
      </w:r>
      <w:r>
        <w:rPr>
          <w:rFonts w:ascii="Arial" w:hAnsi="Arial" w:fareast="Arial" w:cs="Arial"/>
          <w:noProof w:val="on"/>
          <w:color w:val="000000"/>
          <w:sz w:val="14"/>
          <w:szCs w:val="14"/>
        </w:rPr>
        <w:pict>
          <v:shape xmlns:v="urn:schemas-microsoft-com:vml" id="_x00001961" style="position:absolute;margin-left:304.3pt;margin-top:258.5pt;z-index:-16769368;width:46.85pt;height:14.3pt;mso-position-horizontal:absolute;mso-position-horizontal-relative:page;mso-position-vertical:absolute;mso-position-vertical-relative:page" type="#_x0000_t75">
            <v:imageData xmlns:o="urn:schemas-microsoft-com:office:office" xmlns:r="http://schemas.openxmlformats.org/officeDocument/2006/relationships" r:id="rId1962" o:title=""/>
          </v:shape>
        </w:pict>
      </w:r>
      <w:r>
        <w:rPr>
          <w:rFonts w:ascii="Arial" w:hAnsi="Arial" w:fareast="Arial" w:cs="Arial"/>
          <w:noProof w:val="on"/>
          <w:color w:val="000000"/>
          <w:sz w:val="14"/>
          <w:szCs w:val="14"/>
        </w:rPr>
        <w:pict>
          <v:shape xmlns:v="urn:schemas-microsoft-com:vml" id="_x00001962" style="position:absolute;margin-left:349.1pt;margin-top:258.5pt;z-index:-1676936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963" o:title=""/>
          </v:shape>
        </w:pict>
      </w:r>
      <w:r>
        <w:rPr>
          <w:rFonts w:ascii="Arial" w:hAnsi="Arial" w:fareast="Arial" w:cs="Arial"/>
          <w:noProof w:val="on"/>
          <w:color w:val="000000"/>
          <w:sz w:val="14"/>
          <w:szCs w:val="14"/>
        </w:rPr>
        <w:pict>
          <v:shape xmlns:v="urn:schemas-microsoft-com:vml" id="_x00001963" style="position:absolute;margin-left:352pt;margin-top:258.5pt;z-index:-16769360;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964" o:title=""/>
          </v:shape>
        </w:pict>
      </w:r>
      <w:r>
        <w:rPr>
          <w:rFonts w:ascii="Arial" w:hAnsi="Arial" w:fareast="Arial" w:cs="Arial"/>
          <w:noProof w:val="on"/>
          <w:color w:val="000000"/>
          <w:sz w:val="14"/>
          <w:szCs w:val="14"/>
        </w:rPr>
        <w:pict>
          <v:shape xmlns:v="urn:schemas-microsoft-com:vml" id="_x00001964" style="position:absolute;margin-left:363.6pt;margin-top:258.5pt;z-index:-167693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965" o:title=""/>
          </v:shape>
        </w:pict>
      </w:r>
      <w:r>
        <w:rPr>
          <w:rFonts w:ascii="Arial" w:hAnsi="Arial" w:fareast="Arial" w:cs="Arial"/>
          <w:noProof w:val="on"/>
          <w:color w:val="000000"/>
          <w:sz w:val="14"/>
          <w:szCs w:val="14"/>
        </w:rPr>
        <w:pict>
          <v:shape xmlns:v="urn:schemas-microsoft-com:vml" id="_x00001965" style="position:absolute;margin-left:366.5pt;margin-top:258.5pt;z-index:-16769352;width:46.85pt;height:14.3pt;mso-position-horizontal:absolute;mso-position-horizontal-relative:page;mso-position-vertical:absolute;mso-position-vertical-relative:page" type="#_x0000_t75">
            <v:imageData xmlns:o="urn:schemas-microsoft-com:office:office" xmlns:r="http://schemas.openxmlformats.org/officeDocument/2006/relationships" r:id="rId1966" o:title=""/>
          </v:shape>
        </w:pict>
      </w:r>
      <w:r>
        <w:rPr>
          <w:rFonts w:ascii="Arial" w:hAnsi="Arial" w:fareast="Arial" w:cs="Arial"/>
          <w:noProof w:val="on"/>
          <w:color w:val="000000"/>
          <w:sz w:val="14"/>
          <w:szCs w:val="14"/>
        </w:rPr>
        <w:pict>
          <v:shape xmlns:v="urn:schemas-microsoft-com:vml" id="_x00001966" style="position:absolute;margin-left:411.35pt;margin-top:258.5pt;z-index:-1676934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967" o:title=""/>
          </v:shape>
        </w:pict>
      </w:r>
      <w:r>
        <w:rPr>
          <w:rFonts w:ascii="Arial" w:hAnsi="Arial" w:fareast="Arial" w:cs="Arial"/>
          <w:noProof w:val="on"/>
          <w:color w:val="000000"/>
          <w:sz w:val="14"/>
          <w:szCs w:val="14"/>
        </w:rPr>
        <w:pict>
          <v:shape xmlns:v="urn:schemas-microsoft-com:vml" id="_x00001967" style="position:absolute;margin-left:414.2pt;margin-top:258.5pt;z-index:-16769344;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968" o:title=""/>
          </v:shape>
        </w:pict>
      </w:r>
      <w:r>
        <w:rPr>
          <w:rFonts w:ascii="Arial" w:hAnsi="Arial" w:fareast="Arial" w:cs="Arial"/>
          <w:noProof w:val="on"/>
          <w:color w:val="000000"/>
          <w:sz w:val="14"/>
          <w:szCs w:val="14"/>
        </w:rPr>
        <w:pict>
          <v:shape xmlns:v="urn:schemas-microsoft-com:vml" id="_x00001968" style="position:absolute;margin-left:425.8pt;margin-top:258.5pt;z-index:-1676934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1969" o:title=""/>
          </v:shape>
        </w:pict>
      </w:r>
      <w:r>
        <w:rPr>
          <w:rFonts w:ascii="Arial" w:hAnsi="Arial" w:fareast="Arial" w:cs="Arial"/>
          <w:noProof w:val="on"/>
          <w:color w:val="000000"/>
          <w:sz w:val="14"/>
          <w:szCs w:val="14"/>
        </w:rPr>
        <w:pict>
          <v:shape xmlns:v="urn:schemas-microsoft-com:vml" id="_x00001969" style="position:absolute;margin-left:429.4pt;margin-top:258.5pt;z-index:-16769336;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970" o:title=""/>
          </v:shape>
        </w:pict>
      </w:r>
      <w:r>
        <w:rPr>
          <w:rFonts w:ascii="Arial" w:hAnsi="Arial" w:fareast="Arial" w:cs="Arial"/>
          <w:noProof w:val="on"/>
          <w:color w:val="000000"/>
          <w:sz w:val="14"/>
          <w:szCs w:val="14"/>
        </w:rPr>
        <w:pict>
          <v:shape xmlns:v="urn:schemas-microsoft-com:vml" id="_x00001970" style="position:absolute;margin-left:451.85pt;margin-top:258.5pt;z-index:-1676933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971" o:title=""/>
          </v:shape>
        </w:pict>
      </w:r>
      <w:r>
        <w:rPr>
          <w:rFonts w:ascii="Arial" w:hAnsi="Arial" w:fareast="Arial" w:cs="Arial"/>
          <w:noProof w:val="on"/>
          <w:color w:val="000000"/>
          <w:sz w:val="14"/>
          <w:szCs w:val="14"/>
        </w:rPr>
        <w:pict>
          <v:shape xmlns:v="urn:schemas-microsoft-com:vml" id="_x00001971" style="position:absolute;margin-left:454.7pt;margin-top:258.5pt;z-index:-16769328;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972" o:title=""/>
          </v:shape>
        </w:pict>
      </w:r>
      <w:r>
        <w:rPr>
          <w:rFonts w:ascii="Arial" w:hAnsi="Arial" w:fareast="Arial" w:cs="Arial"/>
          <w:noProof w:val="on"/>
          <w:color w:val="000000"/>
          <w:sz w:val="14"/>
          <w:szCs w:val="14"/>
        </w:rPr>
        <w:pict>
          <v:shape xmlns:v="urn:schemas-microsoft-com:vml" id="_x00001972" style="position:absolute;margin-left:466.3pt;margin-top:258.5pt;z-index:-1676932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1973" o:title=""/>
          </v:shape>
        </w:pict>
      </w:r>
      <w:r>
        <w:rPr>
          <w:rFonts w:ascii="Arial" w:hAnsi="Arial" w:fareast="Arial" w:cs="Arial"/>
          <w:noProof w:val="on"/>
          <w:color w:val="000000"/>
          <w:sz w:val="14"/>
          <w:szCs w:val="14"/>
        </w:rPr>
        <w:pict>
          <v:shape xmlns:v="urn:schemas-microsoft-com:vml" id="_x00001973" style="position:absolute;margin-left:469.9pt;margin-top:258.5pt;z-index:-16769320;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974" o:title=""/>
          </v:shape>
        </w:pict>
      </w:r>
      <w:r>
        <w:rPr>
          <w:rFonts w:ascii="Arial" w:hAnsi="Arial" w:fareast="Arial" w:cs="Arial"/>
          <w:noProof w:val="on"/>
          <w:color w:val="000000"/>
          <w:sz w:val="14"/>
          <w:szCs w:val="14"/>
        </w:rPr>
        <w:pict>
          <v:shape xmlns:v="urn:schemas-microsoft-com:vml" id="_x00001974" style="position:absolute;margin-left:492.35pt;margin-top:258.5pt;z-index:-167693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975" o:title=""/>
          </v:shape>
        </w:pict>
      </w:r>
      <w:r>
        <w:rPr>
          <w:rFonts w:ascii="Arial" w:hAnsi="Arial" w:fareast="Arial" w:cs="Arial"/>
          <w:noProof w:val="on"/>
          <w:color w:val="000000"/>
          <w:sz w:val="14"/>
          <w:szCs w:val="14"/>
        </w:rPr>
        <w:pict>
          <v:shape xmlns:v="urn:schemas-microsoft-com:vml" id="_x00001975" style="position:absolute;margin-left:495.25pt;margin-top:258.5pt;z-index:-16769312;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976" o:title=""/>
          </v:shape>
        </w:pict>
      </w:r>
      <w:r>
        <w:rPr>
          <w:rFonts w:ascii="Arial" w:hAnsi="Arial" w:fareast="Arial" w:cs="Arial"/>
          <w:noProof w:val="on"/>
          <w:color w:val="000000"/>
          <w:sz w:val="14"/>
          <w:szCs w:val="14"/>
        </w:rPr>
        <w:pict>
          <v:shape xmlns:v="urn:schemas-microsoft-com:vml" id="_x00001976" style="position:absolute;margin-left:506.8pt;margin-top:258.5pt;z-index:-16769308;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1977" o:title=""/>
          </v:shape>
        </w:pict>
      </w:r>
      <w:r>
        <w:rPr>
          <w:rFonts w:ascii="Arial" w:hAnsi="Arial" w:fareast="Arial" w:cs="Arial"/>
          <w:noProof w:val="on"/>
          <w:color w:val="000000"/>
          <w:sz w:val="14"/>
          <w:szCs w:val="14"/>
        </w:rPr>
        <w:pict>
          <v:shape xmlns:v="urn:schemas-microsoft-com:vml" id="_x00001977" style="position:absolute;margin-left:511.15pt;margin-top:258.5pt;z-index:-16769304;width:31.65pt;height:14.3pt;mso-position-horizontal:absolute;mso-position-horizontal-relative:page;mso-position-vertical:absolute;mso-position-vertical-relative:page" type="#_x0000_t75">
            <v:imageData xmlns:o="urn:schemas-microsoft-com:office:office" xmlns:r="http://schemas.openxmlformats.org/officeDocument/2006/relationships" r:id="rId1978" o:title=""/>
          </v:shape>
        </w:pict>
      </w:r>
      <w:r>
        <w:rPr>
          <w:rFonts w:ascii="Arial" w:hAnsi="Arial" w:fareast="Arial" w:cs="Arial"/>
          <w:noProof w:val="on"/>
          <w:color w:val="000000"/>
          <w:sz w:val="14"/>
          <w:szCs w:val="14"/>
        </w:rPr>
        <w:pict>
          <v:shape xmlns:v="urn:schemas-microsoft-com:vml" id="_x00001978" style="position:absolute;margin-left:540.8pt;margin-top:258.5pt;z-index:-167693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979" o:title=""/>
          </v:shape>
        </w:pict>
      </w:r>
      <w:r>
        <w:rPr>
          <w:rFonts w:ascii="Arial" w:hAnsi="Arial" w:fareast="Arial" w:cs="Arial"/>
          <w:noProof w:val="on"/>
          <w:color w:val="000000"/>
          <w:sz w:val="14"/>
          <w:szCs w:val="14"/>
        </w:rPr>
        <w:pict>
          <v:shape xmlns:v="urn:schemas-microsoft-com:vml" id="_x00001979" style="position:absolute;margin-left:543.7pt;margin-top:258.5pt;z-index:-16769296;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980" o:title=""/>
          </v:shape>
        </w:pict>
      </w:r>
      <w:r>
        <w:rPr>
          <w:rFonts w:ascii="Arial" w:hAnsi="Arial" w:fareast="Arial" w:cs="Arial"/>
          <w:noProof w:val="on"/>
          <w:color w:val="000000"/>
          <w:sz w:val="14"/>
          <w:szCs w:val="14"/>
        </w:rPr>
        <w:pict>
          <v:shape xmlns:v="urn:schemas-microsoft-com:vml" id="_x00001980" style="position:absolute;margin-left:555.25pt;margin-top:258.5pt;z-index:-167692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981" o:title=""/>
          </v:shape>
        </w:pict>
      </w:r>
      <w:r>
        <w:rPr>
          <w:rFonts w:ascii="Arial" w:hAnsi="Arial" w:fareast="Arial" w:cs="Arial"/>
          <w:noProof w:val="on"/>
          <w:color w:val="000000"/>
          <w:sz w:val="14"/>
          <w:szCs w:val="14"/>
        </w:rPr>
        <w:pict>
          <v:shape xmlns:v="urn:schemas-microsoft-com:vml" id="_x00001981" style="position:absolute;margin-left:558.15pt;margin-top:258.5pt;z-index:-16769288;width:43.25pt;height:14.3pt;mso-position-horizontal:absolute;mso-position-horizontal-relative:page;mso-position-vertical:absolute;mso-position-vertical-relative:page" type="#_x0000_t75">
            <v:imageData xmlns:o="urn:schemas-microsoft-com:office:office" xmlns:r="http://schemas.openxmlformats.org/officeDocument/2006/relationships" r:id="rId1982" o:title=""/>
          </v:shape>
        </w:pict>
      </w:r>
      <w:r>
        <w:rPr>
          <w:rFonts w:ascii="Arial" w:hAnsi="Arial" w:fareast="Arial" w:cs="Arial"/>
          <w:noProof w:val="on"/>
          <w:color w:val="000000"/>
          <w:sz w:val="14"/>
          <w:szCs w:val="14"/>
        </w:rPr>
        <w:pict>
          <v:shape xmlns:v="urn:schemas-microsoft-com:vml" id="_x00001982" style="position:absolute;margin-left:599.4pt;margin-top:258.5pt;z-index:-1676928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1983" o:title=""/>
          </v:shape>
        </w:pict>
      </w:r>
      <w:r>
        <w:rPr>
          <w:rFonts w:ascii="Arial" w:hAnsi="Arial" w:fareast="Arial" w:cs="Arial"/>
          <w:noProof w:val="on"/>
          <w:color w:val="000000"/>
          <w:sz w:val="14"/>
          <w:szCs w:val="14"/>
        </w:rPr>
        <w:pict>
          <v:shape xmlns:v="urn:schemas-microsoft-com:vml" id="_x00001983" style="position:absolute;margin-left:12.8pt;margin-top:282.35pt;z-index:-16769280;width:279pt;height:13.6pt;mso-position-horizontal:absolute;mso-position-horizontal-relative:page;mso-position-vertical:absolute;mso-position-vertical-relative:page" type="#_x0000_t75">
            <v:imageData xmlns:o="urn:schemas-microsoft-com:office:office" xmlns:r="http://schemas.openxmlformats.org/officeDocument/2006/relationships" r:id="rId1984" o:title=""/>
          </v:shape>
        </w:pict>
      </w:r>
      <w:r>
        <w:rPr>
          <w:rFonts w:ascii="Arial" w:hAnsi="Arial" w:fareast="Arial" w:cs="Arial"/>
          <w:noProof w:val="on"/>
          <w:color w:val="000000"/>
          <w:sz w:val="14"/>
          <w:szCs w:val="14"/>
        </w:rPr>
        <w:pict>
          <v:shape xmlns:v="urn:schemas-microsoft-com:vml" id="_x00001984" style="position:absolute;margin-left:289.8pt;margin-top:282.35pt;z-index:-1676927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985" o:title=""/>
          </v:shape>
        </w:pict>
      </w:r>
      <w:r>
        <w:rPr>
          <w:rFonts w:ascii="Arial" w:hAnsi="Arial" w:fareast="Arial" w:cs="Arial"/>
          <w:noProof w:val="on"/>
          <w:color w:val="000000"/>
          <w:sz w:val="14"/>
          <w:szCs w:val="14"/>
        </w:rPr>
        <w:pict>
          <v:shape xmlns:v="urn:schemas-microsoft-com:vml" id="_x00001985" style="position:absolute;margin-left:301.4pt;margin-top:282.35pt;z-index:-167692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86" o:title=""/>
          </v:shape>
        </w:pict>
      </w:r>
      <w:r>
        <w:rPr>
          <w:rFonts w:ascii="Arial" w:hAnsi="Arial" w:fareast="Arial" w:cs="Arial"/>
          <w:noProof w:val="on"/>
          <w:color w:val="000000"/>
          <w:sz w:val="14"/>
          <w:szCs w:val="14"/>
        </w:rPr>
        <w:pict>
          <v:shape xmlns:v="urn:schemas-microsoft-com:vml" id="_x00001986" style="position:absolute;margin-left:304.3pt;margin-top:282.35pt;z-index:-16769268;width:46.85pt;height:13.6pt;mso-position-horizontal:absolute;mso-position-horizontal-relative:page;mso-position-vertical:absolute;mso-position-vertical-relative:page" type="#_x0000_t75">
            <v:imageData xmlns:o="urn:schemas-microsoft-com:office:office" xmlns:r="http://schemas.openxmlformats.org/officeDocument/2006/relationships" r:id="rId1987" o:title=""/>
          </v:shape>
        </w:pict>
      </w:r>
      <w:r>
        <w:rPr>
          <w:rFonts w:ascii="Arial" w:hAnsi="Arial" w:fareast="Arial" w:cs="Arial"/>
          <w:noProof w:val="on"/>
          <w:color w:val="000000"/>
          <w:sz w:val="14"/>
          <w:szCs w:val="14"/>
        </w:rPr>
        <w:pict>
          <v:shape xmlns:v="urn:schemas-microsoft-com:vml" id="_x00001987" style="position:absolute;margin-left:349.1pt;margin-top:282.35pt;z-index:-167692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88" o:title=""/>
          </v:shape>
        </w:pict>
      </w:r>
      <w:r>
        <w:rPr>
          <w:rFonts w:ascii="Arial" w:hAnsi="Arial" w:fareast="Arial" w:cs="Arial"/>
          <w:noProof w:val="on"/>
          <w:color w:val="000000"/>
          <w:sz w:val="14"/>
          <w:szCs w:val="14"/>
        </w:rPr>
        <w:pict>
          <v:shape xmlns:v="urn:schemas-microsoft-com:vml" id="_x00001988" style="position:absolute;margin-left:352pt;margin-top:282.35pt;z-index:-1676926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989" o:title=""/>
          </v:shape>
        </w:pict>
      </w:r>
      <w:r>
        <w:rPr>
          <w:rFonts w:ascii="Arial" w:hAnsi="Arial" w:fareast="Arial" w:cs="Arial"/>
          <w:noProof w:val="on"/>
          <w:color w:val="000000"/>
          <w:sz w:val="14"/>
          <w:szCs w:val="14"/>
        </w:rPr>
        <w:pict>
          <v:shape xmlns:v="urn:schemas-microsoft-com:vml" id="_x00001989" style="position:absolute;margin-left:363.6pt;margin-top:282.35pt;z-index:-167692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90" o:title=""/>
          </v:shape>
        </w:pict>
      </w:r>
      <w:r>
        <w:rPr>
          <w:rFonts w:ascii="Arial" w:hAnsi="Arial" w:fareast="Arial" w:cs="Arial"/>
          <w:noProof w:val="on"/>
          <w:color w:val="000000"/>
          <w:sz w:val="14"/>
          <w:szCs w:val="14"/>
        </w:rPr>
        <w:pict>
          <v:shape xmlns:v="urn:schemas-microsoft-com:vml" id="_x00001990" style="position:absolute;margin-left:366.5pt;margin-top:282.35pt;z-index:-16769252;width:46.85pt;height:13.6pt;mso-position-horizontal:absolute;mso-position-horizontal-relative:page;mso-position-vertical:absolute;mso-position-vertical-relative:page" type="#_x0000_t75">
            <v:imageData xmlns:o="urn:schemas-microsoft-com:office:office" xmlns:r="http://schemas.openxmlformats.org/officeDocument/2006/relationships" r:id="rId1991" o:title=""/>
          </v:shape>
        </w:pict>
      </w:r>
      <w:r>
        <w:rPr>
          <w:rFonts w:ascii="Arial" w:hAnsi="Arial" w:fareast="Arial" w:cs="Arial"/>
          <w:noProof w:val="on"/>
          <w:color w:val="000000"/>
          <w:sz w:val="14"/>
          <w:szCs w:val="14"/>
        </w:rPr>
        <w:pict>
          <v:shape xmlns:v="urn:schemas-microsoft-com:vml" id="_x00001991" style="position:absolute;margin-left:411.35pt;margin-top:282.35pt;z-index:-167692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92" o:title=""/>
          </v:shape>
        </w:pict>
      </w:r>
      <w:r>
        <w:rPr>
          <w:rFonts w:ascii="Arial" w:hAnsi="Arial" w:fareast="Arial" w:cs="Arial"/>
          <w:noProof w:val="on"/>
          <w:color w:val="000000"/>
          <w:sz w:val="14"/>
          <w:szCs w:val="14"/>
        </w:rPr>
        <w:pict>
          <v:shape xmlns:v="urn:schemas-microsoft-com:vml" id="_x00001992" style="position:absolute;margin-left:414.2pt;margin-top:282.35pt;z-index:-1676924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993" o:title=""/>
          </v:shape>
        </w:pict>
      </w:r>
      <w:r>
        <w:rPr>
          <w:rFonts w:ascii="Arial" w:hAnsi="Arial" w:fareast="Arial" w:cs="Arial"/>
          <w:noProof w:val="on"/>
          <w:color w:val="000000"/>
          <w:sz w:val="14"/>
          <w:szCs w:val="14"/>
        </w:rPr>
        <w:pict>
          <v:shape xmlns:v="urn:schemas-microsoft-com:vml" id="_x00001993" style="position:absolute;margin-left:425.8pt;margin-top:282.35pt;z-index:-1676924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994" o:title=""/>
          </v:shape>
        </w:pict>
      </w:r>
      <w:r>
        <w:rPr>
          <w:rFonts w:ascii="Arial" w:hAnsi="Arial" w:fareast="Arial" w:cs="Arial"/>
          <w:noProof w:val="on"/>
          <w:color w:val="000000"/>
          <w:sz w:val="14"/>
          <w:szCs w:val="14"/>
        </w:rPr>
        <w:pict>
          <v:shape xmlns:v="urn:schemas-microsoft-com:vml" id="_x00001994" style="position:absolute;margin-left:429.4pt;margin-top:282.35pt;z-index:-16769236;width:24.4pt;height:13.6pt;mso-position-horizontal:absolute;mso-position-horizontal-relative:page;mso-position-vertical:absolute;mso-position-vertical-relative:page" type="#_x0000_t75">
            <v:imageData xmlns:o="urn:schemas-microsoft-com:office:office" xmlns:r="http://schemas.openxmlformats.org/officeDocument/2006/relationships" r:id="rId1995" o:title=""/>
          </v:shape>
        </w:pict>
      </w:r>
      <w:r>
        <w:rPr>
          <w:rFonts w:ascii="Arial" w:hAnsi="Arial" w:fareast="Arial" w:cs="Arial"/>
          <w:noProof w:val="on"/>
          <w:color w:val="000000"/>
          <w:sz w:val="14"/>
          <w:szCs w:val="14"/>
        </w:rPr>
        <w:pict>
          <v:shape xmlns:v="urn:schemas-microsoft-com:vml" id="_x00001995" style="position:absolute;margin-left:451.85pt;margin-top:282.35pt;z-index:-167692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96" o:title=""/>
          </v:shape>
        </w:pict>
      </w:r>
      <w:r>
        <w:rPr>
          <w:rFonts w:ascii="Arial" w:hAnsi="Arial" w:fareast="Arial" w:cs="Arial"/>
          <w:noProof w:val="on"/>
          <w:color w:val="000000"/>
          <w:sz w:val="14"/>
          <w:szCs w:val="14"/>
        </w:rPr>
        <w:pict>
          <v:shape xmlns:v="urn:schemas-microsoft-com:vml" id="_x00001996" style="position:absolute;margin-left:454.7pt;margin-top:282.35pt;z-index:-1676922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997" o:title=""/>
          </v:shape>
        </w:pict>
      </w:r>
      <w:r>
        <w:rPr>
          <w:rFonts w:ascii="Arial" w:hAnsi="Arial" w:fareast="Arial" w:cs="Arial"/>
          <w:noProof w:val="on"/>
          <w:color w:val="000000"/>
          <w:sz w:val="14"/>
          <w:szCs w:val="14"/>
        </w:rPr>
        <w:pict>
          <v:shape xmlns:v="urn:schemas-microsoft-com:vml" id="_x00001997" style="position:absolute;margin-left:466.3pt;margin-top:282.35pt;z-index:-1676922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998" o:title=""/>
          </v:shape>
        </w:pict>
      </w:r>
      <w:r>
        <w:rPr>
          <w:rFonts w:ascii="Arial" w:hAnsi="Arial" w:fareast="Arial" w:cs="Arial"/>
          <w:noProof w:val="on"/>
          <w:color w:val="000000"/>
          <w:sz w:val="14"/>
          <w:szCs w:val="14"/>
        </w:rPr>
        <w:pict>
          <v:shape xmlns:v="urn:schemas-microsoft-com:vml" id="_x00001998" style="position:absolute;margin-left:469.9pt;margin-top:282.35pt;z-index:-16769220;width:24.4pt;height:13.6pt;mso-position-horizontal:absolute;mso-position-horizontal-relative:page;mso-position-vertical:absolute;mso-position-vertical-relative:page" type="#_x0000_t75">
            <v:imageData xmlns:o="urn:schemas-microsoft-com:office:office" xmlns:r="http://schemas.openxmlformats.org/officeDocument/2006/relationships" r:id="rId1999" o:title=""/>
          </v:shape>
        </w:pict>
      </w:r>
      <w:r>
        <w:rPr>
          <w:rFonts w:ascii="Arial" w:hAnsi="Arial" w:fareast="Arial" w:cs="Arial"/>
          <w:noProof w:val="on"/>
          <w:color w:val="000000"/>
          <w:sz w:val="14"/>
          <w:szCs w:val="14"/>
        </w:rPr>
        <w:pict>
          <v:shape xmlns:v="urn:schemas-microsoft-com:vml" id="_x00001999" style="position:absolute;margin-left:492.35pt;margin-top:282.35pt;z-index:-167692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000" o:title=""/>
          </v:shape>
        </w:pict>
      </w:r>
      <w:r>
        <w:rPr>
          <w:rFonts w:ascii="Arial" w:hAnsi="Arial" w:fareast="Arial" w:cs="Arial"/>
          <w:noProof w:val="on"/>
          <w:color w:val="000000"/>
          <w:sz w:val="14"/>
          <w:szCs w:val="14"/>
        </w:rPr>
        <w:pict>
          <v:shape xmlns:v="urn:schemas-microsoft-com:vml" id="_x00002000" style="position:absolute;margin-left:495.25pt;margin-top:282.35pt;z-index:-1676921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2001" o:title=""/>
          </v:shape>
        </w:pict>
      </w:r>
      <w:r>
        <w:rPr>
          <w:rFonts w:ascii="Arial" w:hAnsi="Arial" w:fareast="Arial" w:cs="Arial"/>
          <w:noProof w:val="on"/>
          <w:color w:val="000000"/>
          <w:sz w:val="14"/>
          <w:szCs w:val="14"/>
        </w:rPr>
        <w:pict>
          <v:shape xmlns:v="urn:schemas-microsoft-com:vml" id="_x00002001" style="position:absolute;margin-left:506.8pt;margin-top:282.35pt;z-index:-1676920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2002" o:title=""/>
          </v:shape>
        </w:pict>
      </w:r>
      <w:r>
        <w:rPr>
          <w:rFonts w:ascii="Arial" w:hAnsi="Arial" w:fareast="Arial" w:cs="Arial"/>
          <w:noProof w:val="on"/>
          <w:color w:val="000000"/>
          <w:sz w:val="14"/>
          <w:szCs w:val="14"/>
        </w:rPr>
        <w:pict>
          <v:shape xmlns:v="urn:schemas-microsoft-com:vml" id="_x00002002" style="position:absolute;margin-left:511.15pt;margin-top:282.35pt;z-index:-16769204;width:31.65pt;height:13.6pt;mso-position-horizontal:absolute;mso-position-horizontal-relative:page;mso-position-vertical:absolute;mso-position-vertical-relative:page" type="#_x0000_t75">
            <v:imageData xmlns:o="urn:schemas-microsoft-com:office:office" xmlns:r="http://schemas.openxmlformats.org/officeDocument/2006/relationships" r:id="rId2003" o:title=""/>
          </v:shape>
        </w:pict>
      </w:r>
      <w:r>
        <w:rPr>
          <w:rFonts w:ascii="Arial" w:hAnsi="Arial" w:fareast="Arial" w:cs="Arial"/>
          <w:noProof w:val="on"/>
          <w:color w:val="000000"/>
          <w:sz w:val="14"/>
          <w:szCs w:val="14"/>
        </w:rPr>
        <w:pict>
          <v:shape xmlns:v="urn:schemas-microsoft-com:vml" id="_x00002003" style="position:absolute;margin-left:540.8pt;margin-top:282.35pt;z-index:-167692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004" o:title=""/>
          </v:shape>
        </w:pict>
      </w:r>
      <w:r>
        <w:rPr>
          <w:rFonts w:ascii="Arial" w:hAnsi="Arial" w:fareast="Arial" w:cs="Arial"/>
          <w:noProof w:val="on"/>
          <w:color w:val="000000"/>
          <w:sz w:val="14"/>
          <w:szCs w:val="14"/>
        </w:rPr>
        <w:pict>
          <v:shape xmlns:v="urn:schemas-microsoft-com:vml" id="_x00002004" style="position:absolute;margin-left:543.7pt;margin-top:282.35pt;z-index:-1676919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2005" o:title=""/>
          </v:shape>
        </w:pict>
      </w:r>
      <w:r>
        <w:rPr>
          <w:rFonts w:ascii="Arial" w:hAnsi="Arial" w:fareast="Arial" w:cs="Arial"/>
          <w:noProof w:val="on"/>
          <w:color w:val="000000"/>
          <w:sz w:val="14"/>
          <w:szCs w:val="14"/>
        </w:rPr>
        <w:pict>
          <v:shape xmlns:v="urn:schemas-microsoft-com:vml" id="_x00002005" style="position:absolute;margin-left:555.25pt;margin-top:282.35pt;z-index:-167691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006" o:title=""/>
          </v:shape>
        </w:pict>
      </w:r>
      <w:r>
        <w:rPr>
          <w:rFonts w:ascii="Arial" w:hAnsi="Arial" w:fareast="Arial" w:cs="Arial"/>
          <w:noProof w:val="on"/>
          <w:color w:val="000000"/>
          <w:sz w:val="14"/>
          <w:szCs w:val="14"/>
        </w:rPr>
        <w:pict>
          <v:shape xmlns:v="urn:schemas-microsoft-com:vml" id="_x00002006" style="position:absolute;margin-left:558.15pt;margin-top:282.35pt;z-index:-16769188;width:43.25pt;height:13.6pt;mso-position-horizontal:absolute;mso-position-horizontal-relative:page;mso-position-vertical:absolute;mso-position-vertical-relative:page" type="#_x0000_t75">
            <v:imageData xmlns:o="urn:schemas-microsoft-com:office:office" xmlns:r="http://schemas.openxmlformats.org/officeDocument/2006/relationships" r:id="rId2007" o:title=""/>
          </v:shape>
        </w:pict>
      </w:r>
      <w:r>
        <w:rPr>
          <w:rFonts w:ascii="Arial" w:hAnsi="Arial" w:fareast="Arial" w:cs="Arial"/>
          <w:noProof w:val="on"/>
          <w:color w:val="000000"/>
          <w:sz w:val="14"/>
          <w:szCs w:val="14"/>
        </w:rPr>
        <w:pict>
          <v:shape xmlns:v="urn:schemas-microsoft-com:vml" id="_x00002007" style="position:absolute;margin-left:599.4pt;margin-top:282.35pt;z-index:-1676918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2008" o:title=""/>
          </v:shape>
        </w:pict>
      </w:r>
      <w:r>
        <w:rPr>
          <w:rFonts w:ascii="Arial" w:hAnsi="Arial" w:fareast="Arial" w:cs="Arial"/>
          <w:noProof w:val="on"/>
          <w:color w:val="000000"/>
          <w:sz w:val="14"/>
          <w:szCs w:val="14"/>
        </w:rPr>
        <w:pict>
          <v:shape xmlns:v="urn:schemas-microsoft-com:vml" id="_x00002008" style="position:absolute;margin-left:558.15pt;margin-top:258.5pt;z-index:-16769180;width:43.25pt;height:2.75pt;mso-position-horizontal:absolute;mso-position-horizontal-relative:page;mso-position-vertical:absolute;mso-position-vertical-relative:page" type="#_x0000_t75">
            <v:imageData xmlns:o="urn:schemas-microsoft-com:office:office" xmlns:r="http://schemas.openxmlformats.org/officeDocument/2006/relationships" r:id="rId2009" o:title=""/>
          </v:shape>
        </w:pict>
      </w:r>
      <w:r>
        <w:rPr>
          <w:rFonts w:ascii="Arial" w:hAnsi="Arial" w:fareast="Arial" w:cs="Arial"/>
          <w:noProof w:val="on"/>
          <w:color w:val="000000"/>
          <w:sz w:val="14"/>
          <w:szCs w:val="14"/>
        </w:rPr>
        <w:pict>
          <v:shape xmlns:v="urn:schemas-microsoft-com:vml" id="_x00002009" style="position:absolute;margin-left:511.15pt;margin-top:258.5pt;z-index:-1676917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010" o:title=""/>
          </v:shape>
        </w:pict>
      </w:r>
      <w:r>
        <w:rPr>
          <w:rFonts w:ascii="Arial" w:hAnsi="Arial" w:fareast="Arial" w:cs="Arial"/>
          <w:noProof w:val="on"/>
          <w:color w:val="000000"/>
          <w:sz w:val="14"/>
          <w:szCs w:val="14"/>
        </w:rPr>
        <w:pict>
          <v:shape xmlns:v="urn:schemas-microsoft-com:vml" id="_x00002010" style="position:absolute;margin-left:469.9pt;margin-top:258.5pt;z-index:-16769172;width:24.4pt;height:2.75pt;mso-position-horizontal:absolute;mso-position-horizontal-relative:page;mso-position-vertical:absolute;mso-position-vertical-relative:page" type="#_x0000_t75">
            <v:imageData xmlns:o="urn:schemas-microsoft-com:office:office" xmlns:r="http://schemas.openxmlformats.org/officeDocument/2006/relationships" r:id="rId2011" o:title=""/>
          </v:shape>
        </w:pict>
      </w:r>
      <w:r>
        <w:rPr>
          <w:rFonts w:ascii="Arial" w:hAnsi="Arial" w:fareast="Arial" w:cs="Arial"/>
          <w:noProof w:val="on"/>
          <w:color w:val="000000"/>
          <w:sz w:val="14"/>
          <w:szCs w:val="14"/>
        </w:rPr>
        <w:pict>
          <v:shape xmlns:v="urn:schemas-microsoft-com:vml" id="_x00002011" style="position:absolute;margin-left:429.4pt;margin-top:258.5pt;z-index:-16769168;width:24.4pt;height:2.75pt;mso-position-horizontal:absolute;mso-position-horizontal-relative:page;mso-position-vertical:absolute;mso-position-vertical-relative:page" type="#_x0000_t75">
            <v:imageData xmlns:o="urn:schemas-microsoft-com:office:office" xmlns:r="http://schemas.openxmlformats.org/officeDocument/2006/relationships" r:id="rId2012" o:title=""/>
          </v:shape>
        </w:pict>
      </w:r>
      <w:r>
        <w:rPr>
          <w:rFonts w:ascii="Arial" w:hAnsi="Arial" w:fareast="Arial" w:cs="Arial"/>
          <w:noProof w:val="on"/>
          <w:color w:val="000000"/>
          <w:sz w:val="14"/>
          <w:szCs w:val="14"/>
        </w:rPr>
        <w:pict>
          <v:shape xmlns:v="urn:schemas-microsoft-com:vml" id="_x00002012" style="position:absolute;margin-left:366.5pt;margin-top:258.5pt;z-index:-16769164;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2013" o:title=""/>
          </v:shape>
        </w:pict>
      </w:r>
      <w:r>
        <w:rPr>
          <w:rFonts w:ascii="Arial" w:hAnsi="Arial" w:fareast="Arial" w:cs="Arial"/>
          <w:noProof w:val="on"/>
          <w:color w:val="000000"/>
          <w:sz w:val="14"/>
          <w:szCs w:val="14"/>
        </w:rPr>
        <w:pict>
          <v:shape xmlns:v="urn:schemas-microsoft-com:vml" id="_x00002013" style="position:absolute;margin-left:304.3pt;margin-top:258.5pt;z-index:-16769160;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2014" o:title=""/>
          </v:shape>
        </w:pict>
      </w:r>
      <w:r>
        <w:rPr>
          <w:rFonts w:ascii="Arial" w:hAnsi="Arial" w:fareast="Arial" w:cs="Arial"/>
          <w:noProof w:val="on"/>
          <w:color w:val="000000"/>
          <w:sz w:val="14"/>
          <w:szCs w:val="14"/>
        </w:rPr>
        <w:pict>
          <v:shape xmlns:v="urn:schemas-microsoft-com:vml" id="_x00002014" style="position:absolute;margin-left:506.8pt;margin-top:218pt;z-index:-16769156;width:36pt;height:2.7pt;mso-position-horizontal:absolute;mso-position-horizontal-relative:page;mso-position-vertical:absolute;mso-position-vertical-relative:page" type="#_x0000_t75">
            <v:imageData xmlns:o="urn:schemas-microsoft-com:office:office" xmlns:r="http://schemas.openxmlformats.org/officeDocument/2006/relationships" r:id="rId2015" o:title=""/>
          </v:shape>
        </w:pict>
      </w:r>
      <w:r>
        <w:rPr>
          <w:rFonts w:ascii="Arial" w:hAnsi="Arial" w:fareast="Arial" w:cs="Arial"/>
          <w:noProof w:val="on"/>
          <w:color w:val="000000"/>
          <w:sz w:val="14"/>
          <w:szCs w:val="14"/>
        </w:rPr>
        <w:pict>
          <v:shape xmlns:v="urn:schemas-microsoft-com:vml" id="_x00002015" style="position:absolute;margin-left:506.8pt;margin-top:258.5pt;z-index:-16769152;width:36pt;height:2.75pt;mso-position-horizontal:absolute;mso-position-horizontal-relative:page;mso-position-vertical:absolute;mso-position-vertical-relative:page" type="#_x0000_t75">
            <v:imageData xmlns:o="urn:schemas-microsoft-com:office:office" xmlns:r="http://schemas.openxmlformats.org/officeDocument/2006/relationships" r:id="rId2016" o:title=""/>
          </v:shape>
        </w:pict>
      </w:r>
      <w:r>
        <w:rPr>
          <w:rFonts w:ascii="Arial" w:hAnsi="Arial" w:fareast="Arial" w:cs="Arial"/>
          <w:noProof w:val="on"/>
          <w:color w:val="000000"/>
          <w:sz w:val="14"/>
          <w:szCs w:val="14"/>
        </w:rPr>
        <w:pict>
          <v:shape xmlns:v="urn:schemas-microsoft-com:vml" id="_x00002016" style="position:absolute;margin-left:495.25pt;margin-top:218pt;z-index:-16769148;width:13.55pt;height:2.7pt;mso-position-horizontal:absolute;mso-position-horizontal-relative:page;mso-position-vertical:absolute;mso-position-vertical-relative:page" type="#_x0000_t75">
            <v:imageData xmlns:o="urn:schemas-microsoft-com:office:office" xmlns:r="http://schemas.openxmlformats.org/officeDocument/2006/relationships" r:id="rId2017" o:title=""/>
          </v:shape>
        </w:pict>
      </w:r>
      <w:r>
        <w:rPr>
          <w:rFonts w:ascii="Arial" w:hAnsi="Arial" w:fareast="Arial" w:cs="Arial"/>
          <w:noProof w:val="on"/>
          <w:color w:val="000000"/>
          <w:sz w:val="14"/>
          <w:szCs w:val="14"/>
        </w:rPr>
        <w:pict>
          <v:shape xmlns:v="urn:schemas-microsoft-com:vml" id="_x00002017" style="position:absolute;margin-left:492.35pt;margin-top:218pt;z-index:-167691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18" o:title=""/>
          </v:shape>
        </w:pict>
      </w:r>
      <w:r>
        <w:rPr>
          <w:rFonts w:ascii="Arial" w:hAnsi="Arial" w:fareast="Arial" w:cs="Arial"/>
          <w:noProof w:val="on"/>
          <w:color w:val="000000"/>
          <w:sz w:val="14"/>
          <w:szCs w:val="14"/>
        </w:rPr>
        <w:pict>
          <v:shape xmlns:v="urn:schemas-microsoft-com:vml" id="_x00002018" style="position:absolute;margin-left:466.3pt;margin-top:218pt;z-index:-16769140;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2019" o:title=""/>
          </v:shape>
        </w:pict>
      </w:r>
      <w:r>
        <w:rPr>
          <w:rFonts w:ascii="Arial" w:hAnsi="Arial" w:fareast="Arial" w:cs="Arial"/>
          <w:noProof w:val="on"/>
          <w:color w:val="000000"/>
          <w:sz w:val="14"/>
          <w:szCs w:val="14"/>
        </w:rPr>
        <w:pict>
          <v:shape xmlns:v="urn:schemas-microsoft-com:vml" id="_x00002019" style="position:absolute;margin-left:466.3pt;margin-top:258.5pt;z-index:-16769136;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2020" o:title=""/>
          </v:shape>
        </w:pict>
      </w:r>
      <w:r>
        <w:rPr>
          <w:rFonts w:ascii="Arial" w:hAnsi="Arial" w:fareast="Arial" w:cs="Arial"/>
          <w:noProof w:val="on"/>
          <w:color w:val="000000"/>
          <w:sz w:val="14"/>
          <w:szCs w:val="14"/>
        </w:rPr>
        <w:pict>
          <v:shape xmlns:v="urn:schemas-microsoft-com:vml" id="_x00002020" style="position:absolute;margin-left:454.7pt;margin-top:218pt;z-index:-16769132;width:13.55pt;height:2.7pt;mso-position-horizontal:absolute;mso-position-horizontal-relative:page;mso-position-vertical:absolute;mso-position-vertical-relative:page" type="#_x0000_t75">
            <v:imageData xmlns:o="urn:schemas-microsoft-com:office:office" xmlns:r="http://schemas.openxmlformats.org/officeDocument/2006/relationships" r:id="rId2021" o:title=""/>
          </v:shape>
        </w:pict>
      </w:r>
      <w:r>
        <w:rPr>
          <w:rFonts w:ascii="Arial" w:hAnsi="Arial" w:fareast="Arial" w:cs="Arial"/>
          <w:noProof w:val="on"/>
          <w:color w:val="000000"/>
          <w:sz w:val="14"/>
          <w:szCs w:val="14"/>
        </w:rPr>
        <w:pict>
          <v:shape xmlns:v="urn:schemas-microsoft-com:vml" id="_x00002021" style="position:absolute;margin-left:451.85pt;margin-top:218pt;z-index:-167691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22" o:title=""/>
          </v:shape>
        </w:pict>
      </w:r>
      <w:r>
        <w:rPr>
          <w:rFonts w:ascii="Arial" w:hAnsi="Arial" w:fareast="Arial" w:cs="Arial"/>
          <w:noProof w:val="on"/>
          <w:color w:val="000000"/>
          <w:sz w:val="14"/>
          <w:szCs w:val="14"/>
        </w:rPr>
        <w:pict>
          <v:shape xmlns:v="urn:schemas-microsoft-com:vml" id="_x00002022" style="position:absolute;margin-left:425.8pt;margin-top:218pt;z-index:-16769124;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2023" o:title=""/>
          </v:shape>
        </w:pict>
      </w:r>
      <w:r>
        <w:rPr>
          <w:rFonts w:ascii="Arial" w:hAnsi="Arial" w:fareast="Arial" w:cs="Arial"/>
          <w:noProof w:val="on"/>
          <w:color w:val="000000"/>
          <w:sz w:val="14"/>
          <w:szCs w:val="14"/>
        </w:rPr>
        <w:pict>
          <v:shape xmlns:v="urn:schemas-microsoft-com:vml" id="_x00002023" style="position:absolute;margin-left:425.8pt;margin-top:258.5pt;z-index:-16769120;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2024" o:title=""/>
          </v:shape>
        </w:pict>
      </w:r>
      <w:r>
        <w:rPr>
          <w:rFonts w:ascii="Arial" w:hAnsi="Arial" w:fareast="Arial" w:cs="Arial"/>
          <w:noProof w:val="on"/>
          <w:color w:val="000000"/>
          <w:sz w:val="14"/>
          <w:szCs w:val="14"/>
        </w:rPr>
        <w:pict>
          <v:shape xmlns:v="urn:schemas-microsoft-com:vml" id="_x00002024" style="position:absolute;margin-left:414.2pt;margin-top:218pt;z-index:-16769116;width:13.55pt;height:2.7pt;mso-position-horizontal:absolute;mso-position-horizontal-relative:page;mso-position-vertical:absolute;mso-position-vertical-relative:page" type="#_x0000_t75">
            <v:imageData xmlns:o="urn:schemas-microsoft-com:office:office" xmlns:r="http://schemas.openxmlformats.org/officeDocument/2006/relationships" r:id="rId2025" o:title=""/>
          </v:shape>
        </w:pict>
      </w:r>
      <w:r>
        <w:rPr>
          <w:rFonts w:ascii="Arial" w:hAnsi="Arial" w:fareast="Arial" w:cs="Arial"/>
          <w:noProof w:val="on"/>
          <w:color w:val="000000"/>
          <w:sz w:val="14"/>
          <w:szCs w:val="14"/>
        </w:rPr>
        <w:pict>
          <v:shape xmlns:v="urn:schemas-microsoft-com:vml" id="_x00002025" style="position:absolute;margin-left:411.35pt;margin-top:218pt;z-index:-167691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26" o:title=""/>
          </v:shape>
        </w:pict>
      </w:r>
      <w:r>
        <w:rPr>
          <w:rFonts w:ascii="Arial" w:hAnsi="Arial" w:fareast="Arial" w:cs="Arial"/>
          <w:noProof w:val="on"/>
          <w:color w:val="000000"/>
          <w:sz w:val="14"/>
          <w:szCs w:val="14"/>
        </w:rPr>
        <w:pict>
          <v:shape xmlns:v="urn:schemas-microsoft-com:vml" id="_x00002026" style="position:absolute;margin-left:363.6pt;margin-top:218pt;z-index:-16769108;width:49.75pt;height:2.7pt;mso-position-horizontal:absolute;mso-position-horizontal-relative:page;mso-position-vertical:absolute;mso-position-vertical-relative:page" type="#_x0000_t75">
            <v:imageData xmlns:o="urn:schemas-microsoft-com:office:office" xmlns:r="http://schemas.openxmlformats.org/officeDocument/2006/relationships" r:id="rId2027" o:title=""/>
          </v:shape>
        </w:pict>
      </w:r>
      <w:r>
        <w:rPr>
          <w:rFonts w:ascii="Arial" w:hAnsi="Arial" w:fareast="Arial" w:cs="Arial"/>
          <w:noProof w:val="on"/>
          <w:color w:val="000000"/>
          <w:sz w:val="14"/>
          <w:szCs w:val="14"/>
        </w:rPr>
        <w:pict>
          <v:shape xmlns:v="urn:schemas-microsoft-com:vml" id="_x00002027" style="position:absolute;margin-left:363.6pt;margin-top:258.5pt;z-index:-16769104;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2028" o:title=""/>
          </v:shape>
        </w:pict>
      </w:r>
      <w:r>
        <w:rPr>
          <w:rFonts w:ascii="Arial" w:hAnsi="Arial" w:fareast="Arial" w:cs="Arial"/>
          <w:noProof w:val="on"/>
          <w:color w:val="000000"/>
          <w:sz w:val="14"/>
          <w:szCs w:val="14"/>
        </w:rPr>
        <w:pict>
          <v:shape xmlns:v="urn:schemas-microsoft-com:vml" id="_x00002028" style="position:absolute;margin-left:352pt;margin-top:218pt;z-index:-16769100;width:13.55pt;height:2.7pt;mso-position-horizontal:absolute;mso-position-horizontal-relative:page;mso-position-vertical:absolute;mso-position-vertical-relative:page" type="#_x0000_t75">
            <v:imageData xmlns:o="urn:schemas-microsoft-com:office:office" xmlns:r="http://schemas.openxmlformats.org/officeDocument/2006/relationships" r:id="rId2029" o:title=""/>
          </v:shape>
        </w:pict>
      </w:r>
      <w:r>
        <w:rPr>
          <w:rFonts w:ascii="Arial" w:hAnsi="Arial" w:fareast="Arial" w:cs="Arial"/>
          <w:noProof w:val="on"/>
          <w:color w:val="000000"/>
          <w:sz w:val="14"/>
          <w:szCs w:val="14"/>
        </w:rPr>
        <w:pict>
          <v:shape xmlns:v="urn:schemas-microsoft-com:vml" id="_x00002029" style="position:absolute;margin-left:349.1pt;margin-top:218pt;z-index:-167690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30" o:title=""/>
          </v:shape>
        </w:pict>
      </w:r>
      <w:r>
        <w:rPr>
          <w:rFonts w:ascii="Arial" w:hAnsi="Arial" w:fareast="Arial" w:cs="Arial"/>
          <w:noProof w:val="on"/>
          <w:color w:val="000000"/>
          <w:sz w:val="14"/>
          <w:szCs w:val="14"/>
        </w:rPr>
        <w:pict>
          <v:shape xmlns:v="urn:schemas-microsoft-com:vml" id="_x00002030" style="position:absolute;margin-left:301.4pt;margin-top:258.5pt;z-index:-16769092;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2031" o:title=""/>
          </v:shape>
        </w:pict>
      </w:r>
      <w:r>
        <w:rPr>
          <w:rFonts w:ascii="Arial" w:hAnsi="Arial" w:fareast="Arial" w:cs="Arial"/>
          <w:noProof w:val="on"/>
          <w:color w:val="000000"/>
          <w:sz w:val="14"/>
          <w:szCs w:val="14"/>
        </w:rPr>
        <w:pict>
          <v:shape xmlns:v="urn:schemas-microsoft-com:vml" id="_x00002031" style="position:absolute;margin-left:555.25pt;margin-top:258.5pt;z-index:-16769088;width:46.1pt;height:2.75pt;mso-position-horizontal:absolute;mso-position-horizontal-relative:page;mso-position-vertical:absolute;mso-position-vertical-relative:page" type="#_x0000_t75">
            <v:imageData xmlns:o="urn:schemas-microsoft-com:office:office" xmlns:r="http://schemas.openxmlformats.org/officeDocument/2006/relationships" r:id="rId2032" o:title=""/>
          </v:shape>
        </w:pict>
      </w:r>
      <w:r>
        <w:rPr>
          <w:rFonts w:ascii="Arial" w:hAnsi="Arial" w:fareast="Arial" w:cs="Arial"/>
          <w:noProof w:val="on"/>
          <w:color w:val="000000"/>
          <w:sz w:val="14"/>
          <w:szCs w:val="14"/>
        </w:rPr>
        <w:pict>
          <v:shape xmlns:v="urn:schemas-microsoft-com:vml" id="_x00002032" style="position:absolute;margin-left:301.4pt;margin-top:218pt;z-index:-16769084;width:241.4pt;height:2.7pt;mso-position-horizontal:absolute;mso-position-horizontal-relative:page;mso-position-vertical:absolute;mso-position-vertical-relative:page" type="#_x0000_t75">
            <v:imageData xmlns:o="urn:schemas-microsoft-com:office:office" xmlns:r="http://schemas.openxmlformats.org/officeDocument/2006/relationships" r:id="rId2033" o:title=""/>
          </v:shape>
        </w:pict>
      </w:r>
      <w:r>
        <w:rPr>
          <w:rFonts w:ascii="Arial" w:hAnsi="Arial" w:fareast="Arial" w:cs="Arial"/>
          <w:noProof w:val="on"/>
          <w:color w:val="000000"/>
          <w:sz w:val="14"/>
          <w:szCs w:val="14"/>
        </w:rPr>
        <w:pict>
          <v:shape xmlns:v="urn:schemas-microsoft-com:vml" id="_x00002033" style="position:absolute;margin-left:12.8pt;margin-top:363.4pt;z-index:-16769080;width:298.55pt;height:14.3pt;mso-position-horizontal:absolute;mso-position-horizontal-relative:page;mso-position-vertical:absolute;mso-position-vertical-relative:page" type="#_x0000_t75">
            <v:imageData xmlns:o="urn:schemas-microsoft-com:office:office" xmlns:r="http://schemas.openxmlformats.org/officeDocument/2006/relationships" r:id="rId2034" o:title=""/>
          </v:shape>
        </w:pict>
      </w:r>
      <w:r>
        <w:rPr>
          <w:rFonts w:ascii="Arial" w:hAnsi="Arial" w:fareast="Arial" w:cs="Arial"/>
          <w:noProof w:val="on"/>
          <w:color w:val="000000"/>
          <w:sz w:val="14"/>
          <w:szCs w:val="14"/>
        </w:rPr>
        <w:pict>
          <v:shape xmlns:v="urn:schemas-microsoft-com:vml" id="_x00002034" style="position:absolute;margin-left:309.35pt;margin-top:363.4pt;z-index:-16769076;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035" o:title=""/>
          </v:shape>
        </w:pict>
      </w:r>
      <w:r>
        <w:rPr>
          <w:rFonts w:ascii="Arial" w:hAnsi="Arial" w:fareast="Arial" w:cs="Arial"/>
          <w:noProof w:val="on"/>
          <w:color w:val="000000"/>
          <w:sz w:val="14"/>
          <w:szCs w:val="14"/>
        </w:rPr>
        <w:pict>
          <v:shape xmlns:v="urn:schemas-microsoft-com:vml" id="_x00002035" style="position:absolute;margin-left:326pt;margin-top:363.4pt;z-index:-1676907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036" o:title=""/>
          </v:shape>
        </w:pict>
      </w:r>
      <w:r>
        <w:rPr>
          <w:rFonts w:ascii="Arial" w:hAnsi="Arial" w:fareast="Arial" w:cs="Arial"/>
          <w:noProof w:val="on"/>
          <w:color w:val="000000"/>
          <w:sz w:val="14"/>
          <w:szCs w:val="14"/>
        </w:rPr>
        <w:pict>
          <v:shape xmlns:v="urn:schemas-microsoft-com:vml" id="_x00002036" style="position:absolute;margin-left:328.85pt;margin-top:363.4pt;z-index:-16769068;width:43.95pt;height:14.3pt;mso-position-horizontal:absolute;mso-position-horizontal-relative:page;mso-position-vertical:absolute;mso-position-vertical-relative:page" type="#_x0000_t75">
            <v:imageData xmlns:o="urn:schemas-microsoft-com:office:office" xmlns:r="http://schemas.openxmlformats.org/officeDocument/2006/relationships" r:id="rId2037" o:title=""/>
          </v:shape>
        </w:pict>
      </w:r>
      <w:r>
        <w:rPr>
          <w:rFonts w:ascii="Arial" w:hAnsi="Arial" w:fareast="Arial" w:cs="Arial"/>
          <w:noProof w:val="on"/>
          <w:color w:val="000000"/>
          <w:sz w:val="14"/>
          <w:szCs w:val="14"/>
        </w:rPr>
        <w:pict>
          <v:shape xmlns:v="urn:schemas-microsoft-com:vml" id="_x00002037" style="position:absolute;margin-left:370.8pt;margin-top:363.4pt;z-index:-1676906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038" o:title=""/>
          </v:shape>
        </w:pict>
      </w:r>
      <w:r>
        <w:rPr>
          <w:rFonts w:ascii="Arial" w:hAnsi="Arial" w:fareast="Arial" w:cs="Arial"/>
          <w:noProof w:val="on"/>
          <w:color w:val="000000"/>
          <w:sz w:val="14"/>
          <w:szCs w:val="14"/>
        </w:rPr>
        <w:pict>
          <v:shape xmlns:v="urn:schemas-microsoft-com:vml" id="_x00002038" style="position:absolute;margin-left:373.7pt;margin-top:363.4pt;z-index:-16769060;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039" o:title=""/>
          </v:shape>
        </w:pict>
      </w:r>
      <w:r>
        <w:rPr>
          <w:rFonts w:ascii="Arial" w:hAnsi="Arial" w:fareast="Arial" w:cs="Arial"/>
          <w:noProof w:val="on"/>
          <w:color w:val="000000"/>
          <w:sz w:val="14"/>
          <w:szCs w:val="14"/>
        </w:rPr>
        <w:pict>
          <v:shape xmlns:v="urn:schemas-microsoft-com:vml" id="_x00002039" style="position:absolute;margin-left:390.35pt;margin-top:363.4pt;z-index:-167690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040" o:title=""/>
          </v:shape>
        </w:pict>
      </w:r>
      <w:r>
        <w:rPr>
          <w:rFonts w:ascii="Arial" w:hAnsi="Arial" w:fareast="Arial" w:cs="Arial"/>
          <w:noProof w:val="on"/>
          <w:color w:val="000000"/>
          <w:sz w:val="14"/>
          <w:szCs w:val="14"/>
        </w:rPr>
        <w:pict>
          <v:shape xmlns:v="urn:schemas-microsoft-com:vml" id="_x00002040" style="position:absolute;margin-left:393.25pt;margin-top:363.4pt;z-index:-167690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041" o:title=""/>
          </v:shape>
        </w:pict>
      </w:r>
      <w:r>
        <w:rPr>
          <w:rFonts w:ascii="Arial" w:hAnsi="Arial" w:fareast="Arial" w:cs="Arial"/>
          <w:noProof w:val="on"/>
          <w:color w:val="000000"/>
          <w:sz w:val="14"/>
          <w:szCs w:val="14"/>
        </w:rPr>
        <w:pict>
          <v:shape xmlns:v="urn:schemas-microsoft-com:vml" id="_x00002041" style="position:absolute;margin-left:440.25pt;margin-top:363.4pt;z-index:-1676904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042" o:title=""/>
          </v:shape>
        </w:pict>
      </w:r>
      <w:r>
        <w:rPr>
          <w:rFonts w:ascii="Arial" w:hAnsi="Arial" w:fareast="Arial" w:cs="Arial"/>
          <w:noProof w:val="on"/>
          <w:color w:val="000000"/>
          <w:sz w:val="14"/>
          <w:szCs w:val="14"/>
        </w:rPr>
        <w:pict>
          <v:shape xmlns:v="urn:schemas-microsoft-com:vml" id="_x00002042" style="position:absolute;margin-left:443.15pt;margin-top:363.4pt;z-index:-16769044;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043" o:title=""/>
          </v:shape>
        </w:pict>
      </w:r>
      <w:r>
        <w:rPr>
          <w:rFonts w:ascii="Arial" w:hAnsi="Arial" w:fareast="Arial" w:cs="Arial"/>
          <w:noProof w:val="on"/>
          <w:color w:val="000000"/>
          <w:sz w:val="14"/>
          <w:szCs w:val="14"/>
        </w:rPr>
        <w:pict>
          <v:shape xmlns:v="urn:schemas-microsoft-com:vml" id="_x00002043" style="position:absolute;margin-left:459.8pt;margin-top:363.4pt;z-index:-1676904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2044" o:title=""/>
          </v:shape>
        </w:pict>
      </w:r>
      <w:r>
        <w:rPr>
          <w:rFonts w:ascii="Arial" w:hAnsi="Arial" w:fareast="Arial" w:cs="Arial"/>
          <w:noProof w:val="on"/>
          <w:color w:val="000000"/>
          <w:sz w:val="14"/>
          <w:szCs w:val="14"/>
        </w:rPr>
        <w:pict>
          <v:shape xmlns:v="urn:schemas-microsoft-com:vml" id="_x00002044" style="position:absolute;margin-left:463.4pt;margin-top:363.4pt;z-index:-16769036;width:25.85pt;height:14.3pt;mso-position-horizontal:absolute;mso-position-horizontal-relative:page;mso-position-vertical:absolute;mso-position-vertical-relative:page" type="#_x0000_t75">
            <v:imageData xmlns:o="urn:schemas-microsoft-com:office:office" xmlns:r="http://schemas.openxmlformats.org/officeDocument/2006/relationships" r:id="rId2045" o:title=""/>
          </v:shape>
        </w:pict>
      </w:r>
      <w:r>
        <w:rPr>
          <w:rFonts w:ascii="Arial" w:hAnsi="Arial" w:fareast="Arial" w:cs="Arial"/>
          <w:noProof w:val="on"/>
          <w:color w:val="000000"/>
          <w:sz w:val="14"/>
          <w:szCs w:val="14"/>
        </w:rPr>
        <w:pict>
          <v:shape xmlns:v="urn:schemas-microsoft-com:vml" id="_x00002045" style="position:absolute;margin-left:487.25pt;margin-top:363.4pt;z-index:-1676903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046" o:title=""/>
          </v:shape>
        </w:pict>
      </w:r>
      <w:r>
        <w:rPr>
          <w:rFonts w:ascii="Arial" w:hAnsi="Arial" w:fareast="Arial" w:cs="Arial"/>
          <w:noProof w:val="on"/>
          <w:color w:val="000000"/>
          <w:sz w:val="14"/>
          <w:szCs w:val="14"/>
        </w:rPr>
        <w:pict>
          <v:shape xmlns:v="urn:schemas-microsoft-com:vml" id="_x00002046" style="position:absolute;margin-left:490.15pt;margin-top:363.4pt;z-index:-16769028;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047" o:title=""/>
          </v:shape>
        </w:pict>
      </w:r>
      <w:r>
        <w:rPr>
          <w:rFonts w:ascii="Arial" w:hAnsi="Arial" w:fareast="Arial" w:cs="Arial"/>
          <w:noProof w:val="on"/>
          <w:color w:val="000000"/>
          <w:sz w:val="14"/>
          <w:szCs w:val="14"/>
        </w:rPr>
        <w:pict>
          <v:shape xmlns:v="urn:schemas-microsoft-com:vml" id="_x00002047" style="position:absolute;margin-left:506.8pt;margin-top:363.4pt;z-index:-1676902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2048" o:title=""/>
          </v:shape>
        </w:pict>
      </w:r>
      <w:r>
        <w:rPr>
          <w:rFonts w:ascii="Arial" w:hAnsi="Arial" w:fareast="Arial" w:cs="Arial"/>
          <w:noProof w:val="on"/>
          <w:color w:val="000000"/>
          <w:sz w:val="14"/>
          <w:szCs w:val="14"/>
        </w:rPr>
        <w:pict>
          <v:shape xmlns:v="urn:schemas-microsoft-com:vml" id="_x00002048" style="position:absolute;margin-left:510.4pt;margin-top:363.4pt;z-index:-16769020;width:25.85pt;height:14.3pt;mso-position-horizontal:absolute;mso-position-horizontal-relative:page;mso-position-vertical:absolute;mso-position-vertical-relative:page" type="#_x0000_t75">
            <v:imageData xmlns:o="urn:schemas-microsoft-com:office:office" xmlns:r="http://schemas.openxmlformats.org/officeDocument/2006/relationships" r:id="rId2049" o:title=""/>
          </v:shape>
        </w:pict>
      </w:r>
      <w:r>
        <w:rPr>
          <w:rFonts w:ascii="Arial" w:hAnsi="Arial" w:fareast="Arial" w:cs="Arial"/>
          <w:noProof w:val="on"/>
          <w:color w:val="000000"/>
          <w:sz w:val="14"/>
          <w:szCs w:val="14"/>
        </w:rPr>
        <w:pict>
          <v:shape xmlns:v="urn:schemas-microsoft-com:vml" id="_x00002049" style="position:absolute;margin-left:534.3pt;margin-top:363.4pt;z-index:-16769016;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2050" o:title=""/>
          </v:shape>
        </w:pict>
      </w:r>
      <w:r>
        <w:rPr>
          <w:rFonts w:ascii="Arial" w:hAnsi="Arial" w:fareast="Arial" w:cs="Arial"/>
          <w:noProof w:val="on"/>
          <w:color w:val="000000"/>
          <w:sz w:val="14"/>
          <w:szCs w:val="14"/>
        </w:rPr>
        <w:pict>
          <v:shape xmlns:v="urn:schemas-microsoft-com:vml" id="_x00002050" style="position:absolute;margin-left:545.85pt;margin-top:363.4pt;z-index:-16769012;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051" o:title=""/>
          </v:shape>
        </w:pict>
      </w:r>
      <w:r>
        <w:rPr>
          <w:rFonts w:ascii="Arial" w:hAnsi="Arial" w:fareast="Arial" w:cs="Arial"/>
          <w:noProof w:val="on"/>
          <w:color w:val="000000"/>
          <w:sz w:val="14"/>
          <w:szCs w:val="14"/>
        </w:rPr>
        <w:pict>
          <v:shape xmlns:v="urn:schemas-microsoft-com:vml" id="_x00002051" style="position:absolute;margin-left:562.5pt;margin-top:363.4pt;z-index:-16769008;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2052" o:title=""/>
          </v:shape>
        </w:pict>
      </w:r>
      <w:r>
        <w:rPr>
          <w:rFonts w:ascii="Arial" w:hAnsi="Arial" w:fareast="Arial" w:cs="Arial"/>
          <w:noProof w:val="on"/>
          <w:color w:val="000000"/>
          <w:sz w:val="14"/>
          <w:szCs w:val="14"/>
        </w:rPr>
        <w:pict>
          <v:shape xmlns:v="urn:schemas-microsoft-com:vml" id="_x00002052" style="position:absolute;margin-left:566.85pt;margin-top:363.4pt;z-index:-16769004;width:35.25pt;height:14.3pt;mso-position-horizontal:absolute;mso-position-horizontal-relative:page;mso-position-vertical:absolute;mso-position-vertical-relative:page" type="#_x0000_t75">
            <v:imageData xmlns:o="urn:schemas-microsoft-com:office:office" xmlns:r="http://schemas.openxmlformats.org/officeDocument/2006/relationships" r:id="rId2053" o:title=""/>
          </v:shape>
        </w:pict>
      </w:r>
      <w:r>
        <w:rPr>
          <w:rFonts w:ascii="Arial" w:hAnsi="Arial" w:fareast="Arial" w:cs="Arial"/>
          <w:noProof w:val="on"/>
          <w:color w:val="000000"/>
          <w:sz w:val="14"/>
          <w:szCs w:val="14"/>
        </w:rPr>
        <w:pict>
          <v:shape xmlns:v="urn:schemas-microsoft-com:vml" id="_x00002053" style="position:absolute;margin-left:600.1pt;margin-top:363.4pt;z-index:-167690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054" o:title=""/>
          </v:shape>
        </w:pict>
      </w:r>
      <w:r>
        <w:rPr>
          <w:rFonts w:ascii="Arial" w:hAnsi="Arial" w:fareast="Arial" w:cs="Arial"/>
          <w:noProof w:val="on"/>
          <w:color w:val="000000"/>
          <w:sz w:val="14"/>
          <w:szCs w:val="14"/>
        </w:rPr>
        <w:pict>
          <v:shape xmlns:v="urn:schemas-microsoft-com:vml" id="_x00002054" style="position:absolute;margin-left:12.8pt;margin-top:387.25pt;z-index:-16768996;width:298.55pt;height:13.55pt;mso-position-horizontal:absolute;mso-position-horizontal-relative:page;mso-position-vertical:absolute;mso-position-vertical-relative:page" type="#_x0000_t75">
            <v:imageData xmlns:o="urn:schemas-microsoft-com:office:office" xmlns:r="http://schemas.openxmlformats.org/officeDocument/2006/relationships" r:id="rId2055" o:title=""/>
          </v:shape>
        </w:pict>
      </w:r>
      <w:r>
        <w:rPr>
          <w:rFonts w:ascii="Arial" w:hAnsi="Arial" w:fareast="Arial" w:cs="Arial"/>
          <w:noProof w:val="on"/>
          <w:color w:val="000000"/>
          <w:sz w:val="14"/>
          <w:szCs w:val="14"/>
        </w:rPr>
        <w:pict>
          <v:shape xmlns:v="urn:schemas-microsoft-com:vml" id="_x00002055" style="position:absolute;margin-left:309.35pt;margin-top:387.25pt;z-index:-1676899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2056" o:title=""/>
          </v:shape>
        </w:pict>
      </w:r>
      <w:r>
        <w:rPr>
          <w:rFonts w:ascii="Arial" w:hAnsi="Arial" w:fareast="Arial" w:cs="Arial"/>
          <w:noProof w:val="on"/>
          <w:color w:val="000000"/>
          <w:sz w:val="14"/>
          <w:szCs w:val="14"/>
        </w:rPr>
        <w:pict>
          <v:shape xmlns:v="urn:schemas-microsoft-com:vml" id="_x00002056" style="position:absolute;margin-left:326pt;margin-top:387.25pt;z-index:-167689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57" o:title=""/>
          </v:shape>
        </w:pict>
      </w:r>
      <w:r>
        <w:rPr>
          <w:rFonts w:ascii="Arial" w:hAnsi="Arial" w:fareast="Arial" w:cs="Arial"/>
          <w:noProof w:val="on"/>
          <w:color w:val="000000"/>
          <w:sz w:val="14"/>
          <w:szCs w:val="14"/>
        </w:rPr>
        <w:pict>
          <v:shape xmlns:v="urn:schemas-microsoft-com:vml" id="_x00002057" style="position:absolute;margin-left:328.85pt;margin-top:387.25pt;z-index:-16768984;width:43.95pt;height:13.55pt;mso-position-horizontal:absolute;mso-position-horizontal-relative:page;mso-position-vertical:absolute;mso-position-vertical-relative:page" type="#_x0000_t75">
            <v:imageData xmlns:o="urn:schemas-microsoft-com:office:office" xmlns:r="http://schemas.openxmlformats.org/officeDocument/2006/relationships" r:id="rId2058" o:title=""/>
          </v:shape>
        </w:pict>
      </w:r>
      <w:r>
        <w:rPr>
          <w:rFonts w:ascii="Arial" w:hAnsi="Arial" w:fareast="Arial" w:cs="Arial"/>
          <w:noProof w:val="on"/>
          <w:color w:val="000000"/>
          <w:sz w:val="14"/>
          <w:szCs w:val="14"/>
        </w:rPr>
        <w:pict>
          <v:shape xmlns:v="urn:schemas-microsoft-com:vml" id="_x00002058" style="position:absolute;margin-left:370.8pt;margin-top:387.25pt;z-index:-167689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59" o:title=""/>
          </v:shape>
        </w:pict>
      </w:r>
      <w:r>
        <w:rPr>
          <w:rFonts w:ascii="Arial" w:hAnsi="Arial" w:fareast="Arial" w:cs="Arial"/>
          <w:noProof w:val="on"/>
          <w:color w:val="000000"/>
          <w:sz w:val="14"/>
          <w:szCs w:val="14"/>
        </w:rPr>
        <w:pict>
          <v:shape xmlns:v="urn:schemas-microsoft-com:vml" id="_x00002059" style="position:absolute;margin-left:373.7pt;margin-top:387.25pt;z-index:-1676897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2060" o:title=""/>
          </v:shape>
        </w:pict>
      </w:r>
      <w:r>
        <w:rPr>
          <w:rFonts w:ascii="Arial" w:hAnsi="Arial" w:fareast="Arial" w:cs="Arial"/>
          <w:noProof w:val="on"/>
          <w:color w:val="000000"/>
          <w:sz w:val="14"/>
          <w:szCs w:val="14"/>
        </w:rPr>
        <w:pict>
          <v:shape xmlns:v="urn:schemas-microsoft-com:vml" id="_x00002060" style="position:absolute;margin-left:390.35pt;margin-top:387.25pt;z-index:-167689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61" o:title=""/>
          </v:shape>
        </w:pict>
      </w:r>
      <w:r>
        <w:rPr>
          <w:rFonts w:ascii="Arial" w:hAnsi="Arial" w:fareast="Arial" w:cs="Arial"/>
          <w:noProof w:val="on"/>
          <w:color w:val="000000"/>
          <w:sz w:val="14"/>
          <w:szCs w:val="14"/>
        </w:rPr>
        <w:pict>
          <v:shape xmlns:v="urn:schemas-microsoft-com:vml" id="_x00002061" style="position:absolute;margin-left:393.25pt;margin-top:387.25pt;z-index:-167689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62" o:title=""/>
          </v:shape>
        </w:pict>
      </w:r>
      <w:r>
        <w:rPr>
          <w:rFonts w:ascii="Arial" w:hAnsi="Arial" w:fareast="Arial" w:cs="Arial"/>
          <w:noProof w:val="on"/>
          <w:color w:val="000000"/>
          <w:sz w:val="14"/>
          <w:szCs w:val="14"/>
        </w:rPr>
        <w:pict>
          <v:shape xmlns:v="urn:schemas-microsoft-com:vml" id="_x00002062" style="position:absolute;margin-left:440.25pt;margin-top:387.25pt;z-index:-167689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63" o:title=""/>
          </v:shape>
        </w:pict>
      </w:r>
      <w:r>
        <w:rPr>
          <w:rFonts w:ascii="Arial" w:hAnsi="Arial" w:fareast="Arial" w:cs="Arial"/>
          <w:noProof w:val="on"/>
          <w:color w:val="000000"/>
          <w:sz w:val="14"/>
          <w:szCs w:val="14"/>
        </w:rPr>
        <w:pict>
          <v:shape xmlns:v="urn:schemas-microsoft-com:vml" id="_x00002063" style="position:absolute;margin-left:443.15pt;margin-top:387.25pt;z-index:-1676896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2064" o:title=""/>
          </v:shape>
        </w:pict>
      </w:r>
      <w:r>
        <w:rPr>
          <w:rFonts w:ascii="Arial" w:hAnsi="Arial" w:fareast="Arial" w:cs="Arial"/>
          <w:noProof w:val="on"/>
          <w:color w:val="000000"/>
          <w:sz w:val="14"/>
          <w:szCs w:val="14"/>
        </w:rPr>
        <w:pict>
          <v:shape xmlns:v="urn:schemas-microsoft-com:vml" id="_x00002064" style="position:absolute;margin-left:459.8pt;margin-top:387.25pt;z-index:-1676895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065" o:title=""/>
          </v:shape>
        </w:pict>
      </w:r>
      <w:r>
        <w:rPr>
          <w:rFonts w:ascii="Arial" w:hAnsi="Arial" w:fareast="Arial" w:cs="Arial"/>
          <w:noProof w:val="on"/>
          <w:color w:val="000000"/>
          <w:sz w:val="14"/>
          <w:szCs w:val="14"/>
        </w:rPr>
        <w:pict>
          <v:shape xmlns:v="urn:schemas-microsoft-com:vml" id="_x00002065" style="position:absolute;margin-left:463.4pt;margin-top:387.25pt;z-index:-16768952;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2066" o:title=""/>
          </v:shape>
        </w:pict>
      </w:r>
      <w:r>
        <w:rPr>
          <w:rFonts w:ascii="Arial" w:hAnsi="Arial" w:fareast="Arial" w:cs="Arial"/>
          <w:noProof w:val="on"/>
          <w:color w:val="000000"/>
          <w:sz w:val="14"/>
          <w:szCs w:val="14"/>
        </w:rPr>
        <w:pict>
          <v:shape xmlns:v="urn:schemas-microsoft-com:vml" id="_x00002066" style="position:absolute;margin-left:487.25pt;margin-top:387.25pt;z-index:-167689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67" o:title=""/>
          </v:shape>
        </w:pict>
      </w:r>
      <w:r>
        <w:rPr>
          <w:rFonts w:ascii="Arial" w:hAnsi="Arial" w:fareast="Arial" w:cs="Arial"/>
          <w:noProof w:val="on"/>
          <w:color w:val="000000"/>
          <w:sz w:val="14"/>
          <w:szCs w:val="14"/>
        </w:rPr>
        <w:pict>
          <v:shape xmlns:v="urn:schemas-microsoft-com:vml" id="_x00002067" style="position:absolute;margin-left:490.15pt;margin-top:387.25pt;z-index:-1676894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2068" o:title=""/>
          </v:shape>
        </w:pict>
      </w:r>
      <w:r>
        <w:rPr>
          <w:rFonts w:ascii="Arial" w:hAnsi="Arial" w:fareast="Arial" w:cs="Arial"/>
          <w:noProof w:val="on"/>
          <w:color w:val="000000"/>
          <w:sz w:val="14"/>
          <w:szCs w:val="14"/>
        </w:rPr>
        <w:pict>
          <v:shape xmlns:v="urn:schemas-microsoft-com:vml" id="_x00002068" style="position:absolute;margin-left:506.8pt;margin-top:387.25pt;z-index:-1676894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069" o:title=""/>
          </v:shape>
        </w:pict>
      </w:r>
      <w:r>
        <w:rPr>
          <w:rFonts w:ascii="Arial" w:hAnsi="Arial" w:fareast="Arial" w:cs="Arial"/>
          <w:noProof w:val="on"/>
          <w:color w:val="000000"/>
          <w:sz w:val="14"/>
          <w:szCs w:val="14"/>
        </w:rPr>
        <w:pict>
          <v:shape xmlns:v="urn:schemas-microsoft-com:vml" id="_x00002069" style="position:absolute;margin-left:510.4pt;margin-top:387.25pt;z-index:-16768936;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2070" o:title=""/>
          </v:shape>
        </w:pict>
      </w:r>
      <w:r>
        <w:rPr>
          <w:rFonts w:ascii="Arial" w:hAnsi="Arial" w:fareast="Arial" w:cs="Arial"/>
          <w:noProof w:val="on"/>
          <w:color w:val="000000"/>
          <w:sz w:val="14"/>
          <w:szCs w:val="14"/>
        </w:rPr>
        <w:pict>
          <v:shape xmlns:v="urn:schemas-microsoft-com:vml" id="_x00002070" style="position:absolute;margin-left:534.3pt;margin-top:387.25pt;z-index:-16768932;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2071" o:title=""/>
          </v:shape>
        </w:pict>
      </w:r>
      <w:r>
        <w:rPr>
          <w:rFonts w:ascii="Arial" w:hAnsi="Arial" w:fareast="Arial" w:cs="Arial"/>
          <w:noProof w:val="on"/>
          <w:color w:val="000000"/>
          <w:sz w:val="14"/>
          <w:szCs w:val="14"/>
        </w:rPr>
        <w:pict>
          <v:shape xmlns:v="urn:schemas-microsoft-com:vml" id="_x00002071" style="position:absolute;margin-left:545.85pt;margin-top:387.25pt;z-index:-1676892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2072" o:title=""/>
          </v:shape>
        </w:pict>
      </w:r>
      <w:r>
        <w:rPr>
          <w:rFonts w:ascii="Arial" w:hAnsi="Arial" w:fareast="Arial" w:cs="Arial"/>
          <w:noProof w:val="on"/>
          <w:color w:val="000000"/>
          <w:sz w:val="14"/>
          <w:szCs w:val="14"/>
        </w:rPr>
        <w:pict>
          <v:shape xmlns:v="urn:schemas-microsoft-com:vml" id="_x00002072" style="position:absolute;margin-left:562.5pt;margin-top:387.25pt;z-index:-1676892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2073" o:title=""/>
          </v:shape>
        </w:pict>
      </w:r>
      <w:r>
        <w:rPr>
          <w:rFonts w:ascii="Arial" w:hAnsi="Arial" w:fareast="Arial" w:cs="Arial"/>
          <w:noProof w:val="on"/>
          <w:color w:val="000000"/>
          <w:sz w:val="14"/>
          <w:szCs w:val="14"/>
        </w:rPr>
        <w:pict>
          <v:shape xmlns:v="urn:schemas-microsoft-com:vml" id="_x00002073" style="position:absolute;margin-left:566.85pt;margin-top:387.25pt;z-index:-16768920;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074" o:title=""/>
          </v:shape>
        </w:pict>
      </w:r>
      <w:r>
        <w:rPr>
          <w:rFonts w:ascii="Arial" w:hAnsi="Arial" w:fareast="Arial" w:cs="Arial"/>
          <w:noProof w:val="on"/>
          <w:color w:val="000000"/>
          <w:sz w:val="14"/>
          <w:szCs w:val="14"/>
        </w:rPr>
        <w:pict>
          <v:shape xmlns:v="urn:schemas-microsoft-com:vml" id="_x00002074" style="position:absolute;margin-left:600.1pt;margin-top:387.25pt;z-index:-167689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75" o:title=""/>
          </v:shape>
        </w:pict>
      </w:r>
      <w:r>
        <w:rPr>
          <w:rFonts w:ascii="Arial" w:hAnsi="Arial" w:fareast="Arial" w:cs="Arial"/>
          <w:noProof w:val="on"/>
          <w:color w:val="000000"/>
          <w:sz w:val="14"/>
          <w:szCs w:val="14"/>
        </w:rPr>
        <w:pict>
          <v:shape xmlns:v="urn:schemas-microsoft-com:vml" id="_x00002075" style="position:absolute;margin-left:566.85pt;margin-top:363.4pt;z-index:-16768912;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2076" o:title=""/>
          </v:shape>
        </w:pict>
      </w:r>
      <w:r>
        <w:rPr>
          <w:rFonts w:ascii="Arial" w:hAnsi="Arial" w:fareast="Arial" w:cs="Arial"/>
          <w:noProof w:val="on"/>
          <w:color w:val="000000"/>
          <w:sz w:val="14"/>
          <w:szCs w:val="14"/>
        </w:rPr>
        <w:pict>
          <v:shape xmlns:v="urn:schemas-microsoft-com:vml" id="_x00002076" style="position:absolute;margin-left:510.4pt;margin-top:363.4pt;z-index:-16768908;width:25.85pt;height:2.7pt;mso-position-horizontal:absolute;mso-position-horizontal-relative:page;mso-position-vertical:absolute;mso-position-vertical-relative:page" type="#_x0000_t75">
            <v:imageData xmlns:o="urn:schemas-microsoft-com:office:office" xmlns:r="http://schemas.openxmlformats.org/officeDocument/2006/relationships" r:id="rId2077" o:title=""/>
          </v:shape>
        </w:pict>
      </w:r>
      <w:r>
        <w:rPr>
          <w:rFonts w:ascii="Arial" w:hAnsi="Arial" w:fareast="Arial" w:cs="Arial"/>
          <w:noProof w:val="on"/>
          <w:color w:val="000000"/>
          <w:sz w:val="14"/>
          <w:szCs w:val="14"/>
        </w:rPr>
        <w:pict>
          <v:shape xmlns:v="urn:schemas-microsoft-com:vml" id="_x00002077" style="position:absolute;margin-left:463.4pt;margin-top:363.4pt;z-index:-16768904;width:25.85pt;height:2.7pt;mso-position-horizontal:absolute;mso-position-horizontal-relative:page;mso-position-vertical:absolute;mso-position-vertical-relative:page" type="#_x0000_t75">
            <v:imageData xmlns:o="urn:schemas-microsoft-com:office:office" xmlns:r="http://schemas.openxmlformats.org/officeDocument/2006/relationships" r:id="rId2078" o:title=""/>
          </v:shape>
        </w:pict>
      </w:r>
      <w:r>
        <w:rPr>
          <w:rFonts w:ascii="Arial" w:hAnsi="Arial" w:fareast="Arial" w:cs="Arial"/>
          <w:noProof w:val="on"/>
          <w:color w:val="000000"/>
          <w:sz w:val="14"/>
          <w:szCs w:val="14"/>
        </w:rPr>
        <w:pict>
          <v:shape xmlns:v="urn:schemas-microsoft-com:vml" id="_x00002078" style="position:absolute;margin-left:393.25pt;margin-top:363.4pt;z-index:-167689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79" o:title=""/>
          </v:shape>
        </w:pict>
      </w:r>
      <w:r>
        <w:rPr>
          <w:rFonts w:ascii="Arial" w:hAnsi="Arial" w:fareast="Arial" w:cs="Arial"/>
          <w:noProof w:val="on"/>
          <w:color w:val="000000"/>
          <w:sz w:val="14"/>
          <w:szCs w:val="14"/>
        </w:rPr>
        <w:pict>
          <v:shape xmlns:v="urn:schemas-microsoft-com:vml" id="_x00002079" style="position:absolute;margin-left:328.85pt;margin-top:363.4pt;z-index:-16768896;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2080" o:title=""/>
          </v:shape>
        </w:pict>
      </w:r>
      <w:r>
        <w:rPr>
          <w:rFonts w:ascii="Arial" w:hAnsi="Arial" w:fareast="Arial" w:cs="Arial"/>
          <w:noProof w:val="on"/>
          <w:color w:val="000000"/>
          <w:sz w:val="14"/>
          <w:szCs w:val="14"/>
        </w:rPr>
        <w:pict>
          <v:shape xmlns:v="urn:schemas-microsoft-com:vml" id="_x00002080" style="position:absolute;margin-left:562.5pt;margin-top:322.9pt;z-index:-16768892;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2081" o:title=""/>
          </v:shape>
        </w:pict>
      </w:r>
      <w:r>
        <w:rPr>
          <w:rFonts w:ascii="Arial" w:hAnsi="Arial" w:fareast="Arial" w:cs="Arial"/>
          <w:noProof w:val="on"/>
          <w:color w:val="000000"/>
          <w:sz w:val="14"/>
          <w:szCs w:val="14"/>
        </w:rPr>
        <w:pict>
          <v:shape xmlns:v="urn:schemas-microsoft-com:vml" id="_x00002081" style="position:absolute;margin-left:562.5pt;margin-top:363.4pt;z-index:-16768888;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2082" o:title=""/>
          </v:shape>
        </w:pict>
      </w:r>
      <w:r>
        <w:rPr>
          <w:rFonts w:ascii="Arial" w:hAnsi="Arial" w:fareast="Arial" w:cs="Arial"/>
          <w:noProof w:val="on"/>
          <w:color w:val="000000"/>
          <w:sz w:val="14"/>
          <w:szCs w:val="14"/>
        </w:rPr>
        <w:pict>
          <v:shape xmlns:v="urn:schemas-microsoft-com:vml" id="_x00002082" style="position:absolute;margin-left:545.85pt;margin-top:322.9pt;z-index:-16768884;width:18.65pt;height:2.75pt;mso-position-horizontal:absolute;mso-position-horizontal-relative:page;mso-position-vertical:absolute;mso-position-vertical-relative:page" type="#_x0000_t75">
            <v:imageData xmlns:o="urn:schemas-microsoft-com:office:office" xmlns:r="http://schemas.openxmlformats.org/officeDocument/2006/relationships" r:id="rId2083" o:title=""/>
          </v:shape>
        </w:pict>
      </w:r>
      <w:r>
        <w:rPr>
          <w:rFonts w:ascii="Arial" w:hAnsi="Arial" w:fareast="Arial" w:cs="Arial"/>
          <w:noProof w:val="on"/>
          <w:color w:val="000000"/>
          <w:sz w:val="14"/>
          <w:szCs w:val="14"/>
        </w:rPr>
        <w:pict>
          <v:shape xmlns:v="urn:schemas-microsoft-com:vml" id="_x00002083" style="position:absolute;margin-left:534.3pt;margin-top:322.9pt;z-index:-16768880;width:13.55pt;height:2.75pt;mso-position-horizontal:absolute;mso-position-horizontal-relative:page;mso-position-vertical:absolute;mso-position-vertical-relative:page" type="#_x0000_t75">
            <v:imageData xmlns:o="urn:schemas-microsoft-com:office:office" xmlns:r="http://schemas.openxmlformats.org/officeDocument/2006/relationships" r:id="rId2084" o:title=""/>
          </v:shape>
        </w:pict>
      </w:r>
      <w:r>
        <w:rPr>
          <w:rFonts w:ascii="Arial" w:hAnsi="Arial" w:fareast="Arial" w:cs="Arial"/>
          <w:noProof w:val="on"/>
          <w:color w:val="000000"/>
          <w:sz w:val="14"/>
          <w:szCs w:val="14"/>
        </w:rPr>
        <w:pict>
          <v:shape xmlns:v="urn:schemas-microsoft-com:vml" id="_x00002084" style="position:absolute;margin-left:506.8pt;margin-top:322.9pt;z-index:-16768876;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2085" o:title=""/>
          </v:shape>
        </w:pict>
      </w:r>
      <w:r>
        <w:rPr>
          <w:rFonts w:ascii="Arial" w:hAnsi="Arial" w:fareast="Arial" w:cs="Arial"/>
          <w:noProof w:val="on"/>
          <w:color w:val="000000"/>
          <w:sz w:val="14"/>
          <w:szCs w:val="14"/>
        </w:rPr>
        <w:pict>
          <v:shape xmlns:v="urn:schemas-microsoft-com:vml" id="_x00002085" style="position:absolute;margin-left:506.8pt;margin-top:363.4pt;z-index:-1676887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086" o:title=""/>
          </v:shape>
        </w:pict>
      </w:r>
      <w:r>
        <w:rPr>
          <w:rFonts w:ascii="Arial" w:hAnsi="Arial" w:fareast="Arial" w:cs="Arial"/>
          <w:noProof w:val="on"/>
          <w:color w:val="000000"/>
          <w:sz w:val="14"/>
          <w:szCs w:val="14"/>
        </w:rPr>
        <w:pict>
          <v:shape xmlns:v="urn:schemas-microsoft-com:vml" id="_x00002086" style="position:absolute;margin-left:490.15pt;margin-top:322.9pt;z-index:-16768868;width:18.65pt;height:2.75pt;mso-position-horizontal:absolute;mso-position-horizontal-relative:page;mso-position-vertical:absolute;mso-position-vertical-relative:page" type="#_x0000_t75">
            <v:imageData xmlns:o="urn:schemas-microsoft-com:office:office" xmlns:r="http://schemas.openxmlformats.org/officeDocument/2006/relationships" r:id="rId2087" o:title=""/>
          </v:shape>
        </w:pict>
      </w:r>
      <w:r>
        <w:rPr>
          <w:rFonts w:ascii="Arial" w:hAnsi="Arial" w:fareast="Arial" w:cs="Arial"/>
          <w:noProof w:val="on"/>
          <w:color w:val="000000"/>
          <w:sz w:val="14"/>
          <w:szCs w:val="14"/>
        </w:rPr>
        <w:pict>
          <v:shape xmlns:v="urn:schemas-microsoft-com:vml" id="_x00002087" style="position:absolute;margin-left:487.25pt;margin-top:322.9pt;z-index:-167688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88" o:title=""/>
          </v:shape>
        </w:pict>
      </w:r>
      <w:r>
        <w:rPr>
          <w:rFonts w:ascii="Arial" w:hAnsi="Arial" w:fareast="Arial" w:cs="Arial"/>
          <w:noProof w:val="on"/>
          <w:color w:val="000000"/>
          <w:sz w:val="14"/>
          <w:szCs w:val="14"/>
        </w:rPr>
        <w:pict>
          <v:shape xmlns:v="urn:schemas-microsoft-com:vml" id="_x00002088" style="position:absolute;margin-left:459.8pt;margin-top:322.9pt;z-index:-16768860;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2089" o:title=""/>
          </v:shape>
        </w:pict>
      </w:r>
      <w:r>
        <w:rPr>
          <w:rFonts w:ascii="Arial" w:hAnsi="Arial" w:fareast="Arial" w:cs="Arial"/>
          <w:noProof w:val="on"/>
          <w:color w:val="000000"/>
          <w:sz w:val="14"/>
          <w:szCs w:val="14"/>
        </w:rPr>
        <w:pict>
          <v:shape xmlns:v="urn:schemas-microsoft-com:vml" id="_x00002089" style="position:absolute;margin-left:459.8pt;margin-top:363.4pt;z-index:-16768856;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090" o:title=""/>
          </v:shape>
        </w:pict>
      </w:r>
      <w:r>
        <w:rPr>
          <w:rFonts w:ascii="Arial" w:hAnsi="Arial" w:fareast="Arial" w:cs="Arial"/>
          <w:noProof w:val="on"/>
          <w:color w:val="000000"/>
          <w:sz w:val="14"/>
          <w:szCs w:val="14"/>
        </w:rPr>
        <w:pict>
          <v:shape xmlns:v="urn:schemas-microsoft-com:vml" id="_x00002090" style="position:absolute;margin-left:443.15pt;margin-top:322.9pt;z-index:-16768852;width:18.65pt;height:2.75pt;mso-position-horizontal:absolute;mso-position-horizontal-relative:page;mso-position-vertical:absolute;mso-position-vertical-relative:page" type="#_x0000_t75">
            <v:imageData xmlns:o="urn:schemas-microsoft-com:office:office" xmlns:r="http://schemas.openxmlformats.org/officeDocument/2006/relationships" r:id="rId2091" o:title=""/>
          </v:shape>
        </w:pict>
      </w:r>
      <w:r>
        <w:rPr>
          <w:rFonts w:ascii="Arial" w:hAnsi="Arial" w:fareast="Arial" w:cs="Arial"/>
          <w:noProof w:val="on"/>
          <w:color w:val="000000"/>
          <w:sz w:val="14"/>
          <w:szCs w:val="14"/>
        </w:rPr>
        <w:pict>
          <v:shape xmlns:v="urn:schemas-microsoft-com:vml" id="_x00002091" style="position:absolute;margin-left:440.25pt;margin-top:322.9pt;z-index:-1676884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92" o:title=""/>
          </v:shape>
        </w:pict>
      </w:r>
      <w:r>
        <w:rPr>
          <w:rFonts w:ascii="Arial" w:hAnsi="Arial" w:fareast="Arial" w:cs="Arial"/>
          <w:noProof w:val="on"/>
          <w:color w:val="000000"/>
          <w:sz w:val="14"/>
          <w:szCs w:val="14"/>
        </w:rPr>
        <w:pict>
          <v:shape xmlns:v="urn:schemas-microsoft-com:vml" id="_x00002092" style="position:absolute;margin-left:390.35pt;margin-top:322.9pt;z-index:-16768844;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2093" o:title=""/>
          </v:shape>
        </w:pict>
      </w:r>
      <w:r>
        <w:rPr>
          <w:rFonts w:ascii="Arial" w:hAnsi="Arial" w:fareast="Arial" w:cs="Arial"/>
          <w:noProof w:val="on"/>
          <w:color w:val="000000"/>
          <w:sz w:val="14"/>
          <w:szCs w:val="14"/>
        </w:rPr>
        <w:pict>
          <v:shape xmlns:v="urn:schemas-microsoft-com:vml" id="_x00002093" style="position:absolute;margin-left:390.35pt;margin-top:363.4pt;z-index:-16768840;width:51.9pt;height:2.7pt;mso-position-horizontal:absolute;mso-position-horizontal-relative:page;mso-position-vertical:absolute;mso-position-vertical-relative:page" type="#_x0000_t75">
            <v:imageData xmlns:o="urn:schemas-microsoft-com:office:office" xmlns:r="http://schemas.openxmlformats.org/officeDocument/2006/relationships" r:id="rId2094" o:title=""/>
          </v:shape>
        </w:pict>
      </w:r>
      <w:r>
        <w:rPr>
          <w:rFonts w:ascii="Arial" w:hAnsi="Arial" w:fareast="Arial" w:cs="Arial"/>
          <w:noProof w:val="on"/>
          <w:color w:val="000000"/>
          <w:sz w:val="14"/>
          <w:szCs w:val="14"/>
        </w:rPr>
        <w:pict>
          <v:shape xmlns:v="urn:schemas-microsoft-com:vml" id="_x00002094" style="position:absolute;margin-left:373.7pt;margin-top:322.9pt;z-index:-16768836;width:18.65pt;height:2.75pt;mso-position-horizontal:absolute;mso-position-horizontal-relative:page;mso-position-vertical:absolute;mso-position-vertical-relative:page" type="#_x0000_t75">
            <v:imageData xmlns:o="urn:schemas-microsoft-com:office:office" xmlns:r="http://schemas.openxmlformats.org/officeDocument/2006/relationships" r:id="rId2095" o:title=""/>
          </v:shape>
        </w:pict>
      </w:r>
      <w:r>
        <w:rPr>
          <w:rFonts w:ascii="Arial" w:hAnsi="Arial" w:fareast="Arial" w:cs="Arial"/>
          <w:noProof w:val="on"/>
          <w:color w:val="000000"/>
          <w:sz w:val="14"/>
          <w:szCs w:val="14"/>
        </w:rPr>
        <w:pict>
          <v:shape xmlns:v="urn:schemas-microsoft-com:vml" id="_x00002095" style="position:absolute;margin-left:370.8pt;margin-top:322.9pt;z-index:-167688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96" o:title=""/>
          </v:shape>
        </w:pict>
      </w:r>
      <w:r>
        <w:rPr>
          <w:rFonts w:ascii="Arial" w:hAnsi="Arial" w:fareast="Arial" w:cs="Arial"/>
          <w:noProof w:val="on"/>
          <w:color w:val="000000"/>
          <w:sz w:val="14"/>
          <w:szCs w:val="14"/>
        </w:rPr>
        <w:pict>
          <v:shape xmlns:v="urn:schemas-microsoft-com:vml" id="_x00002096" style="position:absolute;margin-left:326pt;margin-top:363.4pt;z-index:-16768828;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2097" o:title=""/>
          </v:shape>
        </w:pict>
      </w:r>
      <w:r>
        <w:rPr>
          <w:rFonts w:ascii="Arial" w:hAnsi="Arial" w:fareast="Arial" w:cs="Arial"/>
          <w:noProof w:val="on"/>
          <w:color w:val="000000"/>
          <w:sz w:val="14"/>
          <w:szCs w:val="14"/>
        </w:rPr>
        <w:pict>
          <v:shape xmlns:v="urn:schemas-microsoft-com:vml" id="_x00002097" style="position:absolute;margin-left:326pt;margin-top:322.9pt;z-index:-16768824;width:276.15pt;height:2.75pt;mso-position-horizontal:absolute;mso-position-horizontal-relative:page;mso-position-vertical:absolute;mso-position-vertical-relative:page" type="#_x0000_t75">
            <v:imageData xmlns:o="urn:schemas-microsoft-com:office:office" xmlns:r="http://schemas.openxmlformats.org/officeDocument/2006/relationships" r:id="rId2098" o:title=""/>
          </v:shape>
        </w:pict>
      </w:r>
      <w:r>
        <w:rPr>
          <w:rFonts w:ascii="Arial" w:hAnsi="Arial" w:fareast="Arial" w:cs="Arial"/>
          <w:noProof w:val="on"/>
          <w:color w:val="000000"/>
          <w:sz w:val="14"/>
          <w:szCs w:val="14"/>
        </w:rPr>
        <w:pict>
          <v:shape xmlns:v="urn:schemas-microsoft-com:vml" id="_x00002098" style="position:absolute;margin-left:12.8pt;margin-top:468.25pt;z-index:-16768820;width:300pt;height:14.3pt;mso-position-horizontal:absolute;mso-position-horizontal-relative:page;mso-position-vertical:absolute;mso-position-vertical-relative:page" type="#_x0000_t75">
            <v:imageData xmlns:o="urn:schemas-microsoft-com:office:office" xmlns:r="http://schemas.openxmlformats.org/officeDocument/2006/relationships" r:id="rId2099" o:title=""/>
          </v:shape>
        </w:pict>
      </w:r>
      <w:r>
        <w:rPr>
          <w:rFonts w:ascii="Arial" w:hAnsi="Arial" w:fareast="Arial" w:cs="Arial"/>
          <w:noProof w:val="on"/>
          <w:color w:val="000000"/>
          <w:sz w:val="14"/>
          <w:szCs w:val="14"/>
        </w:rPr>
        <w:pict>
          <v:shape xmlns:v="urn:schemas-microsoft-com:vml" id="_x00002099" style="position:absolute;margin-left:310.8pt;margin-top:468.25pt;z-index:-16768816;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100" o:title=""/>
          </v:shape>
        </w:pict>
      </w:r>
      <w:r>
        <w:rPr>
          <w:rFonts w:ascii="Arial" w:hAnsi="Arial" w:fareast="Arial" w:cs="Arial"/>
          <w:noProof w:val="on"/>
          <w:color w:val="000000"/>
          <w:sz w:val="14"/>
          <w:szCs w:val="14"/>
        </w:rPr>
        <w:pict>
          <v:shape xmlns:v="urn:schemas-microsoft-com:vml" id="_x00002100" style="position:absolute;margin-left:327.4pt;margin-top:468.25pt;z-index:-1676881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101" o:title=""/>
          </v:shape>
        </w:pict>
      </w:r>
      <w:r>
        <w:rPr>
          <w:rFonts w:ascii="Arial" w:hAnsi="Arial" w:fareast="Arial" w:cs="Arial"/>
          <w:noProof w:val="on"/>
          <w:color w:val="000000"/>
          <w:sz w:val="14"/>
          <w:szCs w:val="14"/>
        </w:rPr>
        <w:pict>
          <v:shape xmlns:v="urn:schemas-microsoft-com:vml" id="_x00002101" style="position:absolute;margin-left:330.3pt;margin-top:468.25pt;z-index:-16768808;width:45.4pt;height:14.3pt;mso-position-horizontal:absolute;mso-position-horizontal-relative:page;mso-position-vertical:absolute;mso-position-vertical-relative:page" type="#_x0000_t75">
            <v:imageData xmlns:o="urn:schemas-microsoft-com:office:office" xmlns:r="http://schemas.openxmlformats.org/officeDocument/2006/relationships" r:id="rId2102" o:title=""/>
          </v:shape>
        </w:pict>
      </w:r>
      <w:r>
        <w:rPr>
          <w:rFonts w:ascii="Arial" w:hAnsi="Arial" w:fareast="Arial" w:cs="Arial"/>
          <w:noProof w:val="on"/>
          <w:color w:val="000000"/>
          <w:sz w:val="14"/>
          <w:szCs w:val="14"/>
        </w:rPr>
        <w:pict>
          <v:shape xmlns:v="urn:schemas-microsoft-com:vml" id="_x00002102" style="position:absolute;margin-left:373.7pt;margin-top:468.25pt;z-index:-1676880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103" o:title=""/>
          </v:shape>
        </w:pict>
      </w:r>
      <w:r>
        <w:rPr>
          <w:rFonts w:ascii="Arial" w:hAnsi="Arial" w:fareast="Arial" w:cs="Arial"/>
          <w:noProof w:val="on"/>
          <w:color w:val="000000"/>
          <w:sz w:val="14"/>
          <w:szCs w:val="14"/>
        </w:rPr>
        <w:pict>
          <v:shape xmlns:v="urn:schemas-microsoft-com:vml" id="_x00002103" style="position:absolute;margin-left:376.6pt;margin-top:468.25pt;z-index:-16768800;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104" o:title=""/>
          </v:shape>
        </w:pict>
      </w:r>
      <w:r>
        <w:rPr>
          <w:rFonts w:ascii="Arial" w:hAnsi="Arial" w:fareast="Arial" w:cs="Arial"/>
          <w:noProof w:val="on"/>
          <w:color w:val="000000"/>
          <w:sz w:val="14"/>
          <w:szCs w:val="14"/>
        </w:rPr>
        <w:pict>
          <v:shape xmlns:v="urn:schemas-microsoft-com:vml" id="_x00002104" style="position:absolute;margin-left:393.25pt;margin-top:468.25pt;z-index:-1676879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105" o:title=""/>
          </v:shape>
        </w:pict>
      </w:r>
      <w:r>
        <w:rPr>
          <w:rFonts w:ascii="Arial" w:hAnsi="Arial" w:fareast="Arial" w:cs="Arial"/>
          <w:noProof w:val="on"/>
          <w:color w:val="000000"/>
          <w:sz w:val="14"/>
          <w:szCs w:val="14"/>
        </w:rPr>
        <w:pict>
          <v:shape xmlns:v="urn:schemas-microsoft-com:vml" id="_x00002105" style="position:absolute;margin-left:396.15pt;margin-top:468.25pt;z-index:-16768792;width:51.2pt;height:14.3pt;mso-position-horizontal:absolute;mso-position-horizontal-relative:page;mso-position-vertical:absolute;mso-position-vertical-relative:page" type="#_x0000_t75">
            <v:imageData xmlns:o="urn:schemas-microsoft-com:office:office" xmlns:r="http://schemas.openxmlformats.org/officeDocument/2006/relationships" r:id="rId2106" o:title=""/>
          </v:shape>
        </w:pict>
      </w:r>
      <w:r>
        <w:rPr>
          <w:rFonts w:ascii="Arial" w:hAnsi="Arial" w:fareast="Arial" w:cs="Arial"/>
          <w:noProof w:val="on"/>
          <w:color w:val="000000"/>
          <w:sz w:val="14"/>
          <w:szCs w:val="14"/>
        </w:rPr>
        <w:pict>
          <v:shape xmlns:v="urn:schemas-microsoft-com:vml" id="_x00002106" style="position:absolute;margin-left:445.3pt;margin-top:468.25pt;z-index:-1676878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107" o:title=""/>
          </v:shape>
        </w:pict>
      </w:r>
      <w:r>
        <w:rPr>
          <w:rFonts w:ascii="Arial" w:hAnsi="Arial" w:fareast="Arial" w:cs="Arial"/>
          <w:noProof w:val="on"/>
          <w:color w:val="000000"/>
          <w:sz w:val="14"/>
          <w:szCs w:val="14"/>
        </w:rPr>
        <w:pict>
          <v:shape xmlns:v="urn:schemas-microsoft-com:vml" id="_x00002107" style="position:absolute;margin-left:448.2pt;margin-top:468.25pt;z-index:-16768784;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108" o:title=""/>
          </v:shape>
        </w:pict>
      </w:r>
      <w:r>
        <w:rPr>
          <w:rFonts w:ascii="Arial" w:hAnsi="Arial" w:fareast="Arial" w:cs="Arial"/>
          <w:noProof w:val="on"/>
          <w:color w:val="000000"/>
          <w:sz w:val="14"/>
          <w:szCs w:val="14"/>
        </w:rPr>
        <w:pict>
          <v:shape xmlns:v="urn:schemas-microsoft-com:vml" id="_x00002108" style="position:absolute;margin-left:464.85pt;margin-top:468.25pt;z-index:-1676878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2109" o:title=""/>
          </v:shape>
        </w:pict>
      </w:r>
      <w:r>
        <w:rPr>
          <w:rFonts w:ascii="Arial" w:hAnsi="Arial" w:fareast="Arial" w:cs="Arial"/>
          <w:noProof w:val="on"/>
          <w:color w:val="000000"/>
          <w:sz w:val="14"/>
          <w:szCs w:val="14"/>
        </w:rPr>
        <w:pict>
          <v:shape xmlns:v="urn:schemas-microsoft-com:vml" id="_x00002109" style="position:absolute;margin-left:468.45pt;margin-top:468.25pt;z-index:-16768776;width:26.6pt;height:14.3pt;mso-position-horizontal:absolute;mso-position-horizontal-relative:page;mso-position-vertical:absolute;mso-position-vertical-relative:page" type="#_x0000_t75">
            <v:imageData xmlns:o="urn:schemas-microsoft-com:office:office" xmlns:r="http://schemas.openxmlformats.org/officeDocument/2006/relationships" r:id="rId2110" o:title=""/>
          </v:shape>
        </w:pict>
      </w:r>
      <w:r>
        <w:rPr>
          <w:rFonts w:ascii="Arial" w:hAnsi="Arial" w:fareast="Arial" w:cs="Arial"/>
          <w:noProof w:val="on"/>
          <w:color w:val="000000"/>
          <w:sz w:val="14"/>
          <w:szCs w:val="14"/>
        </w:rPr>
        <w:pict>
          <v:shape xmlns:v="urn:schemas-microsoft-com:vml" id="_x00002110" style="position:absolute;margin-left:493.05pt;margin-top:468.25pt;z-index:-1676877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111" o:title=""/>
          </v:shape>
        </w:pict>
      </w:r>
      <w:r>
        <w:rPr>
          <w:rFonts w:ascii="Arial" w:hAnsi="Arial" w:fareast="Arial" w:cs="Arial"/>
          <w:noProof w:val="on"/>
          <w:color w:val="000000"/>
          <w:sz w:val="14"/>
          <w:szCs w:val="14"/>
        </w:rPr>
        <w:pict>
          <v:shape xmlns:v="urn:schemas-microsoft-com:vml" id="_x00002111" style="position:absolute;margin-left:495.95pt;margin-top:468.25pt;z-index:-16768768;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112" o:title=""/>
          </v:shape>
        </w:pict>
      </w:r>
      <w:r>
        <w:rPr>
          <w:rFonts w:ascii="Arial" w:hAnsi="Arial" w:fareast="Arial" w:cs="Arial"/>
          <w:noProof w:val="on"/>
          <w:color w:val="000000"/>
          <w:sz w:val="14"/>
          <w:szCs w:val="14"/>
        </w:rPr>
        <w:pict>
          <v:shape xmlns:v="urn:schemas-microsoft-com:vml" id="_x00002112" style="position:absolute;margin-left:512.6pt;margin-top:468.25pt;z-index:-1676876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2113" o:title=""/>
          </v:shape>
        </w:pict>
      </w:r>
      <w:r>
        <w:rPr>
          <w:rFonts w:ascii="Arial" w:hAnsi="Arial" w:fareast="Arial" w:cs="Arial"/>
          <w:noProof w:val="on"/>
          <w:color w:val="000000"/>
          <w:sz w:val="14"/>
          <w:szCs w:val="14"/>
        </w:rPr>
        <w:pict>
          <v:shape xmlns:v="urn:schemas-microsoft-com:vml" id="_x00002113" style="position:absolute;margin-left:516.2pt;margin-top:468.25pt;z-index:-16768760;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2114" o:title=""/>
          </v:shape>
        </w:pict>
      </w:r>
      <w:r>
        <w:rPr>
          <w:rFonts w:ascii="Arial" w:hAnsi="Arial" w:fareast="Arial" w:cs="Arial"/>
          <w:noProof w:val="on"/>
          <w:color w:val="000000"/>
          <w:sz w:val="14"/>
          <w:szCs w:val="14"/>
        </w:rPr>
        <w:pict>
          <v:shape xmlns:v="urn:schemas-microsoft-com:vml" id="_x00002114" style="position:absolute;margin-left:541.5pt;margin-top:468.25pt;z-index:-167687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115" o:title=""/>
          </v:shape>
        </w:pict>
      </w:r>
      <w:r>
        <w:rPr>
          <w:rFonts w:ascii="Arial" w:hAnsi="Arial" w:fareast="Arial" w:cs="Arial"/>
          <w:noProof w:val="on"/>
          <w:color w:val="000000"/>
          <w:sz w:val="14"/>
          <w:szCs w:val="14"/>
        </w:rPr>
        <w:pict>
          <v:shape xmlns:v="urn:schemas-microsoft-com:vml" id="_x00002115" style="position:absolute;margin-left:544.4pt;margin-top:468.25pt;z-index:-16768752;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116" o:title=""/>
          </v:shape>
        </w:pict>
      </w:r>
      <w:r>
        <w:rPr>
          <w:rFonts w:ascii="Arial" w:hAnsi="Arial" w:fareast="Arial" w:cs="Arial"/>
          <w:noProof w:val="on"/>
          <w:color w:val="000000"/>
          <w:sz w:val="14"/>
          <w:szCs w:val="14"/>
        </w:rPr>
        <w:pict>
          <v:shape xmlns:v="urn:schemas-microsoft-com:vml" id="_x00002116" style="position:absolute;margin-left:561.05pt;margin-top:468.25pt;z-index:-16768748;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2117" o:title=""/>
          </v:shape>
        </w:pict>
      </w:r>
      <w:r>
        <w:rPr>
          <w:rFonts w:ascii="Arial" w:hAnsi="Arial" w:fareast="Arial" w:cs="Arial"/>
          <w:noProof w:val="on"/>
          <w:color w:val="000000"/>
          <w:sz w:val="14"/>
          <w:szCs w:val="14"/>
        </w:rPr>
        <w:pict>
          <v:shape xmlns:v="urn:schemas-microsoft-com:vml" id="_x00002117" style="position:absolute;margin-left:566.1pt;margin-top:468.25pt;z-index:-16768744;width:36pt;height:14.3pt;mso-position-horizontal:absolute;mso-position-horizontal-relative:page;mso-position-vertical:absolute;mso-position-vertical-relative:page" type="#_x0000_t75">
            <v:imageData xmlns:o="urn:schemas-microsoft-com:office:office" xmlns:r="http://schemas.openxmlformats.org/officeDocument/2006/relationships" r:id="rId2118" o:title=""/>
          </v:shape>
        </w:pict>
      </w:r>
      <w:r>
        <w:rPr>
          <w:rFonts w:ascii="Arial" w:hAnsi="Arial" w:fareast="Arial" w:cs="Arial"/>
          <w:noProof w:val="on"/>
          <w:color w:val="000000"/>
          <w:sz w:val="14"/>
          <w:szCs w:val="14"/>
        </w:rPr>
        <w:pict>
          <v:shape xmlns:v="urn:schemas-microsoft-com:vml" id="_x00002118" style="position:absolute;margin-left:600.1pt;margin-top:468.25pt;z-index:-1676874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119" o:title=""/>
          </v:shape>
        </w:pict>
      </w:r>
      <w:r>
        <w:rPr>
          <w:rFonts w:ascii="Arial" w:hAnsi="Arial" w:fareast="Arial" w:cs="Arial"/>
          <w:noProof w:val="on"/>
          <w:color w:val="000000"/>
          <w:sz w:val="14"/>
          <w:szCs w:val="14"/>
        </w:rPr>
        <w:pict>
          <v:shape xmlns:v="urn:schemas-microsoft-com:vml" id="_x00002119" style="position:absolute;margin-left:12.8pt;margin-top:492.1pt;z-index:-16768736;width:300pt;height:13.6pt;mso-position-horizontal:absolute;mso-position-horizontal-relative:page;mso-position-vertical:absolute;mso-position-vertical-relative:page" type="#_x0000_t75">
            <v:imageData xmlns:o="urn:schemas-microsoft-com:office:office" xmlns:r="http://schemas.openxmlformats.org/officeDocument/2006/relationships" r:id="rId2120" o:title=""/>
          </v:shape>
        </w:pict>
      </w:r>
      <w:r>
        <w:rPr>
          <w:rFonts w:ascii="Arial" w:hAnsi="Arial" w:fareast="Arial" w:cs="Arial"/>
          <w:noProof w:val="on"/>
          <w:color w:val="000000"/>
          <w:sz w:val="14"/>
          <w:szCs w:val="14"/>
        </w:rPr>
        <w:pict>
          <v:shape xmlns:v="urn:schemas-microsoft-com:vml" id="_x00002120" style="position:absolute;margin-left:310.8pt;margin-top:492.1pt;z-index:-16768732;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2121" o:title=""/>
          </v:shape>
        </w:pict>
      </w:r>
      <w:r>
        <w:rPr>
          <w:rFonts w:ascii="Arial" w:hAnsi="Arial" w:fareast="Arial" w:cs="Arial"/>
          <w:noProof w:val="on"/>
          <w:color w:val="000000"/>
          <w:sz w:val="14"/>
          <w:szCs w:val="14"/>
        </w:rPr>
        <w:pict>
          <v:shape xmlns:v="urn:schemas-microsoft-com:vml" id="_x00002121" style="position:absolute;margin-left:327.4pt;margin-top:492.1pt;z-index:-167687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22" o:title=""/>
          </v:shape>
        </w:pict>
      </w:r>
      <w:r>
        <w:rPr>
          <w:rFonts w:ascii="Arial" w:hAnsi="Arial" w:fareast="Arial" w:cs="Arial"/>
          <w:noProof w:val="on"/>
          <w:color w:val="000000"/>
          <w:sz w:val="14"/>
          <w:szCs w:val="14"/>
        </w:rPr>
        <w:pict>
          <v:shape xmlns:v="urn:schemas-microsoft-com:vml" id="_x00002122" style="position:absolute;margin-left:330.3pt;margin-top:492.1pt;z-index:-16768724;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2123" o:title=""/>
          </v:shape>
        </w:pict>
      </w:r>
      <w:r>
        <w:rPr>
          <w:rFonts w:ascii="Arial" w:hAnsi="Arial" w:fareast="Arial" w:cs="Arial"/>
          <w:noProof w:val="on"/>
          <w:color w:val="000000"/>
          <w:sz w:val="14"/>
          <w:szCs w:val="14"/>
        </w:rPr>
        <w:pict>
          <v:shape xmlns:v="urn:schemas-microsoft-com:vml" id="_x00002123" style="position:absolute;margin-left:373.7pt;margin-top:492.1pt;z-index:-167687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24" o:title=""/>
          </v:shape>
        </w:pict>
      </w:r>
      <w:r>
        <w:rPr>
          <w:rFonts w:ascii="Arial" w:hAnsi="Arial" w:fareast="Arial" w:cs="Arial"/>
          <w:noProof w:val="on"/>
          <w:color w:val="000000"/>
          <w:sz w:val="14"/>
          <w:szCs w:val="14"/>
        </w:rPr>
        <w:pict>
          <v:shape xmlns:v="urn:schemas-microsoft-com:vml" id="_x00002124" style="position:absolute;margin-left:376.6pt;margin-top:492.1pt;z-index:-16768716;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2125" o:title=""/>
          </v:shape>
        </w:pict>
      </w:r>
      <w:r>
        <w:rPr>
          <w:rFonts w:ascii="Arial" w:hAnsi="Arial" w:fareast="Arial" w:cs="Arial"/>
          <w:noProof w:val="on"/>
          <w:color w:val="000000"/>
          <w:sz w:val="14"/>
          <w:szCs w:val="14"/>
        </w:rPr>
        <w:pict>
          <v:shape xmlns:v="urn:schemas-microsoft-com:vml" id="_x00002125" style="position:absolute;margin-left:393.25pt;margin-top:492.1pt;z-index:-167687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26" o:title=""/>
          </v:shape>
        </w:pict>
      </w:r>
      <w:r>
        <w:rPr>
          <w:rFonts w:ascii="Arial" w:hAnsi="Arial" w:fareast="Arial" w:cs="Arial"/>
          <w:noProof w:val="on"/>
          <w:color w:val="000000"/>
          <w:sz w:val="14"/>
          <w:szCs w:val="14"/>
        </w:rPr>
        <w:pict>
          <v:shape xmlns:v="urn:schemas-microsoft-com:vml" id="_x00002126" style="position:absolute;margin-left:396.15pt;margin-top:492.1pt;z-index:-16768708;width:51.2pt;height:13.6pt;mso-position-horizontal:absolute;mso-position-horizontal-relative:page;mso-position-vertical:absolute;mso-position-vertical-relative:page" type="#_x0000_t75">
            <v:imageData xmlns:o="urn:schemas-microsoft-com:office:office" xmlns:r="http://schemas.openxmlformats.org/officeDocument/2006/relationships" r:id="rId2127" o:title=""/>
          </v:shape>
        </w:pict>
      </w:r>
      <w:r>
        <w:rPr>
          <w:rFonts w:ascii="Arial" w:hAnsi="Arial" w:fareast="Arial" w:cs="Arial"/>
          <w:noProof w:val="on"/>
          <w:color w:val="000000"/>
          <w:sz w:val="14"/>
          <w:szCs w:val="14"/>
        </w:rPr>
        <w:pict>
          <v:shape xmlns:v="urn:schemas-microsoft-com:vml" id="_x00002127" style="position:absolute;margin-left:445.3pt;margin-top:492.1pt;z-index:-167687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28" o:title=""/>
          </v:shape>
        </w:pict>
      </w:r>
      <w:r>
        <w:rPr>
          <w:rFonts w:ascii="Arial" w:hAnsi="Arial" w:fareast="Arial" w:cs="Arial"/>
          <w:noProof w:val="on"/>
          <w:color w:val="000000"/>
          <w:sz w:val="14"/>
          <w:szCs w:val="14"/>
        </w:rPr>
        <w:pict>
          <v:shape xmlns:v="urn:schemas-microsoft-com:vml" id="_x00002128" style="position:absolute;margin-left:448.2pt;margin-top:492.1pt;z-index:-16768700;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2129" o:title=""/>
          </v:shape>
        </w:pict>
      </w:r>
      <w:r>
        <w:rPr>
          <w:rFonts w:ascii="Arial" w:hAnsi="Arial" w:fareast="Arial" w:cs="Arial"/>
          <w:noProof w:val="on"/>
          <w:color w:val="000000"/>
          <w:sz w:val="14"/>
          <w:szCs w:val="14"/>
        </w:rPr>
        <w:pict>
          <v:shape xmlns:v="urn:schemas-microsoft-com:vml" id="_x00002129" style="position:absolute;margin-left:464.85pt;margin-top:492.1pt;z-index:-1676869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2130" o:title=""/>
          </v:shape>
        </w:pict>
      </w:r>
      <w:r>
        <w:rPr>
          <w:rFonts w:ascii="Arial" w:hAnsi="Arial" w:fareast="Arial" w:cs="Arial"/>
          <w:noProof w:val="on"/>
          <w:color w:val="000000"/>
          <w:sz w:val="14"/>
          <w:szCs w:val="14"/>
        </w:rPr>
        <w:pict>
          <v:shape xmlns:v="urn:schemas-microsoft-com:vml" id="_x00002130" style="position:absolute;margin-left:468.45pt;margin-top:492.1pt;z-index:-16768692;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131" o:title=""/>
          </v:shape>
        </w:pict>
      </w:r>
      <w:r>
        <w:rPr>
          <w:rFonts w:ascii="Arial" w:hAnsi="Arial" w:fareast="Arial" w:cs="Arial"/>
          <w:noProof w:val="on"/>
          <w:color w:val="000000"/>
          <w:sz w:val="14"/>
          <w:szCs w:val="14"/>
        </w:rPr>
        <w:pict>
          <v:shape xmlns:v="urn:schemas-microsoft-com:vml" id="_x00002131" style="position:absolute;margin-left:493.05pt;margin-top:492.1pt;z-index:-167686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32" o:title=""/>
          </v:shape>
        </w:pict>
      </w:r>
      <w:r>
        <w:rPr>
          <w:rFonts w:ascii="Arial" w:hAnsi="Arial" w:fareast="Arial" w:cs="Arial"/>
          <w:noProof w:val="on"/>
          <w:color w:val="000000"/>
          <w:sz w:val="14"/>
          <w:szCs w:val="14"/>
        </w:rPr>
        <w:pict>
          <v:shape xmlns:v="urn:schemas-microsoft-com:vml" id="_x00002132" style="position:absolute;margin-left:495.95pt;margin-top:492.1pt;z-index:-16768684;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2133" o:title=""/>
          </v:shape>
        </w:pict>
      </w:r>
      <w:r>
        <w:rPr>
          <w:rFonts w:ascii="Arial" w:hAnsi="Arial" w:fareast="Arial" w:cs="Arial"/>
          <w:noProof w:val="on"/>
          <w:color w:val="000000"/>
          <w:sz w:val="14"/>
          <w:szCs w:val="14"/>
        </w:rPr>
        <w:pict>
          <v:shape xmlns:v="urn:schemas-microsoft-com:vml" id="_x00002133" style="position:absolute;margin-left:512.6pt;margin-top:492.1pt;z-index:-1676868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2134" o:title=""/>
          </v:shape>
        </w:pict>
      </w:r>
      <w:r>
        <w:rPr>
          <w:rFonts w:ascii="Arial" w:hAnsi="Arial" w:fareast="Arial" w:cs="Arial"/>
          <w:noProof w:val="on"/>
          <w:color w:val="000000"/>
          <w:sz w:val="14"/>
          <w:szCs w:val="14"/>
        </w:rPr>
        <w:pict>
          <v:shape xmlns:v="urn:schemas-microsoft-com:vml" id="_x00002134" style="position:absolute;margin-left:516.2pt;margin-top:492.1pt;z-index:-16768676;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2135" o:title=""/>
          </v:shape>
        </w:pict>
      </w:r>
      <w:r>
        <w:rPr>
          <w:rFonts w:ascii="Arial" w:hAnsi="Arial" w:fareast="Arial" w:cs="Arial"/>
          <w:noProof w:val="on"/>
          <w:color w:val="000000"/>
          <w:sz w:val="14"/>
          <w:szCs w:val="14"/>
        </w:rPr>
        <w:pict>
          <v:shape xmlns:v="urn:schemas-microsoft-com:vml" id="_x00002135" style="position:absolute;margin-left:541.5pt;margin-top:492.1pt;z-index:-167686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36" o:title=""/>
          </v:shape>
        </w:pict>
      </w:r>
      <w:r>
        <w:rPr>
          <w:rFonts w:ascii="Arial" w:hAnsi="Arial" w:fareast="Arial" w:cs="Arial"/>
          <w:noProof w:val="on"/>
          <w:color w:val="000000"/>
          <w:sz w:val="14"/>
          <w:szCs w:val="14"/>
        </w:rPr>
        <w:pict>
          <v:shape xmlns:v="urn:schemas-microsoft-com:vml" id="_x00002136" style="position:absolute;margin-left:544.4pt;margin-top:492.1pt;z-index:-16768668;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2137" o:title=""/>
          </v:shape>
        </w:pict>
      </w:r>
      <w:r>
        <w:rPr>
          <w:rFonts w:ascii="Arial" w:hAnsi="Arial" w:fareast="Arial" w:cs="Arial"/>
          <w:noProof w:val="on"/>
          <w:color w:val="000000"/>
          <w:sz w:val="14"/>
          <w:szCs w:val="14"/>
        </w:rPr>
        <w:pict>
          <v:shape xmlns:v="urn:schemas-microsoft-com:vml" id="_x00002137" style="position:absolute;margin-left:561.05pt;margin-top:492.1pt;z-index:-16768664;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2138" o:title=""/>
          </v:shape>
        </w:pict>
      </w:r>
      <w:r>
        <w:rPr>
          <w:rFonts w:ascii="Arial" w:hAnsi="Arial" w:fareast="Arial" w:cs="Arial"/>
          <w:noProof w:val="on"/>
          <w:color w:val="000000"/>
          <w:sz w:val="14"/>
          <w:szCs w:val="14"/>
        </w:rPr>
        <w:pict>
          <v:shape xmlns:v="urn:schemas-microsoft-com:vml" id="_x00002138" style="position:absolute;margin-left:566.1pt;margin-top:492.1pt;z-index:-16768660;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2139" o:title=""/>
          </v:shape>
        </w:pict>
      </w:r>
      <w:r>
        <w:rPr>
          <w:rFonts w:ascii="Arial" w:hAnsi="Arial" w:fareast="Arial" w:cs="Arial"/>
          <w:noProof w:val="on"/>
          <w:color w:val="000000"/>
          <w:sz w:val="14"/>
          <w:szCs w:val="14"/>
        </w:rPr>
        <w:pict>
          <v:shape xmlns:v="urn:schemas-microsoft-com:vml" id="_x00002139" style="position:absolute;margin-left:600.1pt;margin-top:492.1pt;z-index:-167686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40" o:title=""/>
          </v:shape>
        </w:pict>
      </w:r>
      <w:r>
        <w:rPr>
          <w:rFonts w:ascii="Arial" w:hAnsi="Arial" w:fareast="Arial" w:cs="Arial"/>
          <w:noProof w:val="on"/>
          <w:color w:val="000000"/>
          <w:sz w:val="14"/>
          <w:szCs w:val="14"/>
        </w:rPr>
        <w:pict>
          <v:shape xmlns:v="urn:schemas-microsoft-com:vml" id="_x00002140" style="position:absolute;margin-left:566.1pt;margin-top:468.25pt;z-index:-16768652;width:36pt;height:2.75pt;mso-position-horizontal:absolute;mso-position-horizontal-relative:page;mso-position-vertical:absolute;mso-position-vertical-relative:page" type="#_x0000_t75">
            <v:imageData xmlns:o="urn:schemas-microsoft-com:office:office" xmlns:r="http://schemas.openxmlformats.org/officeDocument/2006/relationships" r:id="rId2141" o:title=""/>
          </v:shape>
        </w:pict>
      </w:r>
      <w:r>
        <w:rPr>
          <w:rFonts w:ascii="Arial" w:hAnsi="Arial" w:fareast="Arial" w:cs="Arial"/>
          <w:noProof w:val="on"/>
          <w:color w:val="000000"/>
          <w:sz w:val="14"/>
          <w:szCs w:val="14"/>
        </w:rPr>
        <w:pict>
          <v:shape xmlns:v="urn:schemas-microsoft-com:vml" id="_x00002141" style="position:absolute;margin-left:516.2pt;margin-top:468.25pt;z-index:-16768648;width:27.3pt;height:2.75pt;mso-position-horizontal:absolute;mso-position-horizontal-relative:page;mso-position-vertical:absolute;mso-position-vertical-relative:page" type="#_x0000_t75">
            <v:imageData xmlns:o="urn:schemas-microsoft-com:office:office" xmlns:r="http://schemas.openxmlformats.org/officeDocument/2006/relationships" r:id="rId2142" o:title=""/>
          </v:shape>
        </w:pict>
      </w:r>
      <w:r>
        <w:rPr>
          <w:rFonts w:ascii="Arial" w:hAnsi="Arial" w:fareast="Arial" w:cs="Arial"/>
          <w:noProof w:val="on"/>
          <w:color w:val="000000"/>
          <w:sz w:val="14"/>
          <w:szCs w:val="14"/>
        </w:rPr>
        <w:pict>
          <v:shape xmlns:v="urn:schemas-microsoft-com:vml" id="_x00002142" style="position:absolute;margin-left:468.45pt;margin-top:468.25pt;z-index:-16768644;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2143" o:title=""/>
          </v:shape>
        </w:pict>
      </w:r>
      <w:r>
        <w:rPr>
          <w:rFonts w:ascii="Arial" w:hAnsi="Arial" w:fareast="Arial" w:cs="Arial"/>
          <w:noProof w:val="on"/>
          <w:color w:val="000000"/>
          <w:sz w:val="14"/>
          <w:szCs w:val="14"/>
        </w:rPr>
        <w:pict>
          <v:shape xmlns:v="urn:schemas-microsoft-com:vml" id="_x00002143" style="position:absolute;margin-left:396.15pt;margin-top:468.25pt;z-index:-16768640;width:51.2pt;height:2.75pt;mso-position-horizontal:absolute;mso-position-horizontal-relative:page;mso-position-vertical:absolute;mso-position-vertical-relative:page" type="#_x0000_t75">
            <v:imageData xmlns:o="urn:schemas-microsoft-com:office:office" xmlns:r="http://schemas.openxmlformats.org/officeDocument/2006/relationships" r:id="rId2144" o:title=""/>
          </v:shape>
        </w:pict>
      </w:r>
      <w:r>
        <w:rPr>
          <w:rFonts w:ascii="Arial" w:hAnsi="Arial" w:fareast="Arial" w:cs="Arial"/>
          <w:noProof w:val="on"/>
          <w:color w:val="000000"/>
          <w:sz w:val="14"/>
          <w:szCs w:val="14"/>
        </w:rPr>
        <w:pict>
          <v:shape xmlns:v="urn:schemas-microsoft-com:vml" id="_x00002144" style="position:absolute;margin-left:330.3pt;margin-top:468.25pt;z-index:-16768636;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2145" o:title=""/>
          </v:shape>
        </w:pict>
      </w:r>
      <w:r>
        <w:rPr>
          <w:rFonts w:ascii="Arial" w:hAnsi="Arial" w:fareast="Arial" w:cs="Arial"/>
          <w:noProof w:val="on"/>
          <w:color w:val="000000"/>
          <w:sz w:val="14"/>
          <w:szCs w:val="14"/>
        </w:rPr>
        <w:pict>
          <v:shape xmlns:v="urn:schemas-microsoft-com:vml" id="_x00002145" style="position:absolute;margin-left:561.05pt;margin-top:427.75pt;z-index:-16768632;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2146" o:title=""/>
          </v:shape>
        </w:pict>
      </w:r>
      <w:r>
        <w:rPr>
          <w:rFonts w:ascii="Arial" w:hAnsi="Arial" w:fareast="Arial" w:cs="Arial"/>
          <w:noProof w:val="on"/>
          <w:color w:val="000000"/>
          <w:sz w:val="14"/>
          <w:szCs w:val="14"/>
        </w:rPr>
        <w:pict>
          <v:shape xmlns:v="urn:schemas-microsoft-com:vml" id="_x00002146" style="position:absolute;margin-left:561.05pt;margin-top:468.25pt;z-index:-16768628;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2147" o:title=""/>
          </v:shape>
        </w:pict>
      </w:r>
      <w:r>
        <w:rPr>
          <w:rFonts w:ascii="Arial" w:hAnsi="Arial" w:fareast="Arial" w:cs="Arial"/>
          <w:noProof w:val="on"/>
          <w:color w:val="000000"/>
          <w:sz w:val="14"/>
          <w:szCs w:val="14"/>
        </w:rPr>
        <w:pict>
          <v:shape xmlns:v="urn:schemas-microsoft-com:vml" id="_x00002147" style="position:absolute;margin-left:544.4pt;margin-top:427.75pt;z-index:-16768624;width:18.65pt;height:2.75pt;mso-position-horizontal:absolute;mso-position-horizontal-relative:page;mso-position-vertical:absolute;mso-position-vertical-relative:page" type="#_x0000_t75">
            <v:imageData xmlns:o="urn:schemas-microsoft-com:office:office" xmlns:r="http://schemas.openxmlformats.org/officeDocument/2006/relationships" r:id="rId2148" o:title=""/>
          </v:shape>
        </w:pict>
      </w:r>
      <w:r>
        <w:rPr>
          <w:rFonts w:ascii="Arial" w:hAnsi="Arial" w:fareast="Arial" w:cs="Arial"/>
          <w:noProof w:val="on"/>
          <w:color w:val="000000"/>
          <w:sz w:val="14"/>
          <w:szCs w:val="14"/>
        </w:rPr>
        <w:pict>
          <v:shape xmlns:v="urn:schemas-microsoft-com:vml" id="_x00002148" style="position:absolute;margin-left:541.5pt;margin-top:427.75pt;z-index:-167686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149" o:title=""/>
          </v:shape>
        </w:pict>
      </w:r>
      <w:r>
        <w:rPr>
          <w:rFonts w:ascii="Arial" w:hAnsi="Arial" w:fareast="Arial" w:cs="Arial"/>
          <w:noProof w:val="on"/>
          <w:color w:val="000000"/>
          <w:sz w:val="14"/>
          <w:szCs w:val="14"/>
        </w:rPr>
        <w:pict>
          <v:shape xmlns:v="urn:schemas-microsoft-com:vml" id="_x00002149" style="position:absolute;margin-left:512.6pt;margin-top:427.75pt;z-index:-16768616;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2150" o:title=""/>
          </v:shape>
        </w:pict>
      </w:r>
      <w:r>
        <w:rPr>
          <w:rFonts w:ascii="Arial" w:hAnsi="Arial" w:fareast="Arial" w:cs="Arial"/>
          <w:noProof w:val="on"/>
          <w:color w:val="000000"/>
          <w:sz w:val="14"/>
          <w:szCs w:val="14"/>
        </w:rPr>
        <w:pict>
          <v:shape xmlns:v="urn:schemas-microsoft-com:vml" id="_x00002150" style="position:absolute;margin-left:512.6pt;margin-top:468.25pt;z-index:-16768612;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2151" o:title=""/>
          </v:shape>
        </w:pict>
      </w:r>
      <w:r>
        <w:rPr>
          <w:rFonts w:ascii="Arial" w:hAnsi="Arial" w:fareast="Arial" w:cs="Arial"/>
          <w:noProof w:val="on"/>
          <w:color w:val="000000"/>
          <w:sz w:val="14"/>
          <w:szCs w:val="14"/>
        </w:rPr>
        <w:pict>
          <v:shape xmlns:v="urn:schemas-microsoft-com:vml" id="_x00002151" style="position:absolute;margin-left:495.95pt;margin-top:427.75pt;z-index:-16768608;width:18.65pt;height:2.75pt;mso-position-horizontal:absolute;mso-position-horizontal-relative:page;mso-position-vertical:absolute;mso-position-vertical-relative:page" type="#_x0000_t75">
            <v:imageData xmlns:o="urn:schemas-microsoft-com:office:office" xmlns:r="http://schemas.openxmlformats.org/officeDocument/2006/relationships" r:id="rId2152" o:title=""/>
          </v:shape>
        </w:pict>
      </w:r>
      <w:r>
        <w:rPr>
          <w:rFonts w:ascii="Arial" w:hAnsi="Arial" w:fareast="Arial" w:cs="Arial"/>
          <w:noProof w:val="on"/>
          <w:color w:val="000000"/>
          <w:sz w:val="14"/>
          <w:szCs w:val="14"/>
        </w:rPr>
        <w:pict>
          <v:shape xmlns:v="urn:schemas-microsoft-com:vml" id="_x00002152" style="position:absolute;margin-left:493.05pt;margin-top:427.75pt;z-index:-1676860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153" o:title=""/>
          </v:shape>
        </w:pict>
      </w:r>
      <w:r>
        <w:rPr>
          <w:rFonts w:ascii="Arial" w:hAnsi="Arial" w:fareast="Arial" w:cs="Arial"/>
          <w:noProof w:val="on"/>
          <w:color w:val="000000"/>
          <w:sz w:val="14"/>
          <w:szCs w:val="14"/>
        </w:rPr>
        <w:pict>
          <v:shape xmlns:v="urn:schemas-microsoft-com:vml" id="_x00002153" style="position:absolute;margin-left:464.85pt;margin-top:427.75pt;z-index:-16768600;width:30.2pt;height:2.75pt;mso-position-horizontal:absolute;mso-position-horizontal-relative:page;mso-position-vertical:absolute;mso-position-vertical-relative:page" type="#_x0000_t75">
            <v:imageData xmlns:o="urn:schemas-microsoft-com:office:office" xmlns:r="http://schemas.openxmlformats.org/officeDocument/2006/relationships" r:id="rId2154" o:title=""/>
          </v:shape>
        </w:pict>
      </w:r>
      <w:r>
        <w:rPr>
          <w:rFonts w:ascii="Arial" w:hAnsi="Arial" w:fareast="Arial" w:cs="Arial"/>
          <w:noProof w:val="on"/>
          <w:color w:val="000000"/>
          <w:sz w:val="14"/>
          <w:szCs w:val="14"/>
        </w:rPr>
        <w:pict>
          <v:shape xmlns:v="urn:schemas-microsoft-com:vml" id="_x00002154" style="position:absolute;margin-left:464.85pt;margin-top:468.25pt;z-index:-16768596;width:30.2pt;height:2.75pt;mso-position-horizontal:absolute;mso-position-horizontal-relative:page;mso-position-vertical:absolute;mso-position-vertical-relative:page" type="#_x0000_t75">
            <v:imageData xmlns:o="urn:schemas-microsoft-com:office:office" xmlns:r="http://schemas.openxmlformats.org/officeDocument/2006/relationships" r:id="rId2155" o:title=""/>
          </v:shape>
        </w:pict>
      </w:r>
      <w:r>
        <w:rPr>
          <w:rFonts w:ascii="Arial" w:hAnsi="Arial" w:fareast="Arial" w:cs="Arial"/>
          <w:noProof w:val="on"/>
          <w:color w:val="000000"/>
          <w:sz w:val="14"/>
          <w:szCs w:val="14"/>
        </w:rPr>
        <w:pict>
          <v:shape xmlns:v="urn:schemas-microsoft-com:vml" id="_x00002155" style="position:absolute;margin-left:448.2pt;margin-top:427.75pt;z-index:-16768592;width:18.65pt;height:2.75pt;mso-position-horizontal:absolute;mso-position-horizontal-relative:page;mso-position-vertical:absolute;mso-position-vertical-relative:page" type="#_x0000_t75">
            <v:imageData xmlns:o="urn:schemas-microsoft-com:office:office" xmlns:r="http://schemas.openxmlformats.org/officeDocument/2006/relationships" r:id="rId2156" o:title=""/>
          </v:shape>
        </w:pict>
      </w:r>
      <w:r>
        <w:rPr>
          <w:rFonts w:ascii="Arial" w:hAnsi="Arial" w:fareast="Arial" w:cs="Arial"/>
          <w:noProof w:val="on"/>
          <w:color w:val="000000"/>
          <w:sz w:val="14"/>
          <w:szCs w:val="14"/>
        </w:rPr>
        <w:pict>
          <v:shape xmlns:v="urn:schemas-microsoft-com:vml" id="_x00002156" style="position:absolute;margin-left:445.3pt;margin-top:427.75pt;z-index:-1676858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157" o:title=""/>
          </v:shape>
        </w:pict>
      </w:r>
      <w:r>
        <w:rPr>
          <w:rFonts w:ascii="Arial" w:hAnsi="Arial" w:fareast="Arial" w:cs="Arial"/>
          <w:noProof w:val="on"/>
          <w:color w:val="000000"/>
          <w:sz w:val="14"/>
          <w:szCs w:val="14"/>
        </w:rPr>
        <w:pict>
          <v:shape xmlns:v="urn:schemas-microsoft-com:vml" id="_x00002157" style="position:absolute;margin-left:393.25pt;margin-top:427.75pt;z-index:-16768584;width:54.1pt;height:2.75pt;mso-position-horizontal:absolute;mso-position-horizontal-relative:page;mso-position-vertical:absolute;mso-position-vertical-relative:page" type="#_x0000_t75">
            <v:imageData xmlns:o="urn:schemas-microsoft-com:office:office" xmlns:r="http://schemas.openxmlformats.org/officeDocument/2006/relationships" r:id="rId2158" o:title=""/>
          </v:shape>
        </w:pict>
      </w:r>
      <w:r>
        <w:rPr>
          <w:rFonts w:ascii="Arial" w:hAnsi="Arial" w:fareast="Arial" w:cs="Arial"/>
          <w:noProof w:val="on"/>
          <w:color w:val="000000"/>
          <w:sz w:val="14"/>
          <w:szCs w:val="14"/>
        </w:rPr>
        <w:pict>
          <v:shape xmlns:v="urn:schemas-microsoft-com:vml" id="_x00002158" style="position:absolute;margin-left:393.25pt;margin-top:468.25pt;z-index:-16768580;width:54.1pt;height:2.75pt;mso-position-horizontal:absolute;mso-position-horizontal-relative:page;mso-position-vertical:absolute;mso-position-vertical-relative:page" type="#_x0000_t75">
            <v:imageData xmlns:o="urn:schemas-microsoft-com:office:office" xmlns:r="http://schemas.openxmlformats.org/officeDocument/2006/relationships" r:id="rId2159" o:title=""/>
          </v:shape>
        </w:pict>
      </w:r>
      <w:r>
        <w:rPr>
          <w:rFonts w:ascii="Arial" w:hAnsi="Arial" w:fareast="Arial" w:cs="Arial"/>
          <w:noProof w:val="on"/>
          <w:color w:val="000000"/>
          <w:sz w:val="14"/>
          <w:szCs w:val="14"/>
        </w:rPr>
        <w:pict>
          <v:shape xmlns:v="urn:schemas-microsoft-com:vml" id="_x00002159" style="position:absolute;margin-left:376.6pt;margin-top:427.75pt;z-index:-16768576;width:18.65pt;height:2.75pt;mso-position-horizontal:absolute;mso-position-horizontal-relative:page;mso-position-vertical:absolute;mso-position-vertical-relative:page" type="#_x0000_t75">
            <v:imageData xmlns:o="urn:schemas-microsoft-com:office:office" xmlns:r="http://schemas.openxmlformats.org/officeDocument/2006/relationships" r:id="rId2160" o:title=""/>
          </v:shape>
        </w:pict>
      </w:r>
      <w:r>
        <w:rPr>
          <w:rFonts w:ascii="Arial" w:hAnsi="Arial" w:fareast="Arial" w:cs="Arial"/>
          <w:noProof w:val="on"/>
          <w:color w:val="000000"/>
          <w:sz w:val="14"/>
          <w:szCs w:val="14"/>
        </w:rPr>
        <w:pict>
          <v:shape xmlns:v="urn:schemas-microsoft-com:vml" id="_x00002160" style="position:absolute;margin-left:373.7pt;margin-top:427.75pt;z-index:-167685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161" o:title=""/>
          </v:shape>
        </w:pict>
      </w:r>
      <w:r>
        <w:rPr>
          <w:rFonts w:ascii="Arial" w:hAnsi="Arial" w:fareast="Arial" w:cs="Arial"/>
          <w:noProof w:val="on"/>
          <w:color w:val="000000"/>
          <w:sz w:val="14"/>
          <w:szCs w:val="14"/>
        </w:rPr>
        <w:pict>
          <v:shape xmlns:v="urn:schemas-microsoft-com:vml" id="_x00002161" style="position:absolute;margin-left:327.4pt;margin-top:468.25pt;z-index:-16768568;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2162" o:title=""/>
          </v:shape>
        </w:pict>
      </w:r>
      <w:r>
        <w:rPr>
          <w:rFonts w:ascii="Arial" w:hAnsi="Arial" w:fareast="Arial" w:cs="Arial"/>
          <w:noProof w:val="on"/>
          <w:color w:val="000000"/>
          <w:sz w:val="14"/>
          <w:szCs w:val="14"/>
        </w:rPr>
        <w:pict>
          <v:shape xmlns:v="urn:schemas-microsoft-com:vml" id="_x00002162" style="position:absolute;margin-left:327.4pt;margin-top:427.75pt;z-index:-16768564;width:274.7pt;height:2.75pt;mso-position-horizontal:absolute;mso-position-horizontal-relative:page;mso-position-vertical:absolute;mso-position-vertical-relative:page" type="#_x0000_t75">
            <v:imageData xmlns:o="urn:schemas-microsoft-com:office:office" xmlns:r="http://schemas.openxmlformats.org/officeDocument/2006/relationships" r:id="rId2163" o:title=""/>
          </v:shape>
        </w:pict>
      </w:r>
      <w:r>
        <w:rPr>
          <w:rFonts w:ascii="Arial" w:hAnsi="Arial" w:fareast="Arial" w:cs="Arial"/>
          <w:noProof w:val="on"/>
          <w:color w:val="000000"/>
          <w:sz w:val="14"/>
          <w:szCs w:val="14"/>
        </w:rPr>
        <w:pict>
          <v:shape xmlns:v="urn:schemas-microsoft-com:vml" id="_x00002163" style="position:absolute;margin-left:12.8pt;margin-top:510.95pt;z-index:-16768560;width:67.1pt;height:2.75pt;mso-position-horizontal:absolute;mso-position-horizontal-relative:page;mso-position-vertical:absolute;mso-position-vertical-relative:page" type="#_x0000_t75">
            <v:imageData xmlns:o="urn:schemas-microsoft-com:office:office" xmlns:r="http://schemas.openxmlformats.org/officeDocument/2006/relationships" r:id="rId2164" o:title=""/>
          </v:shape>
        </w:pict>
      </w:r>
      <w:r>
        <w:rPr>
          <w:rFonts w:ascii="Arial" w:hAnsi="Arial" w:fareast="Arial" w:cs="Arial"/>
          <w:noProof w:val="on"/>
          <w:color w:val="000000"/>
          <w:sz w:val="14"/>
          <w:szCs w:val="14"/>
        </w:rPr>
        <w:pict>
          <v:shape xmlns:v="urn:schemas-microsoft-com:vml" id="_x00002164" style="position:absolute;margin-left:12.8pt;margin-top:28.5pt;z-index:-1676855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165" o:title=""/>
          </v:shape>
        </w:pict>
      </w:r>
    </w:p>
    <w:p>
      <w:pPr>
        <w:pStyle w:val="Normal"/>
        <w:framePr w:w="665" w:hAnchor="page" w:vAnchor="page" w:x="5996"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S-67</w:t>
      </w:r>
    </w:p>
    <w:p>
      <w:pPr>
        <w:pStyle w:val="Normal"/>
        <w:framePr w:w="11017"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Mr. Solonin sold 1,350,000 class B shares, including 1,000,000 class A shares converted to class B shares upon sale.</w:t>
      </w:r>
    </w:p>
    <w:p>
      <w:pPr>
        <w:pStyle w:val="Normal"/>
        <w:framePr w:w="14110"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the Schedule 13D/A of Mr. Sergey Solonin filed with the SEC on January 14, 2020, between December 18, 2019, and January 10, 2020,</w:t>
      </w:r>
    </w:p>
    <w:p>
      <w:pPr>
        <w:pStyle w:val="Normal"/>
        <w:framePr w:w="2795" w:hAnchor="page" w:vAnchor="page" w:x="276" w:y="41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Changes in Shareholdings</w:t>
      </w:r>
    </w:p>
    <w:p>
      <w:pPr>
        <w:pStyle w:val="Normal"/>
        <w:framePr w:w="9389"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 on Form 20-F for the year ended December 31, 2019, and incorporated herein by reference.</w:t>
      </w:r>
    </w:p>
    <w:p>
      <w:pPr>
        <w:pStyle w:val="Normal"/>
        <w:framePr w:w="13988"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agreements with Bank Otkritie, which are further described in “Item 7.B Related Party Transaction – Agreements with Bank Otrkitie” of our Annual</w:t>
      </w:r>
    </w:p>
    <w:p>
      <w:pPr>
        <w:pStyle w:val="Normal"/>
        <w:framePr w:w="14249"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offering and has nominated one member to our board of directors, Ms. Nadiya Cherkasova. Over the past three years, we have entered into a number of</w:t>
      </w:r>
    </w:p>
    <w:p>
      <w:pPr>
        <w:pStyle w:val="Normal"/>
        <w:framePr w:w="13639"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 Joint-Stock Company “Bank Otkritie Financial Corporation”, or Bank Otkritie, held 41.6% of our class B shares immediately prior to this</w:t>
      </w:r>
    </w:p>
    <w:p>
      <w:pPr>
        <w:pStyle w:val="Normal"/>
        <w:framePr w:w="14171"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4.2% of our class A shares and 1.4% of our class B shares, representing combined approximately 3.3% of the voting power of our issued share capital.</w:t>
      </w:r>
    </w:p>
    <w:p>
      <w:pPr>
        <w:pStyle w:val="Normal"/>
        <w:framePr w:w="14072"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Mr. Boris Kim has served as our director since May 2013 and chief executive officer since January 2020. Immediately prior to this offering he owned</w:t>
      </w:r>
    </w:p>
    <w:p>
      <w:pPr>
        <w:pStyle w:val="Normal"/>
        <w:framePr w:w="7758"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 shares, which represents 65.7% of the voting power of our issued share capital.</w:t>
      </w:r>
    </w:p>
    <w:p>
      <w:pPr>
        <w:pStyle w:val="Normal"/>
        <w:framePr w:w="14284"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chief executive officer from October 2012 until January 2020. Immediately prior to this offering he owned 95.8% of our class A shares and no class</w:t>
      </w:r>
    </w:p>
    <w:p>
      <w:pPr>
        <w:pStyle w:val="Normal"/>
        <w:framePr w:w="14134"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Mr. Sergey Solonin has served as our director since December 2010 and Chairman of the board of directors since January 2020. Mr. Solonin served as</w:t>
      </w:r>
    </w:p>
    <w:p>
      <w:pPr>
        <w:pStyle w:val="Normal"/>
        <w:framePr w:w="6094"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Relationships and Agreements with the Selling Shareholder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1"/>
          <w:cols w:space="720" w:sep="off"/>
          <w:docGrid w:line-pitch="31680"/>
        </w:sectPr>
      </w:pPr>
      <w:r>
        <w:rPr>
          <w:rFonts w:ascii="Arial" w:hAnsi="Arial" w:fareast="Arial" w:cs="Arial"/>
          <w:noProof w:val="on"/>
          <w:color w:val="000000"/>
          <w:sz w:val="14"/>
          <w:szCs w:val="14"/>
        </w:rPr>
        <w:pict>
          <v:shape xmlns:v="urn:schemas-microsoft-com:vml" id="_x00002165" style="position:absolute;margin-left:7pt;margin-top:1pt;z-index:-167685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166" o:title=""/>
          </v:shape>
        </w:pict>
      </w:r>
      <w:r>
        <w:rPr>
          <w:rFonts w:ascii="Arial" w:hAnsi="Arial" w:fareast="Arial" w:cs="Arial"/>
          <w:noProof w:val="on"/>
          <w:color w:val="000000"/>
          <w:sz w:val="14"/>
          <w:szCs w:val="14"/>
        </w:rPr>
        <w:pict>
          <v:shape xmlns:v="urn:schemas-microsoft-com:vml" id="_x00002166" style="position:absolute;margin-left:12.8pt;margin-top:1pt;z-index:-167685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167" o:title=""/>
          </v:shape>
        </w:pict>
      </w:r>
      <w:r>
        <w:rPr>
          <w:rFonts w:ascii="Arial" w:hAnsi="Arial" w:fareast="Arial" w:cs="Arial"/>
          <w:noProof w:val="on"/>
          <w:color w:val="000000"/>
          <w:sz w:val="14"/>
          <w:szCs w:val="14"/>
        </w:rPr>
        <w:pict>
          <v:shape xmlns:v="urn:schemas-microsoft-com:vml" id="_x00002167" style="position:absolute;margin-left:12.8pt;margin-top:2.45pt;z-index:-167685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168" o:title=""/>
          </v:shape>
        </w:pict>
      </w:r>
      <w:r>
        <w:rPr>
          <w:rFonts w:ascii="Arial" w:hAnsi="Arial" w:fareast="Arial" w:cs="Arial"/>
          <w:noProof w:val="on"/>
          <w:color w:val="000000"/>
          <w:sz w:val="14"/>
          <w:szCs w:val="14"/>
        </w:rPr>
        <w:pict>
          <v:shape xmlns:v="urn:schemas-microsoft-com:vml" id="_x00002168" style="position:absolute;margin-left:597.95pt;margin-top:1pt;z-index:-167685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169" o:title=""/>
          </v:shape>
        </w:pict>
      </w:r>
      <w:r>
        <w:rPr>
          <w:rFonts w:ascii="Arial" w:hAnsi="Arial" w:fareast="Arial" w:cs="Arial"/>
          <w:noProof w:val="on"/>
          <w:color w:val="000000"/>
          <w:sz w:val="14"/>
          <w:szCs w:val="14"/>
        </w:rPr>
        <w:pict>
          <v:shape xmlns:v="urn:schemas-microsoft-com:vml" id="_x00002169" style="position:absolute;margin-left:12.8pt;margin-top:1pt;z-index:-167685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170" o:title=""/>
          </v:shape>
        </w:pict>
      </w:r>
      <w:r>
        <w:rPr>
          <w:rFonts w:ascii="Arial" w:hAnsi="Arial" w:fareast="Arial" w:cs="Arial"/>
          <w:noProof w:val="on"/>
          <w:color w:val="000000"/>
          <w:sz w:val="14"/>
          <w:szCs w:val="14"/>
        </w:rPr>
        <w:pict>
          <v:shape xmlns:v="urn:schemas-microsoft-com:vml" id="_x00002170" style="position:absolute;margin-left:12.8pt;margin-top:28.5pt;z-index:-1676853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171" o:title=""/>
          </v:shape>
        </w:pict>
      </w:r>
    </w:p>
    <w:p>
      <w:pPr>
        <w:pStyle w:val="Normal"/>
        <w:framePr w:w="665" w:hAnchor="page" w:vAnchor="page" w:x="5996" w:y="11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S-68</w:t>
      </w:r>
    </w:p>
    <w:p>
      <w:pPr>
        <w:pStyle w:val="Normal"/>
        <w:framePr w:w="700" w:hAnchor="page" w:vAnchor="page" w:x="276" w:y="106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w:t>
      </w:r>
    </w:p>
    <w:p>
      <w:pPr>
        <w:pStyle w:val="Normal"/>
        <w:framePr w:w="9070" w:hAnchor="page" w:vAnchor="page" w:x="4702" w:y="106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                        $                       $                         $                      $                 </w:t>
      </w:r>
    </w:p>
    <w:p>
      <w:pPr>
        <w:pStyle w:val="Normal"/>
        <w:framePr w:w="1057" w:hAnchor="page" w:vAnchor="page" w:x="27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 ADS</w:t>
      </w:r>
    </w:p>
    <w:p>
      <w:pPr>
        <w:pStyle w:val="Normal"/>
        <w:framePr w:w="9070" w:hAnchor="page" w:vAnchor="page" w:x="4702"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                        $                       $                         $                      $                 </w:t>
      </w:r>
    </w:p>
    <w:p>
      <w:pPr>
        <w:pStyle w:val="Normal"/>
        <w:framePr w:w="273" w:hAnchor="page" w:vAnchor="page" w:x="4702" w:y="102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79" w:hAnchor="page" w:vAnchor="page" w:x="5035" w:y="102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No Exercise </w:t>
      </w:r>
      <w:r>
        <w:rPr>
          <w:rFonts w:ascii="TimesNewRomanPSMT" w:hAnsi="TimesNewRomanPSMT" w:fareast="TimesNewRomanPSMT" w:cs="TimesNewRomanPSMT"/>
          <w:color w:val="000000"/>
          <w:w w:val="100"/>
          <w:sz w:val="15"/>
          <w:szCs w:val="15"/>
        </w:rPr>
        <w:t xml:space="preserve">   </w:t>
      </w:r>
    </w:p>
    <w:p>
      <w:pPr>
        <w:pStyle w:val="Normal"/>
        <w:framePr w:w="1377" w:hAnchor="page" w:vAnchor="page" w:x="6212" w:y="102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Full Exercise  </w:t>
      </w:r>
      <w:r>
        <w:rPr>
          <w:rFonts w:ascii="TimesNewRomanPSMT" w:hAnsi="TimesNewRomanPSMT" w:fareast="TimesNewRomanPSMT" w:cs="TimesNewRomanPSMT"/>
          <w:color w:val="000000"/>
          <w:w w:val="100"/>
          <w:sz w:val="15"/>
          <w:szCs w:val="15"/>
        </w:rPr>
        <w:t xml:space="preserve">  </w:t>
      </w:r>
    </w:p>
    <w:p>
      <w:pPr>
        <w:pStyle w:val="Normal"/>
        <w:framePr w:w="1296" w:hAnchor="page" w:vAnchor="page" w:x="7480" w:y="102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No Exercise  </w:t>
      </w:r>
      <w:r>
        <w:rPr>
          <w:rFonts w:ascii="TimesNewRomanPSMT" w:hAnsi="TimesNewRomanPSMT" w:fareast="TimesNewRomanPSMT" w:cs="TimesNewRomanPSMT"/>
          <w:color w:val="000000"/>
          <w:w w:val="100"/>
          <w:sz w:val="15"/>
          <w:szCs w:val="15"/>
        </w:rPr>
        <w:t xml:space="preserve">  </w:t>
      </w:r>
    </w:p>
    <w:p>
      <w:pPr>
        <w:pStyle w:val="Normal"/>
        <w:framePr w:w="1412" w:hAnchor="page" w:vAnchor="page" w:x="8700" w:y="102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Full Exercise  </w:t>
      </w:r>
      <w:r>
        <w:rPr>
          <w:rFonts w:ascii="TimesNewRomanPSMT" w:hAnsi="TimesNewRomanPSMT" w:fareast="TimesNewRomanPSMT" w:cs="TimesNewRomanPSMT"/>
          <w:color w:val="000000"/>
          <w:w w:val="100"/>
          <w:sz w:val="15"/>
          <w:szCs w:val="15"/>
        </w:rPr>
        <w:t xml:space="preserve">  </w:t>
      </w:r>
    </w:p>
    <w:p>
      <w:pPr>
        <w:pStyle w:val="Normal"/>
        <w:framePr w:w="1279" w:hAnchor="page" w:vAnchor="page" w:x="9983" w:y="102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No Exercise </w:t>
      </w:r>
      <w:r>
        <w:rPr>
          <w:rFonts w:ascii="TimesNewRomanPSMT" w:hAnsi="TimesNewRomanPSMT" w:fareast="TimesNewRomanPSMT" w:cs="TimesNewRomanPSMT"/>
          <w:color w:val="000000"/>
          <w:w w:val="100"/>
          <w:sz w:val="15"/>
          <w:szCs w:val="15"/>
        </w:rPr>
        <w:t xml:space="preserve">   </w:t>
      </w:r>
    </w:p>
    <w:p>
      <w:pPr>
        <w:pStyle w:val="Normal"/>
        <w:framePr w:w="1209" w:hAnchor="page" w:vAnchor="page" w:x="11159" w:y="102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Full Exercise</w:t>
      </w:r>
    </w:p>
    <w:p>
      <w:pPr>
        <w:pStyle w:val="Normal"/>
        <w:framePr w:w="273" w:hAnchor="page" w:vAnchor="page" w:x="4702" w:y="1002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33" w:hAnchor="page" w:vAnchor="page" w:x="5699" w:y="1002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Paid by Us</w:t>
      </w:r>
    </w:p>
    <w:p>
      <w:pPr>
        <w:pStyle w:val="Normal"/>
        <w:framePr w:w="273" w:hAnchor="page" w:vAnchor="page" w:x="7133" w:y="1002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453" w:hAnchor="page" w:vAnchor="page" w:x="7581" w:y="1002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Paid by Selling Shareholders</w:t>
      </w:r>
    </w:p>
    <w:p>
      <w:pPr>
        <w:pStyle w:val="Normal"/>
        <w:framePr w:w="273" w:hAnchor="page" w:vAnchor="page" w:x="9650" w:y="1002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10834" w:y="1002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6300" w:hAnchor="page" w:vAnchor="page" w:x="276"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of the underwriters’ option to purchase additional ADSs.</w:t>
      </w:r>
    </w:p>
    <w:p>
      <w:pPr>
        <w:pStyle w:val="Normal"/>
        <w:framePr w:w="14242" w:hAnchor="page" w:vAnchor="page" w:x="276" w:y="9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 table shows the per ADS and total underwriting discounts and commissions to be paid to the underwriters assuming both no exercise and full</w:t>
      </w:r>
    </w:p>
    <w:p>
      <w:pPr>
        <w:pStyle w:val="Normal"/>
        <w:framePr w:w="13999" w:hAnchor="page" w:vAnchor="page" w:x="276" w:y="90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underwriting fee is equal to the public offering price per ADS less the amount paid by the underwriters to the selling shareholders per ADS. The</w:t>
      </w:r>
    </w:p>
    <w:p>
      <w:pPr>
        <w:pStyle w:val="Normal"/>
        <w:framePr w:w="10680" w:hAnchor="page" w:vAnchor="page" w:x="276"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underwriters will offer the additional ADSs on the same terms as those on which the ADSs are being offered.</w:t>
      </w:r>
    </w:p>
    <w:p>
      <w:pPr>
        <w:pStyle w:val="Normal"/>
        <w:framePr w:w="14152" w:hAnchor="page" w:vAnchor="page" w:x="276"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option, the underwriters will purchase ADSs in approximately the same proportion as shown in the table above. If any additional ADSs are purchased,</w:t>
      </w:r>
    </w:p>
    <w:p>
      <w:pPr>
        <w:pStyle w:val="Normal"/>
        <w:framePr w:w="14175" w:hAnchor="page" w:vAnchor="page" w:x="276"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proportionally. The underwriters have 30 days from the date of this prospectus supplement to exercise this option. If any ADSs are purchased with this</w:t>
      </w:r>
    </w:p>
    <w:p>
      <w:pPr>
        <w:pStyle w:val="Normal"/>
        <w:framePr w:w="13318" w:hAnchor="page" w:vAnchor="page" w:x="276"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 than the full amount of the option, selling shareholders who will provide ADSs to be sold pursuant to this option will provide such ADSs</w:t>
      </w:r>
    </w:p>
    <w:p>
      <w:pPr>
        <w:pStyle w:val="Normal"/>
        <w:framePr w:w="14161" w:hAnchor="page" w:vAnchor="page" w:x="276"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who have granted this option to the underwriters, see “Selling Shareholders.” To the extent this option is exercised for a number of ADSs</w:t>
      </w:r>
    </w:p>
    <w:p>
      <w:pPr>
        <w:pStyle w:val="Normal"/>
        <w:framePr w:w="13420" w:hAnchor="page" w:vAnchor="page" w:x="276"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underwriters have an option to buy up to 1,020,130 additional ADSs from the selling shareholders. For information concerning the selling</w:t>
      </w:r>
    </w:p>
    <w:p>
      <w:pPr>
        <w:pStyle w:val="Normal"/>
        <w:framePr w:w="1455" w:hAnchor="page" w:vAnchor="page" w:x="276" w:y="7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underwriters.</w:t>
      </w:r>
    </w:p>
    <w:p>
      <w:pPr>
        <w:pStyle w:val="Normal"/>
        <w:framePr w:w="13954" w:hAnchor="page" w:vAnchor="page" w:x="276" w:y="67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 and other selling terms may be changed by the underwriters. Sales of ADSs made outside of the United States may be made by affiliates of the</w:t>
      </w:r>
    </w:p>
    <w:p>
      <w:pPr>
        <w:pStyle w:val="Normal"/>
        <w:framePr w:w="14001" w:hAnchor="page" w:vAnchor="page" w:x="276" w:y="6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to certain dealers at that price less a concession not in excess of U.S.$            per ADS. After the public offering of the ADSs, the public offering</w:t>
      </w:r>
    </w:p>
    <w:p>
      <w:pPr>
        <w:pStyle w:val="Normal"/>
        <w:framePr w:w="14130" w:hAnchor="page" w:vAnchor="page" w:x="276" w:y="63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underwriters propose to offer the ADSs directly to the public at the public offering price set forth on the cover page of this prospectus supplement</w:t>
      </w:r>
    </w:p>
    <w:p>
      <w:pPr>
        <w:pStyle w:val="Normal"/>
        <w:framePr w:w="5492" w:hAnchor="page" w:vAnchor="page" w:x="276"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also be increased or the offering may be terminated.</w:t>
      </w:r>
    </w:p>
    <w:p>
      <w:pPr>
        <w:pStyle w:val="Normal"/>
        <w:framePr w:w="14388" w:hAnchor="page" w:vAnchor="page" w:x="276"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purchase any ADSs. The underwriting agreement also provides that if an underwriter defaults, the purchase commitments of non-defaulting underwriters</w:t>
      </w:r>
    </w:p>
    <w:p>
      <w:pPr>
        <w:pStyle w:val="Normal"/>
        <w:framePr w:w="14005" w:hAnchor="page" w:vAnchor="page" w:x="276"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underwriters are committed to purchase all ADSs offered by the selling shareholders pursuant to the underwriting agreement, if the underwriters</w:t>
      </w:r>
    </w:p>
    <w:p>
      <w:pPr>
        <w:pStyle w:val="Normal"/>
        <w:framePr w:w="12650" w:hAnchor="page" w:vAnchor="page" w:x="276"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Capital Partners Inc. VTB Capital plc is a financial institution that provides several services to us, which are unrelated to this offering.</w:t>
      </w:r>
    </w:p>
    <w:p>
      <w:pPr>
        <w:pStyle w:val="Normal"/>
        <w:framePr w:w="13754" w:hAnchor="page" w:vAnchor="page" w:x="276"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however, any offers and sales of our ADSs by VTB Capital plc in the United States will be made through its U.S. registered broker-dealer, Xtellus</w:t>
      </w:r>
    </w:p>
    <w:p>
      <w:pPr>
        <w:pStyle w:val="Normal"/>
        <w:framePr w:w="13680" w:hAnchor="page" w:vAnchor="page" w:x="276"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sales of our ADSs in the United States will be made by U.S. registered broker-dealers. VTB Capital plc is not a U.S. registered broker-dealer;</w:t>
      </w:r>
    </w:p>
    <w:p>
      <w:pPr>
        <w:pStyle w:val="Normal"/>
        <w:framePr w:w="21" w:hAnchor="page" w:vAnchor="page" w:x="10330" w:y="420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34" w:hAnchor="page" w:vAnchor="page" w:x="276" w:y="393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w:t>
      </w:r>
    </w:p>
    <w:p>
      <w:pPr>
        <w:pStyle w:val="Normal"/>
        <w:framePr w:w="344" w:hAnchor="page" w:vAnchor="page" w:x="10330"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211" w:hAnchor="page" w:vAnchor="page" w:x="11251"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6,800,870 </w:t>
      </w:r>
    </w:p>
    <w:p>
      <w:pPr>
        <w:pStyle w:val="Normal"/>
        <w:framePr w:w="1757" w:hAnchor="page" w:vAnchor="page" w:x="276"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VTB Capital plc</w:t>
      </w:r>
    </w:p>
    <w:p>
      <w:pPr>
        <w:pStyle w:val="Normal"/>
        <w:framePr w:w="344" w:hAnchor="page" w:vAnchor="page" w:x="10330"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143" w:hAnchor="page" w:vAnchor="page" w:x="276"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UBS Securities LLC</w:t>
      </w:r>
    </w:p>
    <w:p>
      <w:pPr>
        <w:pStyle w:val="Normal"/>
        <w:framePr w:w="344" w:hAnchor="page" w:vAnchor="page" w:x="10330"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88" w:hAnchor="page" w:vAnchor="page" w:x="276"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J.P. Morgan Securities LLC</w:t>
      </w:r>
    </w:p>
    <w:p>
      <w:pPr>
        <w:pStyle w:val="Normal"/>
        <w:framePr w:w="344" w:hAnchor="page" w:vAnchor="page" w:x="10330"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76" w:hAnchor="page" w:vAnchor="page" w:x="276" w:y="305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Underwriter</w:t>
      </w:r>
    </w:p>
    <w:p>
      <w:pPr>
        <w:pStyle w:val="Normal"/>
        <w:framePr w:w="273" w:hAnchor="page" w:vAnchor="page" w:x="10330" w:y="307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13" w:hAnchor="page" w:vAnchor="page" w:x="10910" w:y="30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 of ADSs</w:t>
      </w:r>
    </w:p>
    <w:p>
      <w:pPr>
        <w:pStyle w:val="Normal"/>
        <w:framePr w:w="2837"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name in the following table:</w:t>
      </w:r>
    </w:p>
    <w:p>
      <w:pPr>
        <w:pStyle w:val="Normal"/>
        <w:framePr w:w="14165"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 less the underwriting discounts and commissions set forth on the cover page of this prospectus supplement, the number of ADSs listed next to its</w:t>
      </w:r>
    </w:p>
    <w:p>
      <w:pPr>
        <w:pStyle w:val="Normal"/>
        <w:framePr w:w="14261"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 the selling shareholders have agreed to sell to the underwriters, and each underwriter has severally agreed to purchase, at the public offering</w:t>
      </w:r>
    </w:p>
    <w:p>
      <w:pPr>
        <w:pStyle w:val="Normal"/>
        <w:framePr w:w="1386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selling shareholders have entered into an underwriting agreement with the underwriters. Subject to the terms and conditions of the underwriting</w:t>
      </w:r>
    </w:p>
    <w:p>
      <w:pPr>
        <w:pStyle w:val="Normal"/>
        <w:framePr w:w="1418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UBS Securities LLC and VTB Capital plc are acting as joint book-running managers of the offering and as representatives of the underwriters. We and</w:t>
      </w:r>
    </w:p>
    <w:p>
      <w:pPr>
        <w:pStyle w:val="Normal"/>
        <w:framePr w:w="1424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selling shareholders are offering the ADSs described in this prospectus supplement through a number of underwriters. J.P. Morgan Securities LLC,</w:t>
      </w:r>
    </w:p>
    <w:p>
      <w:pPr>
        <w:pStyle w:val="Normal"/>
        <w:framePr w:w="2122" w:hAnchor="page" w:vAnchor="page" w:x="5389"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UNDERWRITING</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2"/>
          <w:cols w:space="720" w:sep="off"/>
          <w:docGrid w:line-pitch="31680"/>
        </w:sectPr>
      </w:pPr>
      <w:r>
        <w:rPr>
          <w:rFonts w:ascii="Arial" w:hAnsi="Arial" w:fareast="Arial" w:cs="Arial"/>
          <w:noProof w:val="on"/>
          <w:color w:val="000000"/>
          <w:sz w:val="14"/>
          <w:szCs w:val="14"/>
        </w:rPr>
        <w:pict>
          <v:shape xmlns:v="urn:schemas-microsoft-com:vml" id="_x00002171" style="position:absolute;margin-left:7pt;margin-top:1pt;z-index:-167685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172" o:title=""/>
          </v:shape>
        </w:pict>
      </w:r>
      <w:r>
        <w:rPr>
          <w:rFonts w:ascii="Arial" w:hAnsi="Arial" w:fareast="Arial" w:cs="Arial"/>
          <w:noProof w:val="on"/>
          <w:color w:val="000000"/>
          <w:sz w:val="14"/>
          <w:szCs w:val="14"/>
        </w:rPr>
        <w:pict>
          <v:shape xmlns:v="urn:schemas-microsoft-com:vml" id="_x00002172" style="position:absolute;margin-left:12.8pt;margin-top:1pt;z-index:-167685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173" o:title=""/>
          </v:shape>
        </w:pict>
      </w:r>
      <w:r>
        <w:rPr>
          <w:rFonts w:ascii="Arial" w:hAnsi="Arial" w:fareast="Arial" w:cs="Arial"/>
          <w:noProof w:val="on"/>
          <w:color w:val="000000"/>
          <w:sz w:val="14"/>
          <w:szCs w:val="14"/>
        </w:rPr>
        <w:pict>
          <v:shape xmlns:v="urn:schemas-microsoft-com:vml" id="_x00002173" style="position:absolute;margin-left:12.8pt;margin-top:2.45pt;z-index:-1676852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174" o:title=""/>
          </v:shape>
        </w:pict>
      </w:r>
      <w:r>
        <w:rPr>
          <w:rFonts w:ascii="Arial" w:hAnsi="Arial" w:fareast="Arial" w:cs="Arial"/>
          <w:noProof w:val="on"/>
          <w:color w:val="000000"/>
          <w:sz w:val="14"/>
          <w:szCs w:val="14"/>
        </w:rPr>
        <w:pict>
          <v:shape xmlns:v="urn:schemas-microsoft-com:vml" id="_x00002174" style="position:absolute;margin-left:597.95pt;margin-top:1pt;z-index:-167685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175" o:title=""/>
          </v:shape>
        </w:pict>
      </w:r>
      <w:r>
        <w:rPr>
          <w:rFonts w:ascii="Arial" w:hAnsi="Arial" w:fareast="Arial" w:cs="Arial"/>
          <w:noProof w:val="on"/>
          <w:color w:val="000000"/>
          <w:sz w:val="14"/>
          <w:szCs w:val="14"/>
        </w:rPr>
        <w:pict>
          <v:shape xmlns:v="urn:schemas-microsoft-com:vml" id="_x00002175" style="position:absolute;margin-left:12.8pt;margin-top:1pt;z-index:-167685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176" o:title=""/>
          </v:shape>
        </w:pict>
      </w:r>
      <w:r>
        <w:rPr>
          <w:rFonts w:ascii="Arial" w:hAnsi="Arial" w:fareast="Arial" w:cs="Arial"/>
          <w:noProof w:val="on"/>
          <w:color w:val="000000"/>
          <w:sz w:val="14"/>
          <w:szCs w:val="14"/>
        </w:rPr>
        <w:pict>
          <v:shape xmlns:v="urn:schemas-microsoft-com:vml" id="_x00002176" style="position:absolute;margin-left:12.8pt;margin-top:160.85pt;z-index:-16768508;width:504.7pt;height:13.55pt;mso-position-horizontal:absolute;mso-position-horizontal-relative:page;mso-position-vertical:absolute;mso-position-vertical-relative:page" type="#_x0000_t75">
            <v:imageData xmlns:o="urn:schemas-microsoft-com:office:office" xmlns:r="http://schemas.openxmlformats.org/officeDocument/2006/relationships" r:id="rId2177" o:title=""/>
          </v:shape>
        </w:pict>
      </w:r>
      <w:r>
        <w:rPr>
          <w:rFonts w:ascii="Arial" w:hAnsi="Arial" w:fareast="Arial" w:cs="Arial"/>
          <w:noProof w:val="on"/>
          <w:color w:val="000000"/>
          <w:sz w:val="14"/>
          <w:szCs w:val="14"/>
        </w:rPr>
        <w:pict>
          <v:shape xmlns:v="urn:schemas-microsoft-com:vml" id="_x00002177" style="position:absolute;margin-left:515.5pt;margin-top:160.85pt;z-index:-16768504;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2178" o:title=""/>
          </v:shape>
        </w:pict>
      </w:r>
      <w:r>
        <w:rPr>
          <w:rFonts w:ascii="Arial" w:hAnsi="Arial" w:fareast="Arial" w:cs="Arial"/>
          <w:noProof w:val="on"/>
          <w:color w:val="000000"/>
          <w:sz w:val="14"/>
          <w:szCs w:val="14"/>
        </w:rPr>
        <w:pict>
          <v:shape xmlns:v="urn:schemas-microsoft-com:vml" id="_x00002178" style="position:absolute;margin-left:544.4pt;margin-top:160.85pt;z-index:-1676850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179" o:title=""/>
          </v:shape>
        </w:pict>
      </w:r>
      <w:r>
        <w:rPr>
          <w:rFonts w:ascii="Arial" w:hAnsi="Arial" w:fareast="Arial" w:cs="Arial"/>
          <w:noProof w:val="on"/>
          <w:color w:val="000000"/>
          <w:sz w:val="14"/>
          <w:szCs w:val="14"/>
        </w:rPr>
        <w:pict>
          <v:shape xmlns:v="urn:schemas-microsoft-com:vml" id="_x00002179" style="position:absolute;margin-left:548.05pt;margin-top:160.85pt;z-index:-16768496;width:54.1pt;height:13.55pt;mso-position-horizontal:absolute;mso-position-horizontal-relative:page;mso-position-vertical:absolute;mso-position-vertical-relative:page" type="#_x0000_t75">
            <v:imageData xmlns:o="urn:schemas-microsoft-com:office:office" xmlns:r="http://schemas.openxmlformats.org/officeDocument/2006/relationships" r:id="rId2180" o:title=""/>
          </v:shape>
        </w:pict>
      </w:r>
      <w:r>
        <w:rPr>
          <w:rFonts w:ascii="Arial" w:hAnsi="Arial" w:fareast="Arial" w:cs="Arial"/>
          <w:noProof w:val="on"/>
          <w:color w:val="000000"/>
          <w:sz w:val="14"/>
          <w:szCs w:val="14"/>
        </w:rPr>
        <w:pict>
          <v:shape xmlns:v="urn:schemas-microsoft-com:vml" id="_x00002180" style="position:absolute;margin-left:600.1pt;margin-top:160.85pt;z-index:-167684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81" o:title=""/>
          </v:shape>
        </w:pict>
      </w:r>
      <w:r>
        <w:rPr>
          <w:rFonts w:ascii="Arial" w:hAnsi="Arial" w:fareast="Arial" w:cs="Arial"/>
          <w:noProof w:val="on"/>
          <w:color w:val="000000"/>
          <w:sz w:val="14"/>
          <w:szCs w:val="14"/>
        </w:rPr>
        <w:pict>
          <v:shape xmlns:v="urn:schemas-microsoft-com:vml" id="_x00002181" style="position:absolute;margin-left:12.8pt;margin-top:184pt;z-index:-16768488;width:504.7pt;height:13.6pt;mso-position-horizontal:absolute;mso-position-horizontal-relative:page;mso-position-vertical:absolute;mso-position-vertical-relative:page" type="#_x0000_t75">
            <v:imageData xmlns:o="urn:schemas-microsoft-com:office:office" xmlns:r="http://schemas.openxmlformats.org/officeDocument/2006/relationships" r:id="rId2182" o:title=""/>
          </v:shape>
        </w:pict>
      </w:r>
      <w:r>
        <w:rPr>
          <w:rFonts w:ascii="Arial" w:hAnsi="Arial" w:fareast="Arial" w:cs="Arial"/>
          <w:noProof w:val="on"/>
          <w:color w:val="000000"/>
          <w:sz w:val="14"/>
          <w:szCs w:val="14"/>
        </w:rPr>
        <w:pict>
          <v:shape xmlns:v="urn:schemas-microsoft-com:vml" id="_x00002182" style="position:absolute;margin-left:515.5pt;margin-top:184pt;z-index:-16768484;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2183" o:title=""/>
          </v:shape>
        </w:pict>
      </w:r>
      <w:r>
        <w:rPr>
          <w:rFonts w:ascii="Arial" w:hAnsi="Arial" w:fareast="Arial" w:cs="Arial"/>
          <w:noProof w:val="on"/>
          <w:color w:val="000000"/>
          <w:sz w:val="14"/>
          <w:szCs w:val="14"/>
        </w:rPr>
        <w:pict>
          <v:shape xmlns:v="urn:schemas-microsoft-com:vml" id="_x00002183" style="position:absolute;margin-left:544.4pt;margin-top:184pt;z-index:-1676848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2184" o:title=""/>
          </v:shape>
        </w:pict>
      </w:r>
      <w:r>
        <w:rPr>
          <w:rFonts w:ascii="Arial" w:hAnsi="Arial" w:fareast="Arial" w:cs="Arial"/>
          <w:noProof w:val="on"/>
          <w:color w:val="000000"/>
          <w:sz w:val="14"/>
          <w:szCs w:val="14"/>
        </w:rPr>
        <w:pict>
          <v:shape xmlns:v="urn:schemas-microsoft-com:vml" id="_x00002184" style="position:absolute;margin-left:548.05pt;margin-top:184pt;z-index:-16768476;width:54.1pt;height:13.6pt;mso-position-horizontal:absolute;mso-position-horizontal-relative:page;mso-position-vertical:absolute;mso-position-vertical-relative:page" type="#_x0000_t75">
            <v:imageData xmlns:o="urn:schemas-microsoft-com:office:office" xmlns:r="http://schemas.openxmlformats.org/officeDocument/2006/relationships" r:id="rId2185" o:title=""/>
          </v:shape>
        </w:pict>
      </w:r>
      <w:r>
        <w:rPr>
          <w:rFonts w:ascii="Arial" w:hAnsi="Arial" w:fareast="Arial" w:cs="Arial"/>
          <w:noProof w:val="on"/>
          <w:color w:val="000000"/>
          <w:sz w:val="14"/>
          <w:szCs w:val="14"/>
        </w:rPr>
        <w:pict>
          <v:shape xmlns:v="urn:schemas-microsoft-com:vml" id="_x00002185" style="position:absolute;margin-left:600.1pt;margin-top:184pt;z-index:-167684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86" o:title=""/>
          </v:shape>
        </w:pict>
      </w:r>
      <w:r>
        <w:rPr>
          <w:rFonts w:ascii="Arial" w:hAnsi="Arial" w:fareast="Arial" w:cs="Arial"/>
          <w:noProof w:val="on"/>
          <w:color w:val="000000"/>
          <w:sz w:val="14"/>
          <w:szCs w:val="14"/>
        </w:rPr>
        <w:pict>
          <v:shape xmlns:v="urn:schemas-microsoft-com:vml" id="_x00002186" style="position:absolute;margin-left:12.8pt;margin-top:160.15pt;z-index:-16768468;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2187" o:title=""/>
          </v:shape>
        </w:pict>
      </w:r>
      <w:r>
        <w:rPr>
          <w:rFonts w:ascii="Arial" w:hAnsi="Arial" w:fareast="Arial" w:cs="Arial"/>
          <w:noProof w:val="on"/>
          <w:color w:val="000000"/>
          <w:sz w:val="14"/>
          <w:szCs w:val="14"/>
        </w:rPr>
        <w:pict>
          <v:shape xmlns:v="urn:schemas-microsoft-com:vml" id="_x00002187" style="position:absolute;margin-left:544.4pt;margin-top:207.15pt;z-index:-1676846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2188" o:title=""/>
          </v:shape>
        </w:pict>
      </w:r>
      <w:r>
        <w:rPr>
          <w:rFonts w:ascii="Arial" w:hAnsi="Arial" w:fareast="Arial" w:cs="Arial"/>
          <w:noProof w:val="on"/>
          <w:color w:val="000000"/>
          <w:sz w:val="14"/>
          <w:szCs w:val="14"/>
        </w:rPr>
        <w:pict>
          <v:shape xmlns:v="urn:schemas-microsoft-com:vml" id="_x00002188" style="position:absolute;margin-left:544.4pt;margin-top:208.6pt;z-index:-1676846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2189" o:title=""/>
          </v:shape>
        </w:pict>
      </w:r>
      <w:r>
        <w:rPr>
          <w:rFonts w:ascii="Arial" w:hAnsi="Arial" w:fareast="Arial" w:cs="Arial"/>
          <w:noProof w:val="on"/>
          <w:color w:val="000000"/>
          <w:sz w:val="14"/>
          <w:szCs w:val="14"/>
        </w:rPr>
        <w:pict>
          <v:shape xmlns:v="urn:schemas-microsoft-com:vml" id="_x00002189" style="position:absolute;margin-left:548.05pt;margin-top:207.15pt;z-index:-16768456;width:54.1pt;height:2.7pt;mso-position-horizontal:absolute;mso-position-horizontal-relative:page;mso-position-vertical:absolute;mso-position-vertical-relative:page" type="#_x0000_t75">
            <v:imageData xmlns:o="urn:schemas-microsoft-com:office:office" xmlns:r="http://schemas.openxmlformats.org/officeDocument/2006/relationships" r:id="rId2190" o:title=""/>
          </v:shape>
        </w:pict>
      </w:r>
      <w:r>
        <w:rPr>
          <w:rFonts w:ascii="Arial" w:hAnsi="Arial" w:fareast="Arial" w:cs="Arial"/>
          <w:noProof w:val="on"/>
          <w:color w:val="000000"/>
          <w:sz w:val="14"/>
          <w:szCs w:val="14"/>
        </w:rPr>
        <w:pict>
          <v:shape xmlns:v="urn:schemas-microsoft-com:vml" id="_x00002190" style="position:absolute;margin-left:548.05pt;margin-top:208.6pt;z-index:-16768452;width:54.1pt;height:2.75pt;mso-position-horizontal:absolute;mso-position-horizontal-relative:page;mso-position-vertical:absolute;mso-position-vertical-relative:page" type="#_x0000_t75">
            <v:imageData xmlns:o="urn:schemas-microsoft-com:office:office" xmlns:r="http://schemas.openxmlformats.org/officeDocument/2006/relationships" r:id="rId2191" o:title=""/>
          </v:shape>
        </w:pict>
      </w:r>
      <w:r>
        <w:rPr>
          <w:rFonts w:ascii="Arial" w:hAnsi="Arial" w:fareast="Arial" w:cs="Arial"/>
          <w:noProof w:val="on"/>
          <w:color w:val="000000"/>
          <w:sz w:val="14"/>
          <w:szCs w:val="14"/>
        </w:rPr>
        <w:pict>
          <v:shape xmlns:v="urn:schemas-microsoft-com:vml" id="_x00002191" style="position:absolute;margin-left:548.05pt;margin-top:160.85pt;z-index:-16768448;width:54.1pt;height:2.7pt;mso-position-horizontal:absolute;mso-position-horizontal-relative:page;mso-position-vertical:absolute;mso-position-vertical-relative:page" type="#_x0000_t75">
            <v:imageData xmlns:o="urn:schemas-microsoft-com:office:office" xmlns:r="http://schemas.openxmlformats.org/officeDocument/2006/relationships" r:id="rId2192" o:title=""/>
          </v:shape>
        </w:pict>
      </w:r>
      <w:r>
        <w:rPr>
          <w:rFonts w:ascii="Arial" w:hAnsi="Arial" w:fareast="Arial" w:cs="Arial"/>
          <w:noProof w:val="on"/>
          <w:color w:val="000000"/>
          <w:sz w:val="14"/>
          <w:szCs w:val="14"/>
        </w:rPr>
        <w:pict>
          <v:shape xmlns:v="urn:schemas-microsoft-com:vml" id="_x00002192" style="position:absolute;margin-left:544.4pt;margin-top:160.85pt;z-index:-16768444;width:57.7pt;height:2.7pt;mso-position-horizontal:absolute;mso-position-horizontal-relative:page;mso-position-vertical:absolute;mso-position-vertical-relative:page" type="#_x0000_t75">
            <v:imageData xmlns:o="urn:schemas-microsoft-com:office:office" xmlns:r="http://schemas.openxmlformats.org/officeDocument/2006/relationships" r:id="rId2193" o:title=""/>
          </v:shape>
        </w:pict>
      </w:r>
      <w:r>
        <w:rPr>
          <w:rFonts w:ascii="Arial" w:hAnsi="Arial" w:fareast="Arial" w:cs="Arial"/>
          <w:noProof w:val="on"/>
          <w:color w:val="000000"/>
          <w:sz w:val="14"/>
          <w:szCs w:val="14"/>
        </w:rPr>
        <w:pict>
          <v:shape xmlns:v="urn:schemas-microsoft-com:vml" id="_x00002193" style="position:absolute;margin-left:12.8pt;margin-top:517.45pt;z-index:-16768440;width:223.35pt;height:14.3pt;mso-position-horizontal:absolute;mso-position-horizontal-relative:page;mso-position-vertical:absolute;mso-position-vertical-relative:page" type="#_x0000_t75">
            <v:imageData xmlns:o="urn:schemas-microsoft-com:office:office" xmlns:r="http://schemas.openxmlformats.org/officeDocument/2006/relationships" r:id="rId2194" o:title=""/>
          </v:shape>
        </w:pict>
      </w:r>
      <w:r>
        <w:rPr>
          <w:rFonts w:ascii="Arial" w:hAnsi="Arial" w:fareast="Arial" w:cs="Arial"/>
          <w:noProof w:val="on"/>
          <w:color w:val="000000"/>
          <w:sz w:val="14"/>
          <w:szCs w:val="14"/>
        </w:rPr>
        <w:pict>
          <v:shape xmlns:v="urn:schemas-microsoft-com:vml" id="_x00002194" style="position:absolute;margin-left:234.1pt;margin-top:517.45pt;z-index:-16768436;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195" o:title=""/>
          </v:shape>
        </w:pict>
      </w:r>
      <w:r>
        <w:rPr>
          <w:rFonts w:ascii="Arial" w:hAnsi="Arial" w:fareast="Arial" w:cs="Arial"/>
          <w:noProof w:val="on"/>
          <w:color w:val="000000"/>
          <w:sz w:val="14"/>
          <w:szCs w:val="14"/>
        </w:rPr>
        <w:pict>
          <v:shape xmlns:v="urn:schemas-microsoft-com:vml" id="_x00002195" style="position:absolute;margin-left:250.75pt;margin-top:517.45pt;z-index:-16768432;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2196" o:title=""/>
          </v:shape>
        </w:pict>
      </w:r>
      <w:r>
        <w:rPr>
          <w:rFonts w:ascii="Arial" w:hAnsi="Arial" w:fareast="Arial" w:cs="Arial"/>
          <w:noProof w:val="on"/>
          <w:color w:val="000000"/>
          <w:sz w:val="14"/>
          <w:szCs w:val="14"/>
        </w:rPr>
        <w:pict>
          <v:shape xmlns:v="urn:schemas-microsoft-com:vml" id="_x00002196" style="position:absolute;margin-left:255.8pt;margin-top:517.45pt;z-index:-16768428;width:36pt;height:14.3pt;mso-position-horizontal:absolute;mso-position-horizontal-relative:page;mso-position-vertical:absolute;mso-position-vertical-relative:page" type="#_x0000_t75">
            <v:imageData xmlns:o="urn:schemas-microsoft-com:office:office" xmlns:r="http://schemas.openxmlformats.org/officeDocument/2006/relationships" r:id="rId2197" o:title=""/>
          </v:shape>
        </w:pict>
      </w:r>
      <w:r>
        <w:rPr>
          <w:rFonts w:ascii="Arial" w:hAnsi="Arial" w:fareast="Arial" w:cs="Arial"/>
          <w:noProof w:val="on"/>
          <w:color w:val="000000"/>
          <w:sz w:val="14"/>
          <w:szCs w:val="14"/>
        </w:rPr>
        <w:pict>
          <v:shape xmlns:v="urn:schemas-microsoft-com:vml" id="_x00002197" style="position:absolute;margin-left:289.8pt;margin-top:517.45pt;z-index:-1676842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198" o:title=""/>
          </v:shape>
        </w:pict>
      </w:r>
      <w:r>
        <w:rPr>
          <w:rFonts w:ascii="Arial" w:hAnsi="Arial" w:fareast="Arial" w:cs="Arial"/>
          <w:noProof w:val="on"/>
          <w:color w:val="000000"/>
          <w:sz w:val="14"/>
          <w:szCs w:val="14"/>
        </w:rPr>
        <w:pict>
          <v:shape xmlns:v="urn:schemas-microsoft-com:vml" id="_x00002198" style="position:absolute;margin-left:292.7pt;margin-top:517.45pt;z-index:-16768420;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199" o:title=""/>
          </v:shape>
        </w:pict>
      </w:r>
      <w:r>
        <w:rPr>
          <w:rFonts w:ascii="Arial" w:hAnsi="Arial" w:fareast="Arial" w:cs="Arial"/>
          <w:noProof w:val="on"/>
          <w:color w:val="000000"/>
          <w:sz w:val="14"/>
          <w:szCs w:val="14"/>
        </w:rPr>
        <w:pict>
          <v:shape xmlns:v="urn:schemas-microsoft-com:vml" id="_x00002199" style="position:absolute;margin-left:309.35pt;margin-top:517.45pt;z-index:-1676841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2200" o:title=""/>
          </v:shape>
        </w:pict>
      </w:r>
      <w:r>
        <w:rPr>
          <w:rFonts w:ascii="Arial" w:hAnsi="Arial" w:fareast="Arial" w:cs="Arial"/>
          <w:noProof w:val="on"/>
          <w:color w:val="000000"/>
          <w:sz w:val="14"/>
          <w:szCs w:val="14"/>
        </w:rPr>
        <w:pict>
          <v:shape xmlns:v="urn:schemas-microsoft-com:vml" id="_x00002200" style="position:absolute;margin-left:315.15pt;margin-top:517.45pt;z-index:-16768412;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2201" o:title=""/>
          </v:shape>
        </w:pict>
      </w:r>
      <w:r>
        <w:rPr>
          <w:rFonts w:ascii="Arial" w:hAnsi="Arial" w:fareast="Arial" w:cs="Arial"/>
          <w:noProof w:val="on"/>
          <w:color w:val="000000"/>
          <w:sz w:val="14"/>
          <w:szCs w:val="14"/>
        </w:rPr>
        <w:pict>
          <v:shape xmlns:v="urn:schemas-microsoft-com:vml" id="_x00002201" style="position:absolute;margin-left:352.75pt;margin-top:517.45pt;z-index:-1676840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202" o:title=""/>
          </v:shape>
        </w:pict>
      </w:r>
      <w:r>
        <w:rPr>
          <w:rFonts w:ascii="Arial" w:hAnsi="Arial" w:fareast="Arial" w:cs="Arial"/>
          <w:noProof w:val="on"/>
          <w:color w:val="000000"/>
          <w:sz w:val="14"/>
          <w:szCs w:val="14"/>
        </w:rPr>
        <w:pict>
          <v:shape xmlns:v="urn:schemas-microsoft-com:vml" id="_x00002202" style="position:absolute;margin-left:355.65pt;margin-top:517.45pt;z-index:-16768404;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203" o:title=""/>
          </v:shape>
        </w:pict>
      </w:r>
      <w:r>
        <w:rPr>
          <w:rFonts w:ascii="Arial" w:hAnsi="Arial" w:fareast="Arial" w:cs="Arial"/>
          <w:noProof w:val="on"/>
          <w:color w:val="000000"/>
          <w:sz w:val="14"/>
          <w:szCs w:val="14"/>
        </w:rPr>
        <w:pict>
          <v:shape xmlns:v="urn:schemas-microsoft-com:vml" id="_x00002203" style="position:absolute;margin-left:372.25pt;margin-top:517.45pt;z-index:-16768400;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2204" o:title=""/>
          </v:shape>
        </w:pict>
      </w:r>
      <w:r>
        <w:rPr>
          <w:rFonts w:ascii="Arial" w:hAnsi="Arial" w:fareast="Arial" w:cs="Arial"/>
          <w:noProof w:val="on"/>
          <w:color w:val="000000"/>
          <w:sz w:val="14"/>
          <w:szCs w:val="14"/>
        </w:rPr>
        <w:pict>
          <v:shape xmlns:v="urn:schemas-microsoft-com:vml" id="_x00002204" style="position:absolute;margin-left:377.35pt;margin-top:517.45pt;z-index:-16768396;width:37.45pt;height:14.3pt;mso-position-horizontal:absolute;mso-position-horizontal-relative:page;mso-position-vertical:absolute;mso-position-vertical-relative:page" type="#_x0000_t75">
            <v:imageData xmlns:o="urn:schemas-microsoft-com:office:office" xmlns:r="http://schemas.openxmlformats.org/officeDocument/2006/relationships" r:id="rId2205" o:title=""/>
          </v:shape>
        </w:pict>
      </w:r>
      <w:r>
        <w:rPr>
          <w:rFonts w:ascii="Arial" w:hAnsi="Arial" w:fareast="Arial" w:cs="Arial"/>
          <w:noProof w:val="on"/>
          <w:color w:val="000000"/>
          <w:sz w:val="14"/>
          <w:szCs w:val="14"/>
        </w:rPr>
        <w:pict>
          <v:shape xmlns:v="urn:schemas-microsoft-com:vml" id="_x00002205" style="position:absolute;margin-left:412.75pt;margin-top:517.45pt;z-index:-167683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206" o:title=""/>
          </v:shape>
        </w:pict>
      </w:r>
      <w:r>
        <w:rPr>
          <w:rFonts w:ascii="Arial" w:hAnsi="Arial" w:fareast="Arial" w:cs="Arial"/>
          <w:noProof w:val="on"/>
          <w:color w:val="000000"/>
          <w:sz w:val="14"/>
          <w:szCs w:val="14"/>
        </w:rPr>
        <w:pict>
          <v:shape xmlns:v="urn:schemas-microsoft-com:vml" id="_x00002206" style="position:absolute;margin-left:415.65pt;margin-top:517.45pt;z-index:-16768388;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207" o:title=""/>
          </v:shape>
        </w:pict>
      </w:r>
      <w:r>
        <w:rPr>
          <w:rFonts w:ascii="Arial" w:hAnsi="Arial" w:fareast="Arial" w:cs="Arial"/>
          <w:noProof w:val="on"/>
          <w:color w:val="000000"/>
          <w:sz w:val="14"/>
          <w:szCs w:val="14"/>
        </w:rPr>
        <w:pict>
          <v:shape xmlns:v="urn:schemas-microsoft-com:vml" id="_x00002207" style="position:absolute;margin-left:432.3pt;margin-top:517.45pt;z-index:-1676838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2208" o:title=""/>
          </v:shape>
        </w:pict>
      </w:r>
      <w:r>
        <w:rPr>
          <w:rFonts w:ascii="Arial" w:hAnsi="Arial" w:fareast="Arial" w:cs="Arial"/>
          <w:noProof w:val="on"/>
          <w:color w:val="000000"/>
          <w:sz w:val="14"/>
          <w:szCs w:val="14"/>
        </w:rPr>
        <w:pict>
          <v:shape xmlns:v="urn:schemas-microsoft-com:vml" id="_x00002208" style="position:absolute;margin-left:438.1pt;margin-top:517.45pt;z-index:-16768380;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2209" o:title=""/>
          </v:shape>
        </w:pict>
      </w:r>
      <w:r>
        <w:rPr>
          <w:rFonts w:ascii="Arial" w:hAnsi="Arial" w:fareast="Arial" w:cs="Arial"/>
          <w:noProof w:val="on"/>
          <w:color w:val="000000"/>
          <w:sz w:val="14"/>
          <w:szCs w:val="14"/>
        </w:rPr>
        <w:pict>
          <v:shape xmlns:v="urn:schemas-microsoft-com:vml" id="_x00002209" style="position:absolute;margin-left:478.6pt;margin-top:517.45pt;z-index:-1676837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210" o:title=""/>
          </v:shape>
        </w:pict>
      </w:r>
      <w:r>
        <w:rPr>
          <w:rFonts w:ascii="Arial" w:hAnsi="Arial" w:fareast="Arial" w:cs="Arial"/>
          <w:noProof w:val="on"/>
          <w:color w:val="000000"/>
          <w:sz w:val="14"/>
          <w:szCs w:val="14"/>
        </w:rPr>
        <w:pict>
          <v:shape xmlns:v="urn:schemas-microsoft-com:vml" id="_x00002210" style="position:absolute;margin-left:481.5pt;margin-top:517.45pt;z-index:-16768372;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211" o:title=""/>
          </v:shape>
        </w:pict>
      </w:r>
      <w:r>
        <w:rPr>
          <w:rFonts w:ascii="Arial" w:hAnsi="Arial" w:fareast="Arial" w:cs="Arial"/>
          <w:noProof w:val="on"/>
          <w:color w:val="000000"/>
          <w:sz w:val="14"/>
          <w:szCs w:val="14"/>
        </w:rPr>
        <w:pict>
          <v:shape xmlns:v="urn:schemas-microsoft-com:vml" id="_x00002211" style="position:absolute;margin-left:498.1pt;margin-top:517.45pt;z-index:-16768368;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2212" o:title=""/>
          </v:shape>
        </w:pict>
      </w:r>
      <w:r>
        <w:rPr>
          <w:rFonts w:ascii="Arial" w:hAnsi="Arial" w:fareast="Arial" w:cs="Arial"/>
          <w:noProof w:val="on"/>
          <w:color w:val="000000"/>
          <w:sz w:val="14"/>
          <w:szCs w:val="14"/>
        </w:rPr>
        <w:pict>
          <v:shape xmlns:v="urn:schemas-microsoft-com:vml" id="_x00002212" style="position:absolute;margin-left:503.2pt;margin-top:517.45pt;z-index:-16768364;width:36pt;height:14.3pt;mso-position-horizontal:absolute;mso-position-horizontal-relative:page;mso-position-vertical:absolute;mso-position-vertical-relative:page" type="#_x0000_t75">
            <v:imageData xmlns:o="urn:schemas-microsoft-com:office:office" xmlns:r="http://schemas.openxmlformats.org/officeDocument/2006/relationships" r:id="rId2213" o:title=""/>
          </v:shape>
        </w:pict>
      </w:r>
      <w:r>
        <w:rPr>
          <w:rFonts w:ascii="Arial" w:hAnsi="Arial" w:fareast="Arial" w:cs="Arial"/>
          <w:noProof w:val="on"/>
          <w:color w:val="000000"/>
          <w:sz w:val="14"/>
          <w:szCs w:val="14"/>
        </w:rPr>
        <w:pict>
          <v:shape xmlns:v="urn:schemas-microsoft-com:vml" id="_x00002213" style="position:absolute;margin-left:537.2pt;margin-top:517.45pt;z-index:-1676836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214" o:title=""/>
          </v:shape>
        </w:pict>
      </w:r>
      <w:r>
        <w:rPr>
          <w:rFonts w:ascii="Arial" w:hAnsi="Arial" w:fareast="Arial" w:cs="Arial"/>
          <w:noProof w:val="on"/>
          <w:color w:val="000000"/>
          <w:sz w:val="14"/>
          <w:szCs w:val="14"/>
        </w:rPr>
        <w:pict>
          <v:shape xmlns:v="urn:schemas-microsoft-com:vml" id="_x00002214" style="position:absolute;margin-left:540.05pt;margin-top:517.45pt;z-index:-16768356;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2215" o:title=""/>
          </v:shape>
        </w:pict>
      </w:r>
      <w:r>
        <w:rPr>
          <w:rFonts w:ascii="Arial" w:hAnsi="Arial" w:fareast="Arial" w:cs="Arial"/>
          <w:noProof w:val="on"/>
          <w:color w:val="000000"/>
          <w:sz w:val="14"/>
          <w:szCs w:val="14"/>
        </w:rPr>
        <w:pict>
          <v:shape xmlns:v="urn:schemas-microsoft-com:vml" id="_x00002215" style="position:absolute;margin-left:556.7pt;margin-top:517.45pt;z-index:-1676835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2216" o:title=""/>
          </v:shape>
        </w:pict>
      </w:r>
      <w:r>
        <w:rPr>
          <w:rFonts w:ascii="Arial" w:hAnsi="Arial" w:fareast="Arial" w:cs="Arial"/>
          <w:noProof w:val="on"/>
          <w:color w:val="000000"/>
          <w:sz w:val="14"/>
          <w:szCs w:val="14"/>
        </w:rPr>
        <w:pict>
          <v:shape xmlns:v="urn:schemas-microsoft-com:vml" id="_x00002216" style="position:absolute;margin-left:562.5pt;margin-top:517.45pt;z-index:-16768348;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2217" o:title=""/>
          </v:shape>
        </w:pict>
      </w:r>
      <w:r>
        <w:rPr>
          <w:rFonts w:ascii="Arial" w:hAnsi="Arial" w:fareast="Arial" w:cs="Arial"/>
          <w:noProof w:val="on"/>
          <w:color w:val="000000"/>
          <w:sz w:val="14"/>
          <w:szCs w:val="14"/>
        </w:rPr>
        <w:pict>
          <v:shape xmlns:v="urn:schemas-microsoft-com:vml" id="_x00002217" style="position:absolute;margin-left:600.1pt;margin-top:517.45pt;z-index:-1676834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218" o:title=""/>
          </v:shape>
        </w:pict>
      </w:r>
      <w:r>
        <w:rPr>
          <w:rFonts w:ascii="Arial" w:hAnsi="Arial" w:fareast="Arial" w:cs="Arial"/>
          <w:noProof w:val="on"/>
          <w:color w:val="000000"/>
          <w:sz w:val="14"/>
          <w:szCs w:val="14"/>
        </w:rPr>
        <w:pict>
          <v:shape xmlns:v="urn:schemas-microsoft-com:vml" id="_x00002218" style="position:absolute;margin-left:562.5pt;margin-top:517.45pt;z-index:-16768340;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2219" o:title=""/>
          </v:shape>
        </w:pict>
      </w:r>
      <w:r>
        <w:rPr>
          <w:rFonts w:ascii="Arial" w:hAnsi="Arial" w:fareast="Arial" w:cs="Arial"/>
          <w:noProof w:val="on"/>
          <w:color w:val="000000"/>
          <w:sz w:val="14"/>
          <w:szCs w:val="14"/>
        </w:rPr>
        <w:pict>
          <v:shape xmlns:v="urn:schemas-microsoft-com:vml" id="_x00002219" style="position:absolute;margin-left:503.2pt;margin-top:517.45pt;z-index:-16768336;width:36pt;height:2.7pt;mso-position-horizontal:absolute;mso-position-horizontal-relative:page;mso-position-vertical:absolute;mso-position-vertical-relative:page" type="#_x0000_t75">
            <v:imageData xmlns:o="urn:schemas-microsoft-com:office:office" xmlns:r="http://schemas.openxmlformats.org/officeDocument/2006/relationships" r:id="rId2220" o:title=""/>
          </v:shape>
        </w:pict>
      </w:r>
      <w:r>
        <w:rPr>
          <w:rFonts w:ascii="Arial" w:hAnsi="Arial" w:fareast="Arial" w:cs="Arial"/>
          <w:noProof w:val="on"/>
          <w:color w:val="000000"/>
          <w:sz w:val="14"/>
          <w:szCs w:val="14"/>
        </w:rPr>
        <w:pict>
          <v:shape xmlns:v="urn:schemas-microsoft-com:vml" id="_x00002220" style="position:absolute;margin-left:438.1pt;margin-top:517.45pt;z-index:-16768332;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2221" o:title=""/>
          </v:shape>
        </w:pict>
      </w:r>
      <w:r>
        <w:rPr>
          <w:rFonts w:ascii="Arial" w:hAnsi="Arial" w:fareast="Arial" w:cs="Arial"/>
          <w:noProof w:val="on"/>
          <w:color w:val="000000"/>
          <w:sz w:val="14"/>
          <w:szCs w:val="14"/>
        </w:rPr>
        <w:pict>
          <v:shape xmlns:v="urn:schemas-microsoft-com:vml" id="_x00002221" style="position:absolute;margin-left:377.35pt;margin-top:517.45pt;z-index:-16768328;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2222" o:title=""/>
          </v:shape>
        </w:pict>
      </w:r>
      <w:r>
        <w:rPr>
          <w:rFonts w:ascii="Arial" w:hAnsi="Arial" w:fareast="Arial" w:cs="Arial"/>
          <w:noProof w:val="on"/>
          <w:color w:val="000000"/>
          <w:sz w:val="14"/>
          <w:szCs w:val="14"/>
        </w:rPr>
        <w:pict>
          <v:shape xmlns:v="urn:schemas-microsoft-com:vml" id="_x00002222" style="position:absolute;margin-left:315.15pt;margin-top:517.45pt;z-index:-16768324;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2223" o:title=""/>
          </v:shape>
        </w:pict>
      </w:r>
      <w:r>
        <w:rPr>
          <w:rFonts w:ascii="Arial" w:hAnsi="Arial" w:fareast="Arial" w:cs="Arial"/>
          <w:noProof w:val="on"/>
          <w:color w:val="000000"/>
          <w:sz w:val="14"/>
          <w:szCs w:val="14"/>
        </w:rPr>
        <w:pict>
          <v:shape xmlns:v="urn:schemas-microsoft-com:vml" id="_x00002223" style="position:absolute;margin-left:255.8pt;margin-top:517.45pt;z-index:-16768320;width:36pt;height:2.7pt;mso-position-horizontal:absolute;mso-position-horizontal-relative:page;mso-position-vertical:absolute;mso-position-vertical-relative:page" type="#_x0000_t75">
            <v:imageData xmlns:o="urn:schemas-microsoft-com:office:office" xmlns:r="http://schemas.openxmlformats.org/officeDocument/2006/relationships" r:id="rId2224" o:title=""/>
          </v:shape>
        </w:pict>
      </w:r>
      <w:r>
        <w:rPr>
          <w:rFonts w:ascii="Arial" w:hAnsi="Arial" w:fareast="Arial" w:cs="Arial"/>
          <w:noProof w:val="on"/>
          <w:color w:val="000000"/>
          <w:sz w:val="14"/>
          <w:szCs w:val="14"/>
        </w:rPr>
        <w:pict>
          <v:shape xmlns:v="urn:schemas-microsoft-com:vml" id="_x00002224" style="position:absolute;margin-left:556.7pt;margin-top:508.75pt;z-index:-16768316;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225" o:title=""/>
          </v:shape>
        </w:pict>
      </w:r>
      <w:r>
        <w:rPr>
          <w:rFonts w:ascii="Arial" w:hAnsi="Arial" w:fareast="Arial" w:cs="Arial"/>
          <w:noProof w:val="on"/>
          <w:color w:val="000000"/>
          <w:sz w:val="14"/>
          <w:szCs w:val="14"/>
        </w:rPr>
        <w:pict>
          <v:shape xmlns:v="urn:schemas-microsoft-com:vml" id="_x00002225" style="position:absolute;margin-left:556.7pt;margin-top:517.45pt;z-index:-1676831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226" o:title=""/>
          </v:shape>
        </w:pict>
      </w:r>
      <w:r>
        <w:rPr>
          <w:rFonts w:ascii="Arial" w:hAnsi="Arial" w:fareast="Arial" w:cs="Arial"/>
          <w:noProof w:val="on"/>
          <w:color w:val="000000"/>
          <w:sz w:val="14"/>
          <w:szCs w:val="14"/>
        </w:rPr>
        <w:pict>
          <v:shape xmlns:v="urn:schemas-microsoft-com:vml" id="_x00002226" style="position:absolute;margin-left:540.05pt;margin-top:508.75pt;z-index:-16768308;width:18.65pt;height:2.7pt;mso-position-horizontal:absolute;mso-position-horizontal-relative:page;mso-position-vertical:absolute;mso-position-vertical-relative:page" type="#_x0000_t75">
            <v:imageData xmlns:o="urn:schemas-microsoft-com:office:office" xmlns:r="http://schemas.openxmlformats.org/officeDocument/2006/relationships" r:id="rId2227" o:title=""/>
          </v:shape>
        </w:pict>
      </w:r>
      <w:r>
        <w:rPr>
          <w:rFonts w:ascii="Arial" w:hAnsi="Arial" w:fareast="Arial" w:cs="Arial"/>
          <w:noProof w:val="on"/>
          <w:color w:val="000000"/>
          <w:sz w:val="14"/>
          <w:szCs w:val="14"/>
        </w:rPr>
        <w:pict>
          <v:shape xmlns:v="urn:schemas-microsoft-com:vml" id="_x00002227" style="position:absolute;margin-left:537.2pt;margin-top:508.75pt;z-index:-167683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228" o:title=""/>
          </v:shape>
        </w:pict>
      </w:r>
      <w:r>
        <w:rPr>
          <w:rFonts w:ascii="Arial" w:hAnsi="Arial" w:fareast="Arial" w:cs="Arial"/>
          <w:noProof w:val="on"/>
          <w:color w:val="000000"/>
          <w:sz w:val="14"/>
          <w:szCs w:val="14"/>
        </w:rPr>
        <w:pict>
          <v:shape xmlns:v="urn:schemas-microsoft-com:vml" id="_x00002228" style="position:absolute;margin-left:498.1pt;margin-top:517.45pt;z-index:-16768300;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2229" o:title=""/>
          </v:shape>
        </w:pict>
      </w:r>
      <w:r>
        <w:rPr>
          <w:rFonts w:ascii="Arial" w:hAnsi="Arial" w:fareast="Arial" w:cs="Arial"/>
          <w:noProof w:val="on"/>
          <w:color w:val="000000"/>
          <w:sz w:val="14"/>
          <w:szCs w:val="14"/>
        </w:rPr>
        <w:pict>
          <v:shape xmlns:v="urn:schemas-microsoft-com:vml" id="_x00002229" style="position:absolute;margin-left:432.3pt;margin-top:508.75pt;z-index:-16768296;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2230" o:title=""/>
          </v:shape>
        </w:pict>
      </w:r>
      <w:r>
        <w:rPr>
          <w:rFonts w:ascii="Arial" w:hAnsi="Arial" w:fareast="Arial" w:cs="Arial"/>
          <w:noProof w:val="on"/>
          <w:color w:val="000000"/>
          <w:sz w:val="14"/>
          <w:szCs w:val="14"/>
        </w:rPr>
        <w:pict>
          <v:shape xmlns:v="urn:schemas-microsoft-com:vml" id="_x00002230" style="position:absolute;margin-left:432.3pt;margin-top:517.45pt;z-index:-16768292;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2231" o:title=""/>
          </v:shape>
        </w:pict>
      </w:r>
      <w:r>
        <w:rPr>
          <w:rFonts w:ascii="Arial" w:hAnsi="Arial" w:fareast="Arial" w:cs="Arial"/>
          <w:noProof w:val="on"/>
          <w:color w:val="000000"/>
          <w:sz w:val="14"/>
          <w:szCs w:val="14"/>
        </w:rPr>
        <w:pict>
          <v:shape xmlns:v="urn:schemas-microsoft-com:vml" id="_x00002231" style="position:absolute;margin-left:415.65pt;margin-top:508.75pt;z-index:-16768288;width:18.65pt;height:2.7pt;mso-position-horizontal:absolute;mso-position-horizontal-relative:page;mso-position-vertical:absolute;mso-position-vertical-relative:page" type="#_x0000_t75">
            <v:imageData xmlns:o="urn:schemas-microsoft-com:office:office" xmlns:r="http://schemas.openxmlformats.org/officeDocument/2006/relationships" r:id="rId2232" o:title=""/>
          </v:shape>
        </w:pict>
      </w:r>
      <w:r>
        <w:rPr>
          <w:rFonts w:ascii="Arial" w:hAnsi="Arial" w:fareast="Arial" w:cs="Arial"/>
          <w:noProof w:val="on"/>
          <w:color w:val="000000"/>
          <w:sz w:val="14"/>
          <w:szCs w:val="14"/>
        </w:rPr>
        <w:pict>
          <v:shape xmlns:v="urn:schemas-microsoft-com:vml" id="_x00002232" style="position:absolute;margin-left:412.75pt;margin-top:508.75pt;z-index:-167682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233" o:title=""/>
          </v:shape>
        </w:pict>
      </w:r>
      <w:r>
        <w:rPr>
          <w:rFonts w:ascii="Arial" w:hAnsi="Arial" w:fareast="Arial" w:cs="Arial"/>
          <w:noProof w:val="on"/>
          <w:color w:val="000000"/>
          <w:sz w:val="14"/>
          <w:szCs w:val="14"/>
        </w:rPr>
        <w:pict>
          <v:shape xmlns:v="urn:schemas-microsoft-com:vml" id="_x00002233" style="position:absolute;margin-left:372.25pt;margin-top:517.45pt;z-index:-1676828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2234" o:title=""/>
          </v:shape>
        </w:pict>
      </w:r>
      <w:r>
        <w:rPr>
          <w:rFonts w:ascii="Arial" w:hAnsi="Arial" w:fareast="Arial" w:cs="Arial"/>
          <w:noProof w:val="on"/>
          <w:color w:val="000000"/>
          <w:sz w:val="14"/>
          <w:szCs w:val="14"/>
        </w:rPr>
        <w:pict>
          <v:shape xmlns:v="urn:schemas-microsoft-com:vml" id="_x00002234" style="position:absolute;margin-left:309.35pt;margin-top:508.75pt;z-index:-16768276;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235" o:title=""/>
          </v:shape>
        </w:pict>
      </w:r>
      <w:r>
        <w:rPr>
          <w:rFonts w:ascii="Arial" w:hAnsi="Arial" w:fareast="Arial" w:cs="Arial"/>
          <w:noProof w:val="on"/>
          <w:color w:val="000000"/>
          <w:sz w:val="14"/>
          <w:szCs w:val="14"/>
        </w:rPr>
        <w:pict>
          <v:shape xmlns:v="urn:schemas-microsoft-com:vml" id="_x00002235" style="position:absolute;margin-left:309.35pt;margin-top:517.45pt;z-index:-1676827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236" o:title=""/>
          </v:shape>
        </w:pict>
      </w:r>
      <w:r>
        <w:rPr>
          <w:rFonts w:ascii="Arial" w:hAnsi="Arial" w:fareast="Arial" w:cs="Arial"/>
          <w:noProof w:val="on"/>
          <w:color w:val="000000"/>
          <w:sz w:val="14"/>
          <w:szCs w:val="14"/>
        </w:rPr>
        <w:pict>
          <v:shape xmlns:v="urn:schemas-microsoft-com:vml" id="_x00002236" style="position:absolute;margin-left:292.7pt;margin-top:508.75pt;z-index:-16768268;width:18.65pt;height:2.7pt;mso-position-horizontal:absolute;mso-position-horizontal-relative:page;mso-position-vertical:absolute;mso-position-vertical-relative:page" type="#_x0000_t75">
            <v:imageData xmlns:o="urn:schemas-microsoft-com:office:office" xmlns:r="http://schemas.openxmlformats.org/officeDocument/2006/relationships" r:id="rId2237" o:title=""/>
          </v:shape>
        </w:pict>
      </w:r>
      <w:r>
        <w:rPr>
          <w:rFonts w:ascii="Arial" w:hAnsi="Arial" w:fareast="Arial" w:cs="Arial"/>
          <w:noProof w:val="on"/>
          <w:color w:val="000000"/>
          <w:sz w:val="14"/>
          <w:szCs w:val="14"/>
        </w:rPr>
        <w:pict>
          <v:shape xmlns:v="urn:schemas-microsoft-com:vml" id="_x00002237" style="position:absolute;margin-left:289.8pt;margin-top:508.75pt;z-index:-167682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238" o:title=""/>
          </v:shape>
        </w:pict>
      </w:r>
      <w:r>
        <w:rPr>
          <w:rFonts w:ascii="Arial" w:hAnsi="Arial" w:fareast="Arial" w:cs="Arial"/>
          <w:noProof w:val="on"/>
          <w:color w:val="000000"/>
          <w:sz w:val="14"/>
          <w:szCs w:val="14"/>
        </w:rPr>
        <w:pict>
          <v:shape xmlns:v="urn:schemas-microsoft-com:vml" id="_x00002238" style="position:absolute;margin-left:250.75pt;margin-top:517.45pt;z-index:-16768260;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2239" o:title=""/>
          </v:shape>
        </w:pict>
      </w:r>
      <w:r>
        <w:rPr>
          <w:rFonts w:ascii="Arial" w:hAnsi="Arial" w:fareast="Arial" w:cs="Arial"/>
          <w:noProof w:val="on"/>
          <w:color w:val="000000"/>
          <w:sz w:val="14"/>
          <w:szCs w:val="14"/>
        </w:rPr>
        <w:pict>
          <v:shape xmlns:v="urn:schemas-microsoft-com:vml" id="_x00002239" style="position:absolute;margin-left:498.1pt;margin-top:508.75pt;z-index:-16768256;width:104pt;height:2.7pt;mso-position-horizontal:absolute;mso-position-horizontal-relative:page;mso-position-vertical:absolute;mso-position-vertical-relative:page" type="#_x0000_t75">
            <v:imageData xmlns:o="urn:schemas-microsoft-com:office:office" xmlns:r="http://schemas.openxmlformats.org/officeDocument/2006/relationships" r:id="rId2240" o:title=""/>
          </v:shape>
        </w:pict>
      </w:r>
      <w:r>
        <w:rPr>
          <w:rFonts w:ascii="Arial" w:hAnsi="Arial" w:fareast="Arial" w:cs="Arial"/>
          <w:noProof w:val="on"/>
          <w:color w:val="000000"/>
          <w:sz w:val="14"/>
          <w:szCs w:val="14"/>
        </w:rPr>
        <w:pict>
          <v:shape xmlns:v="urn:schemas-microsoft-com:vml" id="_x00002240" style="position:absolute;margin-left:372.25pt;margin-top:508.75pt;z-index:-16768252;width:108.35pt;height:2.7pt;mso-position-horizontal:absolute;mso-position-horizontal-relative:page;mso-position-vertical:absolute;mso-position-vertical-relative:page" type="#_x0000_t75">
            <v:imageData xmlns:o="urn:schemas-microsoft-com:office:office" xmlns:r="http://schemas.openxmlformats.org/officeDocument/2006/relationships" r:id="rId2241" o:title=""/>
          </v:shape>
        </w:pict>
      </w:r>
      <w:r>
        <w:rPr>
          <w:rFonts w:ascii="Arial" w:hAnsi="Arial" w:fareast="Arial" w:cs="Arial"/>
          <w:noProof w:val="on"/>
          <w:color w:val="000000"/>
          <w:sz w:val="14"/>
          <w:szCs w:val="14"/>
        </w:rPr>
        <w:pict>
          <v:shape xmlns:v="urn:schemas-microsoft-com:vml" id="_x00002241" style="position:absolute;margin-left:250.75pt;margin-top:508.75pt;z-index:-16768248;width:104pt;height:2.7pt;mso-position-horizontal:absolute;mso-position-horizontal-relative:page;mso-position-vertical:absolute;mso-position-vertical-relative:page" type="#_x0000_t75">
            <v:imageData xmlns:o="urn:schemas-microsoft-com:office:office" xmlns:r="http://schemas.openxmlformats.org/officeDocument/2006/relationships" r:id="rId2242" o:title=""/>
          </v:shape>
        </w:pict>
      </w:r>
      <w:r>
        <w:rPr>
          <w:rFonts w:ascii="Arial" w:hAnsi="Arial" w:fareast="Arial" w:cs="Arial"/>
          <w:noProof w:val="on"/>
          <w:color w:val="000000"/>
          <w:sz w:val="14"/>
          <w:szCs w:val="14"/>
        </w:rPr>
        <w:pict>
          <v:shape xmlns:v="urn:schemas-microsoft-com:vml" id="_x00002242" style="position:absolute;margin-left:12.8pt;margin-top:28.5pt;z-index:-1676824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243" o:title=""/>
          </v:shape>
        </w:pict>
      </w:r>
    </w:p>
    <w:p>
      <w:pPr>
        <w:pStyle w:val="Normal"/>
        <w:framePr w:w="665" w:hAnchor="page" w:vAnchor="page" w:x="5996" w:y="11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S-69</w:t>
      </w:r>
    </w:p>
    <w:p>
      <w:pPr>
        <w:pStyle w:val="Normal"/>
        <w:framePr w:w="6570" w:hAnchor="page" w:vAnchor="page" w:x="276" w:y="106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and, as a result, the price of the ADSs may be higher than the</w:t>
      </w:r>
    </w:p>
    <w:p>
      <w:pPr>
        <w:pStyle w:val="Normal"/>
        <w:framePr w:w="14377"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activities may have the effect of raising or maintaining the market price of the ADSs or preventing or retarding a decline in the market price of the</w:t>
      </w:r>
    </w:p>
    <w:p>
      <w:pPr>
        <w:pStyle w:val="Normal"/>
        <w:framePr w:w="6565"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this offering to repay the underwriting discount received by them.</w:t>
      </w:r>
    </w:p>
    <w:p>
      <w:pPr>
        <w:pStyle w:val="Normal"/>
        <w:framePr w:w="14164"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in the open market in stabilizing transactions or to cover short sales, the representative can require the underwriters that sold those ADSs as part</w:t>
      </w:r>
    </w:p>
    <w:p>
      <w:pPr>
        <w:pStyle w:val="Normal"/>
        <w:framePr w:w="13845"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otherwise affect the price of the ADSs, including the imposition of penalty bids. This means that if the representative of the underwriters purchases</w:t>
      </w:r>
    </w:p>
    <w:p>
      <w:pPr>
        <w:pStyle w:val="Normal"/>
        <w:framePr w:w="14370"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underwriters have advised us that, pursuant to Regulation M of the Securities Act, they may also engage in other activities that stabilize, maintain or</w:t>
      </w:r>
    </w:p>
    <w:p>
      <w:pPr>
        <w:pStyle w:val="Normal"/>
        <w:framePr w:w="4578"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in the open market to cover the position.</w:t>
      </w:r>
    </w:p>
    <w:p>
      <w:pPr>
        <w:pStyle w:val="Normal"/>
        <w:framePr w:w="1413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could adversely affect investors who purchase in this offering. To the extent that the underwriters create a naked short position, they will purchase</w:t>
      </w:r>
    </w:p>
    <w:p>
      <w:pPr>
        <w:pStyle w:val="Normal"/>
        <w:framePr w:w="14317"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position is more likely to be created if the underwriters are concerned that there may be downward pressure on the price of the ADSs in the open market</w:t>
      </w:r>
    </w:p>
    <w:p>
      <w:pPr>
        <w:pStyle w:val="Normal"/>
        <w:framePr w:w="1381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available for purchase in the open market compared to the price at which the underwriters may purchase ADSs through their option. A naked short</w:t>
      </w:r>
    </w:p>
    <w:p>
      <w:pPr>
        <w:pStyle w:val="Normal"/>
        <w:framePr w:w="1400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 or by purchasing ADSs in the open market. In making this determination, the underwriters will consider, among other things, the price of ADSs</w:t>
      </w:r>
    </w:p>
    <w:p>
      <w:pPr>
        <w:pStyle w:val="Normal"/>
        <w:framePr w:w="14203"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short positions in excess of that amount. The underwriters may close out any covered short position either by exercising their option, in whole or in</w:t>
      </w:r>
    </w:p>
    <w:p>
      <w:pPr>
        <w:pStyle w:val="Normal"/>
        <w:framePr w:w="1406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“covered” shorts, which are short positions in an amount not greater than the underwriters’ option referred to above, or may be “naked” shorts, which</w:t>
      </w:r>
    </w:p>
    <w:p>
      <w:pPr>
        <w:pStyle w:val="Normal"/>
        <w:framePr w:w="13916"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they are required to purchase in this offering, and purchasing ADSs on the open market to cover positions created by short sales. Short sales may be</w:t>
      </w:r>
    </w:p>
    <w:p>
      <w:pPr>
        <w:pStyle w:val="Normal"/>
        <w:framePr w:w="14132"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stabilizing transactions may include making short sales of ADSs, which involves the sale by the underwriters of a greater number of ADSs than</w:t>
      </w:r>
    </w:p>
    <w:p>
      <w:pPr>
        <w:pStyle w:val="Normal"/>
        <w:framePr w:w="13788"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ADSs in the open market for the purpose of preventing or retarding a decline in the market price of ADSs while this offering is in progress.</w:t>
      </w:r>
    </w:p>
    <w:p>
      <w:pPr>
        <w:pStyle w:val="Normal"/>
        <w:framePr w:w="13971"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connection with this offering, the underwriters may engage in stabilizing transactions on Nasdaq, which involves making bids for, purchasing and</w:t>
      </w:r>
    </w:p>
    <w:p>
      <w:pPr>
        <w:pStyle w:val="Normal"/>
        <w:framePr w:w="9243"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ADSs are listed on Nasdaq and are admitted to trading on MOEX under the symbol “QIWI”.</w:t>
      </w:r>
    </w:p>
    <w:p>
      <w:pPr>
        <w:pStyle w:val="Normal"/>
        <w:framePr w:w="3286" w:hAnchor="page" w:vAnchor="page" w:x="276"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Securities Act of 1933.</w:t>
      </w:r>
    </w:p>
    <w:p>
      <w:pPr>
        <w:pStyle w:val="Normal"/>
        <w:framePr w:w="14087"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and the selling shareholders have agreed to indemnify the underwriters and their controlling persons against certain liabilities, including liabilities</w:t>
      </w:r>
    </w:p>
    <w:p>
      <w:pPr>
        <w:pStyle w:val="Normal"/>
        <w:framePr w:w="2201"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UBS Securities LLC.</w:t>
      </w:r>
    </w:p>
    <w:p>
      <w:pPr>
        <w:pStyle w:val="Normal"/>
        <w:framePr w:w="14244"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settled by delivery of ordinary shares or such other securities, in cash or otherwise, without the prior written consent of J.P. Morgan Securities LLC and</w:t>
      </w:r>
    </w:p>
    <w:p>
      <w:pPr>
        <w:pStyle w:val="Normal"/>
        <w:framePr w:w="1426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consequences of ownership of the ordinary shares or any such other securities, whether any such transaction described in clause (i) or (ii) above is to be</w:t>
      </w:r>
    </w:p>
    <w:p>
      <w:pPr>
        <w:pStyle w:val="Normal"/>
        <w:framePr w:w="1360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offer, sale, pledge, disposition or filing, or (ii) enter into any swap or other agreement that transfers, in whole or in part, any of the economic</w:t>
      </w:r>
    </w:p>
    <w:p>
      <w:pPr>
        <w:pStyle w:val="Normal"/>
        <w:framePr w:w="1416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or any securities convertible into or exercisable or exchangeable for ordinary shares, including ADSs, or publicly disclose the intention to make</w:t>
      </w:r>
    </w:p>
    <w:p>
      <w:pPr>
        <w:pStyle w:val="Normal"/>
        <w:framePr w:w="1421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indirectly, or (in the case of the Company) file with the Commission a registration statement under the Securities Act relating to, any of our ordinary</w:t>
      </w:r>
    </w:p>
    <w:p>
      <w:pPr>
        <w:pStyle w:val="Normal"/>
        <w:framePr w:w="1416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contract to purchase, purchase any option or contract to sell, grant any option, right or warrant to purchase, or otherwise transfer or dispose of, directly</w:t>
      </w:r>
    </w:p>
    <w:p>
      <w:pPr>
        <w:pStyle w:val="Normal"/>
        <w:framePr w:w="14311"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 ADSs, have agreed that, subject to certain customary exceptions, we and they will not (i) offer, pledge, sell, contract to sell, sell any option or</w:t>
      </w:r>
    </w:p>
    <w:p>
      <w:pPr>
        <w:pStyle w:val="Normal"/>
        <w:framePr w:w="14038"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holding 100% of our Class A Shares and 29.0% of our Class B Shares after the offering assuming full exercise of the underwriters option to purchase</w:t>
      </w:r>
    </w:p>
    <w:p>
      <w:pPr>
        <w:pStyle w:val="Normal"/>
        <w:framePr w:w="14320"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 period of 90 days after the date of this prospectus supplement, we, each of our directors and officers, and each of the selling shareholders, together</w:t>
      </w:r>
    </w:p>
    <w:p>
      <w:pPr>
        <w:pStyle w:val="Normal"/>
        <w:framePr w:w="574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Internet distributions on the same basis as other allocations.</w:t>
      </w:r>
    </w:p>
    <w:p>
      <w:pPr>
        <w:pStyle w:val="Normal"/>
        <w:framePr w:w="14382"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online brokerage account holders. Internet distributions will be allocated by the representative to underwriters and selling group members that may make</w:t>
      </w:r>
    </w:p>
    <w:p>
      <w:pPr>
        <w:pStyle w:val="Normal"/>
        <w:framePr w:w="13793"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participating in the offering. The underwriters may agree to allocate a number of ADSs to underwriters and selling group members for sale to their</w:t>
      </w:r>
    </w:p>
    <w:p>
      <w:pPr>
        <w:pStyle w:val="Normal"/>
        <w:framePr w:w="14007"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prospectus in electronic format may be made available on the web sites maintained by one or more underwriters, or selling group members, if any,</w:t>
      </w:r>
    </w:p>
    <w:p>
      <w:pPr>
        <w:pStyle w:val="Normal"/>
        <w:framePr w:w="1424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selling shareholder expenses payable by us, but excluding the underwriting discounts and commissions, will be approximately U.S.$900,000.</w:t>
      </w:r>
    </w:p>
    <w:p>
      <w:pPr>
        <w:pStyle w:val="Normal"/>
        <w:framePr w:w="13679"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estimate that the total expenses of this offering, including registration, filing and listing fees, printing fees and legal and accounting expenses,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3"/>
          <w:cols w:space="720" w:sep="off"/>
          <w:docGrid w:line-pitch="31680"/>
        </w:sectPr>
      </w:pPr>
      <w:r>
        <w:rPr>
          <w:rFonts w:ascii="Arial" w:hAnsi="Arial" w:fareast="Arial" w:cs="Arial"/>
          <w:noProof w:val="on"/>
          <w:color w:val="000000"/>
          <w:sz w:val="14"/>
          <w:szCs w:val="14"/>
        </w:rPr>
        <w:pict>
          <v:shape xmlns:v="urn:schemas-microsoft-com:vml" id="_x00002243" style="position:absolute;margin-left:7pt;margin-top:1pt;z-index:-167682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44" o:title=""/>
          </v:shape>
        </w:pict>
      </w:r>
      <w:r>
        <w:rPr>
          <w:rFonts w:ascii="Arial" w:hAnsi="Arial" w:fareast="Arial" w:cs="Arial"/>
          <w:noProof w:val="on"/>
          <w:color w:val="000000"/>
          <w:sz w:val="14"/>
          <w:szCs w:val="14"/>
        </w:rPr>
        <w:pict>
          <v:shape xmlns:v="urn:schemas-microsoft-com:vml" id="_x00002244" style="position:absolute;margin-left:12.8pt;margin-top:1pt;z-index:-167682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45" o:title=""/>
          </v:shape>
        </w:pict>
      </w:r>
      <w:r>
        <w:rPr>
          <w:rFonts w:ascii="Arial" w:hAnsi="Arial" w:fareast="Arial" w:cs="Arial"/>
          <w:noProof w:val="on"/>
          <w:color w:val="000000"/>
          <w:sz w:val="14"/>
          <w:szCs w:val="14"/>
        </w:rPr>
        <w:pict>
          <v:shape xmlns:v="urn:schemas-microsoft-com:vml" id="_x00002245" style="position:absolute;margin-left:12.8pt;margin-top:2.45pt;z-index:-167682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46" o:title=""/>
          </v:shape>
        </w:pict>
      </w:r>
      <w:r>
        <w:rPr>
          <w:rFonts w:ascii="Arial" w:hAnsi="Arial" w:fareast="Arial" w:cs="Arial"/>
          <w:noProof w:val="on"/>
          <w:color w:val="000000"/>
          <w:sz w:val="14"/>
          <w:szCs w:val="14"/>
        </w:rPr>
        <w:pict>
          <v:shape xmlns:v="urn:schemas-microsoft-com:vml" id="_x00002246" style="position:absolute;margin-left:597.95pt;margin-top:1pt;z-index:-167682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47" o:title=""/>
          </v:shape>
        </w:pict>
      </w:r>
      <w:r>
        <w:rPr>
          <w:rFonts w:ascii="Arial" w:hAnsi="Arial" w:fareast="Arial" w:cs="Arial"/>
          <w:noProof w:val="on"/>
          <w:color w:val="000000"/>
          <w:sz w:val="14"/>
          <w:szCs w:val="14"/>
        </w:rPr>
        <w:pict>
          <v:shape xmlns:v="urn:schemas-microsoft-com:vml" id="_x00002247" style="position:absolute;margin-left:12.8pt;margin-top:1pt;z-index:-167682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48" o:title=""/>
          </v:shape>
        </w:pict>
      </w:r>
      <w:r>
        <w:rPr>
          <w:rFonts w:ascii="Arial" w:hAnsi="Arial" w:fareast="Arial" w:cs="Arial"/>
          <w:noProof w:val="on"/>
          <w:color w:val="000000"/>
          <w:sz w:val="14"/>
          <w:szCs w:val="14"/>
        </w:rPr>
        <w:pict>
          <v:shape xmlns:v="urn:schemas-microsoft-com:vml" id="_x00002248" style="position:absolute;margin-left:12.8pt;margin-top:28.5pt;z-index:-1676822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249" o:title=""/>
          </v:shape>
        </w:pict>
      </w:r>
    </w:p>
    <w:p>
      <w:pPr>
        <w:pStyle w:val="Normal"/>
        <w:framePr w:w="665" w:hAnchor="page" w:vAnchor="page" w:x="5996" w:y="10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S-70</w:t>
      </w:r>
    </w:p>
    <w:p>
      <w:pPr>
        <w:pStyle w:val="Normal"/>
        <w:framePr w:w="250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of the ADSs.</w:t>
      </w:r>
    </w:p>
    <w:p>
      <w:pPr>
        <w:pStyle w:val="Normal"/>
        <w:framePr w:w="13794"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in this prospectus supplement, having regard to their own objectives, financial situation and needs. No cooling off period applies to an</w:t>
      </w:r>
    </w:p>
    <w:p>
      <w:pPr>
        <w:pStyle w:val="Normal"/>
        <w:framePr w:w="13657"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needs, and before making an investment decision on the basis of this prospectus supplement, investors should consider the appropriateness of the</w:t>
      </w:r>
    </w:p>
    <w:p>
      <w:pPr>
        <w:pStyle w:val="Normal"/>
        <w:framePr w:w="14350"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supplement is general advice only. This prospectus supplement has been prepared without taking account any investor’s objectives, financial situation or</w:t>
      </w:r>
    </w:p>
    <w:p>
      <w:pPr>
        <w:pStyle w:val="Normal"/>
        <w:framePr w:w="13368"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is not licensed in Australia to provide financial product advice in relation to the ADSs. Any advice contained in this prospectus</w:t>
      </w:r>
    </w:p>
    <w:p>
      <w:pPr>
        <w:pStyle w:val="Normal"/>
        <w:framePr w:w="2907"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Australian Corporations Act.</w:t>
      </w:r>
    </w:p>
    <w:p>
      <w:pPr>
        <w:pStyle w:val="Normal"/>
        <w:framePr w:w="13410"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708 of the Australian Corporations Act so that it is lawful to offer the ADSs in Australia without disclosure to investors under Part 6D.2 of the</w:t>
      </w:r>
    </w:p>
    <w:p>
      <w:pPr>
        <w:pStyle w:val="Normal"/>
        <w:framePr w:w="1407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 (within the meaning of section 708(11) of the Australian Corporations Act) or otherwise pursuant to one or more exemptions under section</w:t>
      </w:r>
    </w:p>
    <w:p>
      <w:pPr>
        <w:pStyle w:val="Normal"/>
        <w:framePr w:w="1413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only be made to persons who are “sophisticated investors” (within the meaning of section 708(8) of the Australian Corporations Act), to “professional</w:t>
      </w:r>
    </w:p>
    <w:p>
      <w:pPr>
        <w:pStyle w:val="Normal"/>
        <w:framePr w:w="14193"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 under the Australian Corporations Act or otherwise). Any offer in Australia of the ADSs under this prospectus supplement or otherwise may</w:t>
      </w:r>
    </w:p>
    <w:p>
      <w:pPr>
        <w:pStyle w:val="Normal"/>
        <w:framePr w:w="13683"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supplement has not been, and will not be, lodged with the Australian Securities and Investments Commission (whether as a disclosure</w:t>
      </w:r>
    </w:p>
    <w:p>
      <w:pPr>
        <w:pStyle w:val="Normal"/>
        <w:framePr w:w="13779"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Corporations Act”) and does not purport to include the information required of a disclosure document under the Australian Corporations Act. This</w:t>
      </w:r>
    </w:p>
    <w:p>
      <w:pPr>
        <w:pStyle w:val="Normal"/>
        <w:framePr w:w="1375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supplement does not constitute a prospectus or other disclosure document under the Corporations Act 2001 (Cth) (the “Australian</w:t>
      </w:r>
    </w:p>
    <w:p>
      <w:pPr>
        <w:pStyle w:val="Normal"/>
        <w:framePr w:w="1115" w:hAnchor="page" w:vAnchor="page" w:x="276" w:y="70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Australia</w:t>
      </w:r>
    </w:p>
    <w:p>
      <w:pPr>
        <w:pStyle w:val="Normal"/>
        <w:framePr w:w="5891"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jurisdiction in which such an offer or solicitation is unlawful.</w:t>
      </w:r>
    </w:p>
    <w:p>
      <w:pPr>
        <w:pStyle w:val="Normal"/>
        <w:framePr w:w="13488"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supplement does not constitute an offer to sell or a solicitation of an offer to buy any securities referred to by this prospectus supplement in any</w:t>
      </w:r>
    </w:p>
    <w:p>
      <w:pPr>
        <w:pStyle w:val="Normal"/>
        <w:framePr w:w="13788"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 themselves about and to observe any restrictions relating to the offering and the distribution of this prospectus supplement. This prospectus</w:t>
      </w:r>
    </w:p>
    <w:p>
      <w:pPr>
        <w:pStyle w:val="Normal"/>
        <w:framePr w:w="1437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compliance with the applicable rules and regulations of that jurisdiction. Persons into whose possession this prospectus supplement comes are advised to</w:t>
      </w:r>
    </w:p>
    <w:p>
      <w:pPr>
        <w:pStyle w:val="Normal"/>
        <w:framePr w:w="1399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connection with the offer and sale of any such securities be distributed or published in any jurisdiction, except under circumstances that will result in</w:t>
      </w:r>
    </w:p>
    <w:p>
      <w:pPr>
        <w:pStyle w:val="Normal"/>
        <w:framePr w:w="13967"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supplement may not be offered or sold, directly or indirectly, nor may this prospectus supplement or any other offering material or advertisements in</w:t>
      </w:r>
    </w:p>
    <w:p>
      <w:pPr>
        <w:pStyle w:val="Normal"/>
        <w:framePr w:w="14085"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offered by this prospectus supplement in any jurisdiction where action for that purpose is required. The securities offered by this prospectus</w:t>
      </w:r>
    </w:p>
    <w:p>
      <w:pPr>
        <w:pStyle w:val="Normal"/>
        <w:framePr w:w="14038"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than in the United States, no action has been taken by us, the selling shareholders or the underwriters that would permit a public offering of the</w:t>
      </w:r>
    </w:p>
    <w:p>
      <w:pPr>
        <w:pStyle w:val="Normal"/>
        <w:framePr w:w="2137" w:hAnchor="page" w:vAnchor="page" w:x="276" w:y="45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Selling Restrictions</w:t>
      </w:r>
    </w:p>
    <w:p>
      <w:pPr>
        <w:pStyle w:val="Normal"/>
        <w:framePr w:w="136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instruments.</w:t>
      </w:r>
    </w:p>
    <w:p>
      <w:pPr>
        <w:pStyle w:val="Normal"/>
        <w:framePr w:w="1421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such securities or instruments and may at any time hold, or recommend to clients that they acquire, long and/or short positions in such securities and</w:t>
      </w:r>
    </w:p>
    <w:p>
      <w:pPr>
        <w:pStyle w:val="Normal"/>
        <w:framePr w:w="1430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underwriters and their respective affiliates may also make investment recommendations and/or publish or express independent research views in respect</w:t>
      </w:r>
    </w:p>
    <w:p>
      <w:pPr>
        <w:pStyle w:val="Normal"/>
        <w:framePr w:w="13592"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 and for the accounts of their customers, and such investment and securities activities may involve our securities and/or instruments. The</w:t>
      </w:r>
    </w:p>
    <w:p>
      <w:pPr>
        <w:pStyle w:val="Normal"/>
        <w:framePr w:w="14260"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investments and actively trade debt and equity securities (or related derivative securities) and financial instruments (including bank loans) for their own</w:t>
      </w:r>
    </w:p>
    <w:p>
      <w:pPr>
        <w:pStyle w:val="Normal"/>
        <w:framePr w:w="1420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in the ordinary course of their various business activities, the underwriters and their respective affiliates may make or hold a broad array of</w:t>
      </w:r>
    </w:p>
    <w:p>
      <w:pPr>
        <w:pStyle w:val="Normal"/>
        <w:framePr w:w="1419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such affiliates in the ordinary course of their business, for which they have received and may continue to receive customary fees and commissions.</w:t>
      </w:r>
    </w:p>
    <w:p>
      <w:pPr>
        <w:pStyle w:val="Normal"/>
        <w:framePr w:w="14103"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future certain commercial banking, (including pursuant to the debt refinancing) financial advisory, investment banking and other services for us</w:t>
      </w:r>
    </w:p>
    <w:p>
      <w:pPr>
        <w:pStyle w:val="Normal"/>
        <w:framePr w:w="14200"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brokerage activities. Certain of the underwriters and their affiliates have provided in the past to us and our affiliates and may provide from time to time</w:t>
      </w:r>
    </w:p>
    <w:p>
      <w:pPr>
        <w:pStyle w:val="Normal"/>
        <w:framePr w:w="1393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commercial and investment banking, financial advisory, investment management, investment research, principal investment, hedging, financing and</w:t>
      </w:r>
    </w:p>
    <w:p>
      <w:pPr>
        <w:pStyle w:val="Normal"/>
        <w:framePr w:w="1421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underwriters and their respective affiliates are full service financial institutions engaged in various activities, which may include securities trading,</w:t>
      </w:r>
    </w:p>
    <w:p>
      <w:pPr>
        <w:pStyle w:val="Normal"/>
        <w:framePr w:w="967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underwriters may carry out these transactions on Nasdaq, in the over-the-counter market or otherwise.</w:t>
      </w:r>
    </w:p>
    <w:p>
      <w:pPr>
        <w:pStyle w:val="Normal"/>
        <w:framePr w:w="13431"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 that otherwise might exist in the open market. If the underwriters commence these activities, they may discontinue them at any time.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4"/>
          <w:cols w:space="720" w:sep="off"/>
          <w:docGrid w:line-pitch="31680"/>
        </w:sectPr>
      </w:pPr>
      <w:r>
        <w:rPr>
          <w:rFonts w:ascii="Arial" w:hAnsi="Arial" w:fareast="Arial" w:cs="Arial"/>
          <w:noProof w:val="on"/>
          <w:color w:val="000000"/>
          <w:sz w:val="14"/>
          <w:szCs w:val="14"/>
        </w:rPr>
        <w:pict>
          <v:shape xmlns:v="urn:schemas-microsoft-com:vml" id="_x00002249" style="position:absolute;margin-left:7pt;margin-top:1pt;z-index:-167682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50" o:title=""/>
          </v:shape>
        </w:pict>
      </w:r>
      <w:r>
        <w:rPr>
          <w:rFonts w:ascii="Arial" w:hAnsi="Arial" w:fareast="Arial" w:cs="Arial"/>
          <w:noProof w:val="on"/>
          <w:color w:val="000000"/>
          <w:sz w:val="14"/>
          <w:szCs w:val="14"/>
        </w:rPr>
        <w:pict>
          <v:shape xmlns:v="urn:schemas-microsoft-com:vml" id="_x00002250" style="position:absolute;margin-left:12.8pt;margin-top:1pt;z-index:-167682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251" o:title=""/>
          </v:shape>
        </w:pict>
      </w:r>
      <w:r>
        <w:rPr>
          <w:rFonts w:ascii="Arial" w:hAnsi="Arial" w:fareast="Arial" w:cs="Arial"/>
          <w:noProof w:val="on"/>
          <w:color w:val="000000"/>
          <w:sz w:val="14"/>
          <w:szCs w:val="14"/>
        </w:rPr>
        <w:pict>
          <v:shape xmlns:v="urn:schemas-microsoft-com:vml" id="_x00002251" style="position:absolute;margin-left:12.8pt;margin-top:2.45pt;z-index:-1676820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252" o:title=""/>
          </v:shape>
        </w:pict>
      </w:r>
      <w:r>
        <w:rPr>
          <w:rFonts w:ascii="Arial" w:hAnsi="Arial" w:fareast="Arial" w:cs="Arial"/>
          <w:noProof w:val="on"/>
          <w:color w:val="000000"/>
          <w:sz w:val="14"/>
          <w:szCs w:val="14"/>
        </w:rPr>
        <w:pict>
          <v:shape xmlns:v="urn:schemas-microsoft-com:vml" id="_x00002252" style="position:absolute;margin-left:597.95pt;margin-top:1pt;z-index:-167682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53" o:title=""/>
          </v:shape>
        </w:pict>
      </w:r>
      <w:r>
        <w:rPr>
          <w:rFonts w:ascii="Arial" w:hAnsi="Arial" w:fareast="Arial" w:cs="Arial"/>
          <w:noProof w:val="on"/>
          <w:color w:val="000000"/>
          <w:sz w:val="14"/>
          <w:szCs w:val="14"/>
        </w:rPr>
        <w:pict>
          <v:shape xmlns:v="urn:schemas-microsoft-com:vml" id="_x00002253" style="position:absolute;margin-left:12.8pt;margin-top:1pt;z-index:-167682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54" o:title=""/>
          </v:shape>
        </w:pict>
      </w:r>
      <w:r>
        <w:rPr>
          <w:rFonts w:ascii="Arial" w:hAnsi="Arial" w:fareast="Arial" w:cs="Arial"/>
          <w:noProof w:val="on"/>
          <w:color w:val="000000"/>
          <w:sz w:val="14"/>
          <w:szCs w:val="14"/>
        </w:rPr>
        <w:pict>
          <v:shape xmlns:v="urn:schemas-microsoft-com:vml" id="_x00002254" style="position:absolute;margin-left:12.8pt;margin-top:28.5pt;z-index:-1676819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255" o:title=""/>
          </v:shape>
        </w:pict>
      </w:r>
    </w:p>
    <w:p>
      <w:pPr>
        <w:pStyle w:val="Normal"/>
        <w:framePr w:w="665" w:hAnchor="page" w:vAnchor="page" w:x="599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S-71</w:t>
      </w:r>
    </w:p>
    <w:p>
      <w:pPr>
        <w:pStyle w:val="Normal"/>
        <w:framePr w:w="10198" w:hAnchor="page" w:vAnchor="page" w:x="276" w:y="11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subscribe for any ADSs, and the expression “Prospectus Regulation” means Regulation (EU) 2017/1129.</w:t>
      </w:r>
    </w:p>
    <w:p>
      <w:pPr>
        <w:pStyle w:val="Normal"/>
        <w:framePr w:w="14164" w:hAnchor="page" w:vAnchor="page" w:x="276" w:y="109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form and by any means of sufficient information on the terms of the offer and any ADSs to be offered so as to enable an investor to decide to purchase</w:t>
      </w:r>
    </w:p>
    <w:p>
      <w:pPr>
        <w:pStyle w:val="Normal"/>
        <w:framePr w:w="14341" w:hAnchor="page" w:vAnchor="page" w:x="276"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purposes of this provision, the expression an “offer to the public” in relation to any ADSs in any Member State means the communication in any</w:t>
      </w:r>
    </w:p>
    <w:p>
      <w:pPr>
        <w:pStyle w:val="Normal"/>
        <w:framePr w:w="9751" w:hAnchor="page" w:vAnchor="page" w:x="276"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Regulation or supplement a prospectus pursuant to Article 23 of the Prospectus Regulation.</w:t>
      </w:r>
    </w:p>
    <w:p>
      <w:pPr>
        <w:pStyle w:val="Normal"/>
        <w:framePr w:w="14282" w:hAnchor="page" w:vAnchor="page" w:x="276"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that no such offer of ADSs shall require the us, the selling shareholders, or any underwriter to publish a prospectus pursuant to Article 3 of the</w:t>
      </w:r>
    </w:p>
    <w:p>
      <w:pPr>
        <w:pStyle w:val="Normal"/>
        <w:framePr w:w="485" w:hAnchor="page" w:vAnchor="page" w:x="739"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w:t>
      </w:r>
    </w:p>
    <w:p>
      <w:pPr>
        <w:pStyle w:val="Normal"/>
        <w:framePr w:w="7938" w:hAnchor="page" w:vAnchor="page" w:x="1317"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any other circumstances falling within Article 1(4) of the Prospectus Regulation,</w:t>
      </w:r>
    </w:p>
    <w:p>
      <w:pPr>
        <w:pStyle w:val="Normal"/>
        <w:framePr w:w="5498" w:hAnchor="page" w:vAnchor="page" w:x="1317"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prior consent of representatives for any such offer; or</w:t>
      </w:r>
    </w:p>
    <w:p>
      <w:pPr>
        <w:pStyle w:val="Normal"/>
        <w:framePr w:w="498" w:hAnchor="page" w:vAnchor="page" w:x="739"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2995" w:hAnchor="page" w:vAnchor="page" w:x="1317"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fewer than 150 natural or legal persons (other than qualified investors as defined under the Prospectus Regulation), subject to obtaining</w:t>
      </w:r>
    </w:p>
    <w:p>
      <w:pPr>
        <w:pStyle w:val="Normal"/>
        <w:framePr w:w="485" w:hAnchor="page" w:vAnchor="page" w:x="739" w:y="86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8696" w:hAnchor="page" w:vAnchor="page" w:x="1317" w:y="86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any legal entity which is a qualified investor as defined under the Prospectus Regulation;</w:t>
      </w:r>
    </w:p>
    <w:p>
      <w:pPr>
        <w:pStyle w:val="Normal"/>
        <w:framePr w:w="6769" w:hAnchor="page" w:vAnchor="page" w:x="276" w:y="8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 under the following exemptions under the Prospectus Regulation:</w:t>
      </w:r>
    </w:p>
    <w:p>
      <w:pPr>
        <w:pStyle w:val="Normal"/>
        <w:framePr w:w="13941" w:hAnchor="page" w:vAnchor="page" w:x="276" w:y="80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Member State, all in accordance with the Prospectus Regulation), except that offers of ADSs may be made to the public in that Member State at any</w:t>
      </w:r>
    </w:p>
    <w:p>
      <w:pPr>
        <w:pStyle w:val="Normal"/>
        <w:framePr w:w="13756" w:hAnchor="page" w:vAnchor="page" w:x="276" w:y="78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competent authority in that Member State or, where appropriate, approved in another Member State and notified to the competent authority in that</w:t>
      </w:r>
    </w:p>
    <w:p>
      <w:pPr>
        <w:pStyle w:val="Normal"/>
        <w:framePr w:w="13447" w:hAnchor="page" w:vAnchor="page" w:x="276"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offering to the public in that Member State prior to the publication of a prospectus in relation to the ADSs which has been approved by the</w:t>
      </w:r>
    </w:p>
    <w:p>
      <w:pPr>
        <w:pStyle w:val="Normal"/>
        <w:framePr w:w="14154" w:hAnchor="page" w:vAnchor="page" w:x="276"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relation to each Member State of the European Economic Area (each, a “Member State”), no ADSs have been offered or will be offered pursuant to</w:t>
      </w:r>
    </w:p>
    <w:p>
      <w:pPr>
        <w:pStyle w:val="Normal"/>
        <w:framePr w:w="2722" w:hAnchor="page" w:vAnchor="page" w:x="276" w:y="700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European Economic Area</w:t>
      </w:r>
    </w:p>
    <w:p>
      <w:pPr>
        <w:pStyle w:val="Normal"/>
        <w:framePr w:w="2098" w:hAnchor="page" w:vAnchor="page" w:x="1317" w:y="6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DFSA rulebook.</w:t>
      </w:r>
    </w:p>
    <w:p>
      <w:pPr>
        <w:pStyle w:val="Normal"/>
        <w:framePr w:w="498" w:hAnchor="page" w:vAnchor="page" w:x="739"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3022" w:hAnchor="page" w:vAnchor="page" w:x="1317"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made only to persons who meet the Professional Client criteria set out in Rule 2.3.3 of the DFSA Conduct of Business (COBS) Module of</w:t>
      </w:r>
    </w:p>
    <w:p>
      <w:pPr>
        <w:pStyle w:val="Normal"/>
        <w:framePr w:w="1507" w:hAnchor="page" w:vAnchor="page" w:x="1317" w:y="58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rulebook; and</w:t>
      </w:r>
    </w:p>
    <w:p>
      <w:pPr>
        <w:pStyle w:val="Normal"/>
        <w:framePr w:w="485" w:hAnchor="page" w:vAnchor="page" w:x="739"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12303" w:hAnchor="page" w:vAnchor="page" w:x="1317"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“Exempt Offer” in accordance with the Markets Rules (MKT) Module of the Dubai Financial Services Authority (the “DFSA”)</w:t>
      </w:r>
    </w:p>
    <w:p>
      <w:pPr>
        <w:pStyle w:val="Normal"/>
        <w:framePr w:w="2068"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unless such offer is:</w:t>
      </w:r>
    </w:p>
    <w:p>
      <w:pPr>
        <w:pStyle w:val="Normal"/>
        <w:framePr w:w="14373"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underwriter has represented and agreed that it has not offered and will not offer the ADSs to any person in the Dubai International Financial Centre</w:t>
      </w:r>
    </w:p>
    <w:p>
      <w:pPr>
        <w:pStyle w:val="Normal"/>
        <w:framePr w:w="3847" w:hAnchor="page" w:vAnchor="page" w:x="276" w:y="465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Dubai International Financial Centre</w:t>
      </w:r>
    </w:p>
    <w:p>
      <w:pPr>
        <w:pStyle w:val="Normal"/>
        <w:framePr w:w="7124"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regarding underwriter conflicts of interest in connection with this offering.</w:t>
      </w:r>
    </w:p>
    <w:p>
      <w:pPr>
        <w:pStyle w:val="Normal"/>
        <w:framePr w:w="14003"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 33-105 Underwriting Conflicts (“NI 33-105”), the underwriters are not required to comply with the disclosure requirements of NI 33-105</w:t>
      </w:r>
    </w:p>
    <w:p>
      <w:pPr>
        <w:pStyle w:val="Normal"/>
        <w:framePr w:w="14193"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Pursuant to section 3A.3 (or, in the case of securities issued or guaranteed by the government of a non-Canadian jurisdiction, section 3A.4) of National</w:t>
      </w:r>
    </w:p>
    <w:p>
      <w:pPr>
        <w:pStyle w:val="Normal"/>
        <w:framePr w:w="14018"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provisions of the securities legislation of the purchaser’s province or territory for particulars of these rights or consult with a legal advisor.</w:t>
      </w:r>
    </w:p>
    <w:p>
      <w:pPr>
        <w:pStyle w:val="Normal"/>
        <w:framePr w:w="13546"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purchaser within the time limit prescribed by the securities legislation of the purchaser’s province or territory. The purchaser should refer to any</w:t>
      </w:r>
    </w:p>
    <w:p>
      <w:pPr>
        <w:pStyle w:val="Normal"/>
        <w:framePr w:w="14195"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supplement (including any amendment thereto) contains a misrepresentation, provided that the remedies for rescission or damages are exercised by the</w:t>
      </w:r>
    </w:p>
    <w:p>
      <w:pPr>
        <w:pStyle w:val="Normal"/>
        <w:framePr w:w="14009"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legislation in certain provinces or territories of Canada may provide a purchaser with remedies for rescission or damages if this prospectus</w:t>
      </w:r>
    </w:p>
    <w:p>
      <w:pPr>
        <w:pStyle w:val="Normal"/>
        <w:framePr w:w="10983"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an exemption from, or in a transaction not subject to, the prospectus requirements of applicable securities laws.</w:t>
      </w:r>
    </w:p>
    <w:p>
      <w:pPr>
        <w:pStyle w:val="Normal"/>
        <w:framePr w:w="14094"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 31-103 Registration Requirements, Exemptions and Ongoing Registrant Obligations. Any resale of the ADSs must be made in accordance</w:t>
      </w:r>
    </w:p>
    <w:p>
      <w:pPr>
        <w:pStyle w:val="Normal"/>
        <w:framePr w:w="13605"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 45-106 Prospectus Exemptions or subsection 73.3(1) of the Securities Act (Ontario), and are permitted clients, as defined in National</w:t>
      </w:r>
    </w:p>
    <w:p>
      <w:pPr>
        <w:pStyle w:val="Normal"/>
        <w:framePr w:w="13862"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may be sold only to purchasers purchasing, or deemed to be purchasing, as principal that are accredited investors, as defined in National</w:t>
      </w:r>
    </w:p>
    <w:p>
      <w:pPr>
        <w:pStyle w:val="Normal"/>
        <w:framePr w:w="974"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Canada</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5"/>
          <w:cols w:space="720" w:sep="off"/>
          <w:docGrid w:line-pitch="31680"/>
        </w:sectPr>
      </w:pPr>
      <w:r>
        <w:rPr>
          <w:rFonts w:ascii="Arial" w:hAnsi="Arial" w:fareast="Arial" w:cs="Arial"/>
          <w:noProof w:val="on"/>
          <w:color w:val="000000"/>
          <w:sz w:val="14"/>
          <w:szCs w:val="14"/>
        </w:rPr>
        <w:pict>
          <v:shape xmlns:v="urn:schemas-microsoft-com:vml" id="_x00002255" style="position:absolute;margin-left:7pt;margin-top:1pt;z-index:-167681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56" o:title=""/>
          </v:shape>
        </w:pict>
      </w:r>
      <w:r>
        <w:rPr>
          <w:rFonts w:ascii="Arial" w:hAnsi="Arial" w:fareast="Arial" w:cs="Arial"/>
          <w:noProof w:val="on"/>
          <w:color w:val="000000"/>
          <w:sz w:val="14"/>
          <w:szCs w:val="14"/>
        </w:rPr>
        <w:pict>
          <v:shape xmlns:v="urn:schemas-microsoft-com:vml" id="_x00002256" style="position:absolute;margin-left:12.8pt;margin-top:1pt;z-index:-167681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57" o:title=""/>
          </v:shape>
        </w:pict>
      </w:r>
      <w:r>
        <w:rPr>
          <w:rFonts w:ascii="Arial" w:hAnsi="Arial" w:fareast="Arial" w:cs="Arial"/>
          <w:noProof w:val="on"/>
          <w:color w:val="000000"/>
          <w:sz w:val="14"/>
          <w:szCs w:val="14"/>
        </w:rPr>
        <w:pict>
          <v:shape xmlns:v="urn:schemas-microsoft-com:vml" id="_x00002257" style="position:absolute;margin-left:12.8pt;margin-top:2.45pt;z-index:-167681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58" o:title=""/>
          </v:shape>
        </w:pict>
      </w:r>
      <w:r>
        <w:rPr>
          <w:rFonts w:ascii="Arial" w:hAnsi="Arial" w:fareast="Arial" w:cs="Arial"/>
          <w:noProof w:val="on"/>
          <w:color w:val="000000"/>
          <w:sz w:val="14"/>
          <w:szCs w:val="14"/>
        </w:rPr>
        <w:pict>
          <v:shape xmlns:v="urn:schemas-microsoft-com:vml" id="_x00002258" style="position:absolute;margin-left:597.95pt;margin-top:1pt;z-index:-167681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59" o:title=""/>
          </v:shape>
        </w:pict>
      </w:r>
      <w:r>
        <w:rPr>
          <w:rFonts w:ascii="Arial" w:hAnsi="Arial" w:fareast="Arial" w:cs="Arial"/>
          <w:noProof w:val="on"/>
          <w:color w:val="000000"/>
          <w:sz w:val="14"/>
          <w:szCs w:val="14"/>
        </w:rPr>
        <w:pict>
          <v:shape xmlns:v="urn:schemas-microsoft-com:vml" id="_x00002259" style="position:absolute;margin-left:12.8pt;margin-top:1pt;z-index:-167681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60" o:title=""/>
          </v:shape>
        </w:pict>
      </w:r>
      <w:r>
        <w:rPr>
          <w:rFonts w:ascii="Arial" w:hAnsi="Arial" w:fareast="Arial" w:cs="Arial"/>
          <w:noProof w:val="on"/>
          <w:color w:val="000000"/>
          <w:sz w:val="14"/>
          <w:szCs w:val="14"/>
        </w:rPr>
        <w:pict>
          <v:shape xmlns:v="urn:schemas-microsoft-com:vml" id="_x00002260" style="position:absolute;margin-left:12.8pt;margin-top:28.5pt;z-index:-167681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261" o:title=""/>
          </v:shape>
        </w:pict>
      </w:r>
    </w:p>
    <w:p>
      <w:pPr>
        <w:pStyle w:val="Normal"/>
        <w:framePr w:w="665" w:hAnchor="page" w:vAnchor="page" w:x="5996"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S-72</w:t>
      </w:r>
    </w:p>
    <w:p>
      <w:pPr>
        <w:pStyle w:val="Normal"/>
        <w:framePr w:w="5491" w:hAnchor="page" w:vAnchor="page" w:x="1317" w:y="9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CONSOB regulations, including the Issuers’ Regulation.</w:t>
      </w:r>
    </w:p>
    <w:p>
      <w:pPr>
        <w:pStyle w:val="Normal"/>
        <w:framePr w:w="12975" w:hAnchor="page" w:vAnchor="page" w:x="1317"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Article 100 of Legislative Decree of February 24, 1998, No. 58, as amended (the “Consolidated Financial Act”) and its implementing</w:t>
      </w:r>
    </w:p>
    <w:p>
      <w:pPr>
        <w:pStyle w:val="Normal"/>
        <w:framePr w:w="498" w:hAnchor="page" w:vAnchor="page" w:x="739"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2849" w:hAnchor="page" w:vAnchor="page" w:x="1317"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other circumstances which are exempt from the rules on public offers pursuant to Article 1, paragraph 4, of the Prospectus Regulation</w:t>
      </w:r>
    </w:p>
    <w:p>
      <w:pPr>
        <w:pStyle w:val="Normal"/>
        <w:framePr w:w="2773" w:hAnchor="page" w:vAnchor="page" w:x="1317" w:y="90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 No. 20307”); or</w:t>
      </w:r>
    </w:p>
    <w:p>
      <w:pPr>
        <w:pStyle w:val="Normal"/>
        <w:framePr w:w="12938" w:hAnchor="page" w:vAnchor="page" w:x="1317" w:y="88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“Issuers’ Regulation”) and by Article 35, paragraph 1, letter d) of CONSOB Regulation no. 20307 of February 15, 2018 (“CONSOB</w:t>
      </w:r>
    </w:p>
    <w:p>
      <w:pPr>
        <w:pStyle w:val="Normal"/>
        <w:framePr w:w="12781" w:hAnchor="page" w:vAnchor="page" w:x="1317"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defined in Article 34-</w:t>
      </w:r>
      <w:r>
        <w:rPr>
          <w:rFonts w:ascii="TimesNewRomanPS-ItalicMT" w:hAnsi="TimesNewRomanPS-ItalicMT" w:fareast="TimesNewRomanPS-ItalicMT" w:cs="TimesNewRomanPS-ItalicMT"/>
          <w:color w:val="000000"/>
          <w:w w:val="100"/>
          <w:sz w:val="19"/>
          <w:szCs w:val="19"/>
        </w:rPr>
        <w:t>ter</w:t>
      </w:r>
      <w:r>
        <w:rPr>
          <w:rFonts w:ascii="TimesNewRomanPSMT" w:hAnsi="TimesNewRomanPSMT" w:fareast="TimesNewRomanPSMT" w:cs="TimesNewRomanPSMT"/>
          <w:color w:val="000000"/>
          <w:w w:val="100"/>
          <w:sz w:val="19"/>
          <w:szCs w:val="19"/>
        </w:rPr>
        <w:t>, first paragraph, letter b), of CONSOB Regulation no. 11971 of May 14, 1999, as amended, concerning issuers</w:t>
      </w:r>
    </w:p>
    <w:p>
      <w:pPr>
        <w:pStyle w:val="Normal"/>
        <w:framePr w:w="485" w:hAnchor="page" w:vAnchor="page" w:x="739"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12499" w:hAnchor="page" w:vAnchor="page" w:x="1317"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pursuant to Regulation (EU) 2017/1129 (the “Prospectus Regulation”), made only to “qualified investors” (</w:t>
      </w:r>
      <w:r>
        <w:rPr>
          <w:rFonts w:ascii="TimesNewRomanPS-ItalicMT" w:hAnsi="TimesNewRomanPS-ItalicMT" w:fareast="TimesNewRomanPS-ItalicMT" w:cs="TimesNewRomanPS-ItalicMT"/>
          <w:color w:val="000000"/>
          <w:w w:val="100"/>
          <w:sz w:val="19"/>
          <w:szCs w:val="19"/>
        </w:rPr>
        <w:t>investitori qualificati</w:t>
      </w:r>
      <w:r>
        <w:rPr>
          <w:rFonts w:ascii="TimesNewRomanPSMT" w:hAnsi="TimesNewRomanPSMT" w:fareast="TimesNewRomanPSMT" w:cs="TimesNewRomanPSMT"/>
          <w:color w:val="000000"/>
          <w:w w:val="100"/>
          <w:sz w:val="19"/>
          <w:szCs w:val="19"/>
        </w:rPr>
        <w:t>), as</w:t>
      </w:r>
    </w:p>
    <w:p>
      <w:pPr>
        <w:pStyle w:val="Normal"/>
        <w:framePr w:w="2200"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Republic of Italy are:</w:t>
      </w:r>
    </w:p>
    <w:p>
      <w:pPr>
        <w:pStyle w:val="Normal"/>
        <w:framePr w:w="13711"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sale or delivery of the ADSs or distribution of copies of this prospectus supplement or other documents relating to the offering of the ADSs in the</w:t>
      </w:r>
    </w:p>
    <w:p>
      <w:pPr>
        <w:pStyle w:val="Normal"/>
        <w:framePr w:w="14266"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may not be offered, sold or delivered, directly or indirectly in the Republic of Italy or to a resident of the Republic of Italy, unless such offer,</w:t>
      </w:r>
    </w:p>
    <w:p>
      <w:pPr>
        <w:pStyle w:val="Normal"/>
        <w:framePr w:w="10348"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 (“CONSOB”), for clearance and will not be subject to formal review or clearance by CONSOB.</w:t>
      </w:r>
    </w:p>
    <w:p>
      <w:pPr>
        <w:pStyle w:val="Normal"/>
        <w:framePr w:w="13201"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This prospectus supplement has not been submitted to the </w:t>
      </w:r>
      <w:r>
        <w:rPr>
          <w:rFonts w:ascii="TimesNewRomanPS-ItalicMT" w:hAnsi="TimesNewRomanPS-ItalicMT" w:fareast="TimesNewRomanPS-ItalicMT" w:cs="TimesNewRomanPS-ItalicMT"/>
          <w:color w:val="000000"/>
          <w:w w:val="100"/>
          <w:sz w:val="19"/>
          <w:szCs w:val="19"/>
        </w:rPr>
        <w:t>Commissione Nazionale per le Società e la Borsa</w:t>
      </w:r>
      <w:r>
        <w:rPr>
          <w:rFonts w:ascii="TimesNewRomanPSMT" w:hAnsi="TimesNewRomanPSMT" w:fareast="TimesNewRomanPSMT" w:cs="TimesNewRomanPSMT"/>
          <w:color w:val="000000"/>
          <w:w w:val="100"/>
          <w:sz w:val="19"/>
          <w:szCs w:val="19"/>
        </w:rPr>
        <w:t>, the Italian Securities Exchange</w:t>
      </w:r>
    </w:p>
    <w:p>
      <w:pPr>
        <w:pStyle w:val="Normal"/>
        <w:framePr w:w="665" w:hAnchor="page" w:vAnchor="page" w:x="276" w:y="650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Italy</w:t>
      </w:r>
    </w:p>
    <w:p>
      <w:pPr>
        <w:pStyle w:val="Normal"/>
        <w:framePr w:w="13100"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relation to the offer. If you are in any doubt about any of the contents of this document, you should obtain independent professional advice.</w:t>
      </w:r>
    </w:p>
    <w:p>
      <w:pPr>
        <w:pStyle w:val="Normal"/>
        <w:framePr w:w="14083"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WARNING: The contents of this document have not been reviewed by any regulatory authority in Hong Kong. You are advised to exercise caution in</w:t>
      </w:r>
    </w:p>
    <w:p>
      <w:pPr>
        <w:pStyle w:val="Normal"/>
        <w:framePr w:w="6171"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 571, Laws of Hong Kong) and any rules made thereunder.</w:t>
      </w:r>
    </w:p>
    <w:p>
      <w:pPr>
        <w:pStyle w:val="Normal"/>
        <w:framePr w:w="14300"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intended to be disposed of only to persons outside Hong Kong or only to “professional investors” as defined in the Securities and Futures Ordinance</w:t>
      </w:r>
    </w:p>
    <w:p>
      <w:pPr>
        <w:pStyle w:val="Normal"/>
        <w:framePr w:w="14233"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accessed or read by, the public of Hong Kong (except if permitted to do so under the laws of Hong Kong) other than with respect to ADSs which are or</w:t>
      </w:r>
    </w:p>
    <w:p>
      <w:pPr>
        <w:pStyle w:val="Normal"/>
        <w:framePr w:w="13611"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Kong or elsewhere, any advertisement, invitation or document relating to the ADSs which is directed at, or the contents of which are likely to be</w:t>
      </w:r>
    </w:p>
    <w:p>
      <w:pPr>
        <w:pStyle w:val="Normal"/>
        <w:framePr w:w="13850"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Ordinance (Cap. 32, Laws of Hong Kong). No person may issue or have in its possession for the purposes of issuing, in each case whether in Hong</w:t>
      </w:r>
    </w:p>
    <w:p>
      <w:pPr>
        <w:pStyle w:val="Normal"/>
        <w:framePr w:w="13763"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circumstances which do not result in the document being a “prospectus” as defined in the Companies (Winding Up and Miscellaneous Provisions)</w:t>
      </w:r>
    </w:p>
    <w:p>
      <w:pPr>
        <w:pStyle w:val="Normal"/>
        <w:framePr w:w="13236"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 as defined in the Securities and Futures Ordinance (Cap. 571, Laws of Hong Kong) and any rules made thereunder, or (b) in other</w:t>
      </w:r>
    </w:p>
    <w:p>
      <w:pPr>
        <w:pStyle w:val="Normal"/>
        <w:framePr w:w="14366"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Registrar of Companies of Hong Kong. No person may offer or sell in Hong Kong, by means of any document, any ADSs other than (a) to “professional</w:t>
      </w:r>
    </w:p>
    <w:p>
      <w:pPr>
        <w:pStyle w:val="Normal"/>
        <w:framePr w:w="14030"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supplement has not been and will not be approved by or registered with the Securities and Futures Commission of Hong Kong or the</w:t>
      </w:r>
    </w:p>
    <w:p>
      <w:pPr>
        <w:pStyle w:val="Normal"/>
        <w:framePr w:w="1340" w:hAnchor="page" w:vAnchor="page" w:x="276" w:y="303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Hong Kong</w:t>
      </w:r>
    </w:p>
    <w:p>
      <w:pPr>
        <w:pStyle w:val="Normal"/>
        <w:framePr w:w="11158"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and in accordance with, Articles L. 411-1, L. 411-2, D. 411-1 and D. 411-4 of the French </w:t>
      </w:r>
      <w:r>
        <w:rPr>
          <w:rFonts w:ascii="TimesNewRomanPS-ItalicMT" w:hAnsi="TimesNewRomanPS-ItalicMT" w:fareast="TimesNewRomanPS-ItalicMT" w:cs="TimesNewRomanPS-ItalicMT"/>
          <w:color w:val="000000"/>
          <w:w w:val="100"/>
          <w:sz w:val="19"/>
          <w:szCs w:val="19"/>
        </w:rPr>
        <w:t>Code monétaire et financier</w:t>
      </w:r>
      <w:r>
        <w:rPr>
          <w:rFonts w:ascii="TimesNewRomanPSMT" w:hAnsi="TimesNewRomanPSMT" w:fareast="TimesNewRomanPSMT" w:cs="TimesNewRomanPSMT"/>
          <w:color w:val="000000"/>
          <w:w w:val="100"/>
          <w:sz w:val="19"/>
          <w:szCs w:val="19"/>
        </w:rPr>
        <w:t>.</w:t>
      </w:r>
    </w:p>
    <w:p>
      <w:pPr>
        <w:pStyle w:val="Normal"/>
        <w:framePr w:w="14311"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r>
        <w:rPr>
          <w:rFonts w:ascii="TimesNewRomanPS-ItalicMT" w:hAnsi="TimesNewRomanPS-ItalicMT" w:fareast="TimesNewRomanPS-ItalicMT" w:cs="TimesNewRomanPS-ItalicMT"/>
          <w:color w:val="000000"/>
          <w:w w:val="100"/>
          <w:sz w:val="19"/>
          <w:szCs w:val="19"/>
        </w:rPr>
        <w:t>investisseurs qualifiés</w:t>
      </w:r>
      <w:r>
        <w:rPr>
          <w:rFonts w:ascii="TimesNewRomanPSMT" w:hAnsi="TimesNewRomanPSMT" w:fareast="TimesNewRomanPSMT" w:cs="TimesNewRomanPSMT"/>
          <w:color w:val="000000"/>
          <w:w w:val="100"/>
          <w:sz w:val="19"/>
          <w:szCs w:val="19"/>
        </w:rPr>
        <w:t>) acting for their own account, and/or (c) a limited circle of investors (</w:t>
      </w:r>
      <w:r>
        <w:rPr>
          <w:rFonts w:ascii="TimesNewRomanPS-ItalicMT" w:hAnsi="TimesNewRomanPS-ItalicMT" w:fareast="TimesNewRomanPS-ItalicMT" w:cs="TimesNewRomanPS-ItalicMT"/>
          <w:color w:val="000000"/>
          <w:w w:val="100"/>
          <w:sz w:val="19"/>
          <w:szCs w:val="19"/>
        </w:rPr>
        <w:t>cercle restreint</w:t>
      </w:r>
      <w:r>
        <w:rPr>
          <w:rFonts w:ascii="TimesNewRomanPSMT" w:hAnsi="TimesNewRomanPSMT" w:fareast="TimesNewRomanPSMT" w:cs="TimesNewRomanPSMT"/>
          <w:color w:val="000000"/>
          <w:w w:val="100"/>
          <w:sz w:val="19"/>
          <w:szCs w:val="19"/>
        </w:rPr>
        <w:t>) acting for their own account, as defined in,</w:t>
      </w:r>
    </w:p>
    <w:p>
      <w:pPr>
        <w:pStyle w:val="Normal"/>
        <w:framePr w:w="14319"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 of third parties (</w:t>
      </w:r>
      <w:r>
        <w:rPr>
          <w:rFonts w:ascii="TimesNewRomanPS-ItalicMT" w:hAnsi="TimesNewRomanPS-ItalicMT" w:fareast="TimesNewRomanPS-ItalicMT" w:cs="TimesNewRomanPS-ItalicMT"/>
          <w:color w:val="000000"/>
          <w:w w:val="100"/>
          <w:sz w:val="19"/>
          <w:szCs w:val="19"/>
        </w:rPr>
        <w:t>personnes fournissant le service d’investissement de gestion de portefeuille pour compte de tiers</w:t>
      </w:r>
      <w:r>
        <w:rPr>
          <w:rFonts w:ascii="TimesNewRomanPSMT" w:hAnsi="TimesNewRomanPSMT" w:fareast="TimesNewRomanPSMT" w:cs="TimesNewRomanPSMT"/>
          <w:color w:val="000000"/>
          <w:w w:val="100"/>
          <w:sz w:val="19"/>
          <w:szCs w:val="19"/>
        </w:rPr>
        <w:t>), and/or (b) qualified investors</w:t>
      </w:r>
    </w:p>
    <w:p>
      <w:pPr>
        <w:pStyle w:val="Normal"/>
        <w:framePr w:w="13676"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caused to be distributed to the public in France, except only to (a) persons providing investment services relating to portfolio management for the</w:t>
      </w:r>
    </w:p>
    <w:p>
      <w:pPr>
        <w:pStyle w:val="Normal"/>
        <w:framePr w:w="13710"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supplement nor any other offering materials relating to the securities has been distributed or caused to be distributed and will not be distributed or</w:t>
      </w:r>
    </w:p>
    <w:p>
      <w:pPr>
        <w:pStyle w:val="Normal"/>
        <w:framePr w:w="13601" w:hAnchor="page" w:vAnchor="page" w:x="276"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have not been offered or sold and will not be offered or sold, directly or indirectly, to the public in France, and neither this prospectus</w:t>
      </w:r>
    </w:p>
    <w:p>
      <w:pPr>
        <w:pStyle w:val="Normal"/>
        <w:framePr w:w="922"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France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6"/>
          <w:cols w:space="720" w:sep="off"/>
          <w:docGrid w:line-pitch="31680"/>
        </w:sectPr>
      </w:pPr>
      <w:r>
        <w:rPr>
          <w:rFonts w:ascii="Arial" w:hAnsi="Arial" w:fareast="Arial" w:cs="Arial"/>
          <w:noProof w:val="on"/>
          <w:color w:val="000000"/>
          <w:sz w:val="14"/>
          <w:szCs w:val="14"/>
        </w:rPr>
        <w:pict>
          <v:shape xmlns:v="urn:schemas-microsoft-com:vml" id="_x00002261" style="position:absolute;margin-left:7pt;margin-top:1pt;z-index:-167681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62" o:title=""/>
          </v:shape>
        </w:pict>
      </w:r>
      <w:r>
        <w:rPr>
          <w:rFonts w:ascii="Arial" w:hAnsi="Arial" w:fareast="Arial" w:cs="Arial"/>
          <w:noProof w:val="on"/>
          <w:color w:val="000000"/>
          <w:sz w:val="14"/>
          <w:szCs w:val="14"/>
        </w:rPr>
        <w:pict>
          <v:shape xmlns:v="urn:schemas-microsoft-com:vml" id="_x00002262" style="position:absolute;margin-left:12.8pt;margin-top:1pt;z-index:-167681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63" o:title=""/>
          </v:shape>
        </w:pict>
      </w:r>
      <w:r>
        <w:rPr>
          <w:rFonts w:ascii="Arial" w:hAnsi="Arial" w:fareast="Arial" w:cs="Arial"/>
          <w:noProof w:val="on"/>
          <w:color w:val="000000"/>
          <w:sz w:val="14"/>
          <w:szCs w:val="14"/>
        </w:rPr>
        <w:pict>
          <v:shape xmlns:v="urn:schemas-microsoft-com:vml" id="_x00002263" style="position:absolute;margin-left:12.8pt;margin-top:2.45pt;z-index:-1676816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264" o:title=""/>
          </v:shape>
        </w:pict>
      </w:r>
      <w:r>
        <w:rPr>
          <w:rFonts w:ascii="Arial" w:hAnsi="Arial" w:fareast="Arial" w:cs="Arial"/>
          <w:noProof w:val="on"/>
          <w:color w:val="000000"/>
          <w:sz w:val="14"/>
          <w:szCs w:val="14"/>
        </w:rPr>
        <w:pict>
          <v:shape xmlns:v="urn:schemas-microsoft-com:vml" id="_x00002264" style="position:absolute;margin-left:597.95pt;margin-top:1pt;z-index:-167681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65" o:title=""/>
          </v:shape>
        </w:pict>
      </w:r>
      <w:r>
        <w:rPr>
          <w:rFonts w:ascii="Arial" w:hAnsi="Arial" w:fareast="Arial" w:cs="Arial"/>
          <w:noProof w:val="on"/>
          <w:color w:val="000000"/>
          <w:sz w:val="14"/>
          <w:szCs w:val="14"/>
        </w:rPr>
        <w:pict>
          <v:shape xmlns:v="urn:schemas-microsoft-com:vml" id="_x00002265" style="position:absolute;margin-left:12.8pt;margin-top:1pt;z-index:-167681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66" o:title=""/>
          </v:shape>
        </w:pict>
      </w:r>
      <w:r>
        <w:rPr>
          <w:rFonts w:ascii="Arial" w:hAnsi="Arial" w:fareast="Arial" w:cs="Arial"/>
          <w:noProof w:val="on"/>
          <w:color w:val="000000"/>
          <w:sz w:val="14"/>
          <w:szCs w:val="14"/>
        </w:rPr>
        <w:pict>
          <v:shape xmlns:v="urn:schemas-microsoft-com:vml" id="_x00002266" style="position:absolute;margin-left:12.8pt;margin-top:28.5pt;z-index:-1676814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267" o:title=""/>
          </v:shape>
        </w:pict>
      </w:r>
    </w:p>
    <w:p>
      <w:pPr>
        <w:pStyle w:val="Normal"/>
        <w:framePr w:w="665" w:hAnchor="page" w:vAnchor="page" w:x="5996" w:y="113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S-73</w:t>
      </w:r>
    </w:p>
    <w:p>
      <w:pPr>
        <w:pStyle w:val="Normal"/>
        <w:framePr w:w="6030" w:hAnchor="page" w:vAnchor="page" w:x="276" w:y="10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corporation or the beneficiaries’ rights and interest in that trust</w:t>
      </w:r>
    </w:p>
    <w:p>
      <w:pPr>
        <w:pStyle w:val="Normal"/>
        <w:framePr w:w="13674" w:hAnchor="page" w:vAnchor="page" w:x="276"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investments and each beneficiary is an accredited investor, securities or securities-based derivatives contracts (each as defined in the SFA) of that</w:t>
      </w:r>
    </w:p>
    <w:p>
      <w:pPr>
        <w:pStyle w:val="Normal"/>
        <w:framePr w:w="14022" w:hAnchor="page" w:vAnchor="page" w:x="276"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individuals, each of whom is an accredited investor; or (b) a trust (where the trustee is not an accredited investor) whose sole purpose is to hold</w:t>
      </w:r>
    </w:p>
    <w:p>
      <w:pPr>
        <w:pStyle w:val="Normal"/>
        <w:framePr w:w="14392" w:hAnchor="page" w:vAnchor="page" w:x="276" w:y="102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 (as defined in Section 4A of the SFA) the sole business of which is to hold investments and the entire share capital of which is owned by one or</w:t>
      </w:r>
    </w:p>
    <w:p>
      <w:pPr>
        <w:pStyle w:val="Normal"/>
        <w:framePr w:w="14037" w:hAnchor="page" w:vAnchor="page" w:x="276" w:y="10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the ADSs are subscribed or purchased under Section 275 of the SFA by a relevant person who is: (a) a corporation (which is not an accredited</w:t>
      </w:r>
    </w:p>
    <w:p>
      <w:pPr>
        <w:pStyle w:val="Normal"/>
        <w:framePr w:w="3225" w:hAnchor="page" w:vAnchor="page" w:x="276"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provision of the SFA.</w:t>
      </w:r>
    </w:p>
    <w:p>
      <w:pPr>
        <w:pStyle w:val="Normal"/>
        <w:framePr w:w="14057" w:hAnchor="page" w:vAnchor="page" w:x="276" w:y="9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accordance with the conditions, specified in Section 275 of the SFA or (iii) otherwise pursuant to, and in accordance with the conditions of, any other</w:t>
      </w:r>
    </w:p>
    <w:p>
      <w:pPr>
        <w:pStyle w:val="Normal"/>
        <w:framePr w:w="14242" w:hAnchor="page" w:vAnchor="page" w:x="276" w:y="90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Singapore (the “SFA”); (ii) to a relevant person pursuant to Section 275(1) of the SFA, or any person pursuant to Section 275(1A) of the SFA, and in</w:t>
      </w:r>
    </w:p>
    <w:p>
      <w:pPr>
        <w:pStyle w:val="Normal"/>
        <w:framePr w:w="14246" w:hAnchor="page" w:vAnchor="page" w:x="276" w:y="8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directly or indirectly, to persons in Singapore other than (i) to an institutional investor under Section 274 of the Securities and Futures Act, Chapter 289</w:t>
      </w:r>
    </w:p>
    <w:p>
      <w:pPr>
        <w:pStyle w:val="Normal"/>
        <w:framePr w:w="14224" w:hAnchor="page" w:vAnchor="page" w:x="276"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not be circulated or distributed, nor may the ADSs be offered or sold, or be made the subject of an invitation for subscription or purchase, whether</w:t>
      </w:r>
    </w:p>
    <w:p>
      <w:pPr>
        <w:pStyle w:val="Normal"/>
        <w:framePr w:w="14147" w:hAnchor="page" w:vAnchor="page" w:x="276"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supplement and any other document or material in connection with the offer or sale, or invitation for subscription or purchase, of the ADSs</w:t>
      </w:r>
    </w:p>
    <w:p>
      <w:pPr>
        <w:pStyle w:val="Normal"/>
        <w:framePr w:w="13572" w:hAnchor="page" w:vAnchor="page" w:x="276"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supplement has not been and will not be registered as a prospectus with the Monetary Authority of Singapore. Accordingly, this</w:t>
      </w:r>
    </w:p>
    <w:p>
      <w:pPr>
        <w:pStyle w:val="Normal"/>
        <w:framePr w:w="1205" w:hAnchor="page" w:vAnchor="page" w:x="276" w:y="781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Singapore</w:t>
      </w:r>
    </w:p>
    <w:p>
      <w:pPr>
        <w:pStyle w:val="Normal"/>
        <w:framePr w:w="14299" w:hAnchor="page" w:vAnchor="page" w:x="276" w:y="7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 requirements of, and otherwise in compliance with, the FIEA and any other applicable laws, regulations and ministerial guidelines of Japan.</w:t>
      </w:r>
    </w:p>
    <w:p>
      <w:pPr>
        <w:pStyle w:val="Normal"/>
        <w:framePr w:w="14137" w:hAnchor="page" w:vAnchor="page" w:x="276" w:y="7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others for re-offering or resale, directly or indirectly, in Japan or to, or for the benefit of, a resident of Japan, except pursuant to an exemption from the</w:t>
      </w:r>
    </w:p>
    <w:p>
      <w:pPr>
        <w:pStyle w:val="Normal"/>
        <w:framePr w:w="14339" w:hAnchor="page" w:vAnchor="page" w:x="276" w:y="6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Japan (which term as used herein means any person resident in Japan, including any corporation or other entity organized under the laws of Japan), or to</w:t>
      </w:r>
    </w:p>
    <w:p>
      <w:pPr>
        <w:pStyle w:val="Normal"/>
        <w:framePr w:w="14362" w:hAnchor="page" w:vAnchor="page" w:x="276" w:y="6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“FIEA”) and each underwriter has agreed that it will not offer or sell any ADSs, directly or indirectly, in Japan or to, or for the benefit of, any resident of</w:t>
      </w:r>
    </w:p>
    <w:p>
      <w:pPr>
        <w:pStyle w:val="Normal"/>
        <w:framePr w:w="14067" w:hAnchor="page" w:vAnchor="page" w:x="276" w:y="63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have not been and will not be registered under the Financial Instruments and Exchange Act of Japan (Act No. 25 of 1948, as amended; the</w:t>
      </w:r>
    </w:p>
    <w:p>
      <w:pPr>
        <w:pStyle w:val="Normal"/>
        <w:framePr w:w="819" w:hAnchor="page" w:vAnchor="page" w:x="276" w:y="595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Japan</w:t>
      </w:r>
    </w:p>
    <w:p>
      <w:pPr>
        <w:pStyle w:val="Normal"/>
        <w:framePr w:w="1121" w:hAnchor="page" w:vAnchor="page" w:x="276"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w:t>
      </w:r>
    </w:p>
    <w:p>
      <w:pPr>
        <w:pStyle w:val="Normal"/>
        <w:framePr w:w="14191" w:hAnchor="page" w:vAnchor="page" w:x="276"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subsequent resale of such ADSs being declared null and void and the intermediary transferring the ADSs may be liable for any damage suffered by the</w:t>
      </w:r>
    </w:p>
    <w:p>
      <w:pPr>
        <w:pStyle w:val="Normal"/>
        <w:framePr w:w="13396" w:hAnchor="page" w:vAnchor="page" w:x="276"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Consolidated Financial Act and Issuers’ Regulation unless an exemption applies. Failure to comply with such rules may result in the</w:t>
      </w:r>
    </w:p>
    <w:p>
      <w:pPr>
        <w:pStyle w:val="Normal"/>
        <w:framePr w:w="14387" w:hAnchor="page" w:vAnchor="page" w:x="276"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constitutes a distinct and autonomous offer that must be made in compliance with the public offer and prospectus requirement rules provided</w:t>
      </w:r>
    </w:p>
    <w:p>
      <w:pPr>
        <w:pStyle w:val="Normal"/>
        <w:framePr w:w="13883" w:hAnchor="page" w:vAnchor="page" w:x="276"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in the Republic of Italy of the ADSs (which were part of an offer made pursuant to an applicable exemption from the obligation to publish a</w:t>
      </w:r>
    </w:p>
    <w:p>
      <w:pPr>
        <w:pStyle w:val="Normal"/>
        <w:framePr w:w="14305" w:hAnchor="page" w:vAnchor="page" w:x="276"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accordance with Article 5 of the Prospectus Regulation and Article 100-</w:t>
      </w:r>
      <w:r>
        <w:rPr>
          <w:rFonts w:ascii="TimesNewRomanPS-ItalicMT" w:hAnsi="TimesNewRomanPS-ItalicMT" w:fareast="TimesNewRomanPS-ItalicMT" w:cs="TimesNewRomanPS-ItalicMT"/>
          <w:color w:val="000000"/>
          <w:w w:val="100"/>
          <w:sz w:val="19"/>
          <w:szCs w:val="19"/>
        </w:rPr>
        <w:t>bis</w:t>
      </w:r>
      <w:r>
        <w:rPr>
          <w:rFonts w:ascii="TimesNewRomanPSMT" w:hAnsi="TimesNewRomanPSMT" w:fareast="TimesNewRomanPSMT" w:cs="TimesNewRomanPSMT"/>
          <w:color w:val="000000"/>
          <w:w w:val="100"/>
          <w:sz w:val="19"/>
          <w:szCs w:val="19"/>
        </w:rPr>
        <w:t xml:space="preserve"> of the Consolidated Financial Act, the subsequent resale on the secondary</w:t>
      </w:r>
    </w:p>
    <w:p>
      <w:pPr>
        <w:pStyle w:val="Normal"/>
        <w:framePr w:w="3196" w:hAnchor="page" w:vAnchor="page" w:x="276"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laws and regulations.</w:t>
      </w:r>
    </w:p>
    <w:p>
      <w:pPr>
        <w:pStyle w:val="Normal"/>
        <w:framePr w:w="13595" w:hAnchor="page" w:vAnchor="page" w:x="276"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investor purchasing the ADSs is solely responsible for ensuring that any offer or resale of the ADSs it purchased occurs in compliance with</w:t>
      </w:r>
    </w:p>
    <w:p>
      <w:pPr>
        <w:pStyle w:val="Normal"/>
        <w:framePr w:w="2764" w:hAnchor="page" w:vAnchor="page" w:x="1317"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Italian regulatory authority.</w:t>
      </w:r>
    </w:p>
    <w:p>
      <w:pPr>
        <w:pStyle w:val="Normal"/>
        <w:framePr w:w="511" w:hAnchor="page" w:vAnchor="page" w:x="739"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w:t>
      </w:r>
    </w:p>
    <w:p>
      <w:pPr>
        <w:pStyle w:val="Normal"/>
        <w:framePr w:w="12835" w:hAnchor="page" w:vAnchor="page" w:x="1317"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compliance with any other applicable requirements or limitations which may be imposed by CONSOB, the Bank of Italy or any other</w:t>
      </w:r>
    </w:p>
    <w:p>
      <w:pPr>
        <w:pStyle w:val="Normal"/>
        <w:framePr w:w="1712" w:hAnchor="page" w:vAnchor="page" w:x="1317"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regulations; and</w:t>
      </w:r>
    </w:p>
    <w:p>
      <w:pPr>
        <w:pStyle w:val="Normal"/>
        <w:framePr w:w="12647" w:hAnchor="page" w:vAnchor="page" w:x="1317" w:y="2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 No. 20307, as amended, Legislative Decree No. 385 of September 1, 1993, as amended, and any other applicable laws and</w:t>
      </w:r>
    </w:p>
    <w:p>
      <w:pPr>
        <w:pStyle w:val="Normal"/>
        <w:framePr w:w="12924" w:hAnchor="page" w:vAnchor="page" w:x="1317" w:y="2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instruments in the Republic of Italy in accordance with the relevant provisions of the Consolidated Financial Act, the CONSOB</w:t>
      </w:r>
    </w:p>
    <w:p>
      <w:pPr>
        <w:pStyle w:val="Normal"/>
        <w:framePr w:w="12410" w:hAnchor="page" w:vAnchor="page" w:x="1317"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Consolidated Financial Act), to the extent duly authorized to engage in the placement and/or underwriting and/or purchase of</w:t>
      </w:r>
    </w:p>
    <w:p>
      <w:pPr>
        <w:pStyle w:val="Normal"/>
        <w:framePr w:w="446" w:hAnchor="page" w:vAnchor="page" w:x="739" w:y="1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w:t>
      </w:r>
    </w:p>
    <w:p>
      <w:pPr>
        <w:pStyle w:val="Normal"/>
        <w:framePr w:w="12924" w:hAnchor="page" w:vAnchor="page" w:x="1317" w:y="1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made by </w:t>
      </w:r>
      <w:r>
        <w:rPr>
          <w:rFonts w:ascii="TimesNewRomanPS-ItalicMT" w:hAnsi="TimesNewRomanPS-ItalicMT" w:fareast="TimesNewRomanPS-ItalicMT" w:cs="TimesNewRomanPS-ItalicMT"/>
          <w:color w:val="000000"/>
          <w:w w:val="100"/>
          <w:sz w:val="19"/>
          <w:szCs w:val="19"/>
        </w:rPr>
        <w:t>soggetti abilitati</w:t>
      </w:r>
      <w:r>
        <w:rPr>
          <w:rFonts w:ascii="TimesNewRomanPSMT" w:hAnsi="TimesNewRomanPSMT" w:fareast="TimesNewRomanPSMT" w:cs="TimesNewRomanPSMT"/>
          <w:color w:val="000000"/>
          <w:w w:val="100"/>
          <w:sz w:val="19"/>
          <w:szCs w:val="19"/>
        </w:rPr>
        <w:t xml:space="preserve"> (including investment firms, banks or financial intermediaries, as defined by Article 1, first paragraph, letter r),</w:t>
      </w:r>
    </w:p>
    <w:p>
      <w:pPr>
        <w:pStyle w:val="Normal"/>
        <w:framePr w:w="1117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in the Republic of Italy must be in compliance with the selling restrictions under (a) and (b) above and must be:</w:t>
      </w:r>
    </w:p>
    <w:p>
      <w:pPr>
        <w:pStyle w:val="Normal"/>
        <w:framePr w:w="14314"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such offer, sale or delivery of the ADSs or distribution of copies of this prospectus supplement or any other document relating to the offering of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7"/>
          <w:cols w:space="720" w:sep="off"/>
          <w:docGrid w:line-pitch="31680"/>
        </w:sectPr>
      </w:pPr>
      <w:r>
        <w:rPr>
          <w:rFonts w:ascii="Arial" w:hAnsi="Arial" w:fareast="Arial" w:cs="Arial"/>
          <w:noProof w:val="on"/>
          <w:color w:val="000000"/>
          <w:sz w:val="14"/>
          <w:szCs w:val="14"/>
        </w:rPr>
        <w:pict>
          <v:shape xmlns:v="urn:schemas-microsoft-com:vml" id="_x00002267" style="position:absolute;margin-left:7pt;margin-top:1pt;z-index:-167681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68" o:title=""/>
          </v:shape>
        </w:pict>
      </w:r>
      <w:r>
        <w:rPr>
          <w:rFonts w:ascii="Arial" w:hAnsi="Arial" w:fareast="Arial" w:cs="Arial"/>
          <w:noProof w:val="on"/>
          <w:color w:val="000000"/>
          <w:sz w:val="14"/>
          <w:szCs w:val="14"/>
        </w:rPr>
        <w:pict>
          <v:shape xmlns:v="urn:schemas-microsoft-com:vml" id="_x00002268" style="position:absolute;margin-left:12.8pt;margin-top:1pt;z-index:-167681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69" o:title=""/>
          </v:shape>
        </w:pict>
      </w:r>
      <w:r>
        <w:rPr>
          <w:rFonts w:ascii="Arial" w:hAnsi="Arial" w:fareast="Arial" w:cs="Arial"/>
          <w:noProof w:val="on"/>
          <w:color w:val="000000"/>
          <w:sz w:val="14"/>
          <w:szCs w:val="14"/>
        </w:rPr>
        <w:pict>
          <v:shape xmlns:v="urn:schemas-microsoft-com:vml" id="_x00002269" style="position:absolute;margin-left:12.8pt;margin-top:2.45pt;z-index:-167681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70" o:title=""/>
          </v:shape>
        </w:pict>
      </w:r>
      <w:r>
        <w:rPr>
          <w:rFonts w:ascii="Arial" w:hAnsi="Arial" w:fareast="Arial" w:cs="Arial"/>
          <w:noProof w:val="on"/>
          <w:color w:val="000000"/>
          <w:sz w:val="14"/>
          <w:szCs w:val="14"/>
        </w:rPr>
        <w:pict>
          <v:shape xmlns:v="urn:schemas-microsoft-com:vml" id="_x00002270" style="position:absolute;margin-left:597.95pt;margin-top:1pt;z-index:-167681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71" o:title=""/>
          </v:shape>
        </w:pict>
      </w:r>
      <w:r>
        <w:rPr>
          <w:rFonts w:ascii="Arial" w:hAnsi="Arial" w:fareast="Arial" w:cs="Arial"/>
          <w:noProof w:val="on"/>
          <w:color w:val="000000"/>
          <w:sz w:val="14"/>
          <w:szCs w:val="14"/>
        </w:rPr>
        <w:pict>
          <v:shape xmlns:v="urn:schemas-microsoft-com:vml" id="_x00002271" style="position:absolute;margin-left:12.8pt;margin-top:1pt;z-index:-167681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72" o:title=""/>
          </v:shape>
        </w:pict>
      </w:r>
      <w:r>
        <w:rPr>
          <w:rFonts w:ascii="Arial" w:hAnsi="Arial" w:fareast="Arial" w:cs="Arial"/>
          <w:noProof w:val="on"/>
          <w:color w:val="000000"/>
          <w:sz w:val="14"/>
          <w:szCs w:val="14"/>
        </w:rPr>
        <w:pict>
          <v:shape xmlns:v="urn:schemas-microsoft-com:vml" id="_x00002272" style="position:absolute;margin-left:12.8pt;margin-top:28.5pt;z-index:-167681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273" o:title=""/>
          </v:shape>
        </w:pict>
      </w:r>
    </w:p>
    <w:p>
      <w:pPr>
        <w:pStyle w:val="Normal"/>
        <w:framePr w:w="665" w:hAnchor="page" w:vAnchor="page" w:x="5996"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S-74</w:t>
      </w:r>
    </w:p>
    <w:p>
      <w:pPr>
        <w:pStyle w:val="Normal"/>
        <w:framePr w:w="4848" w:hAnchor="page" w:vAnchor="page" w:x="1317"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or otherwise involving the United Kingdom.</w:t>
      </w:r>
    </w:p>
    <w:p>
      <w:pPr>
        <w:pStyle w:val="Normal"/>
        <w:framePr w:w="498" w:hAnchor="page" w:vAnchor="page" w:x="739" w:y="10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3028" w:hAnchor="page" w:vAnchor="page" w:x="1317" w:y="10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has complied and will comply with all applicable provisions of the FSMA with respect to anything done by it in relation to the ADSs in,</w:t>
      </w:r>
    </w:p>
    <w:p>
      <w:pPr>
        <w:pStyle w:val="Normal"/>
        <w:framePr w:w="2053" w:hAnchor="page" w:vAnchor="page" w:x="1317" w:y="104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apply to us; and</w:t>
      </w:r>
    </w:p>
    <w:p>
      <w:pPr>
        <w:pStyle w:val="Normal"/>
        <w:framePr w:w="13124" w:hAnchor="page" w:vAnchor="page" w:x="1317" w:y="10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amended (the “FSMA”)) received by it in connection with the sale of the ADSs in circumstances in which Section 21(1) of the FSMA does</w:t>
      </w:r>
    </w:p>
    <w:p>
      <w:pPr>
        <w:pStyle w:val="Normal"/>
        <w:framePr w:w="12314" w:hAnchor="page" w:vAnchor="page" w:x="1317" w:y="99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inducement to engage in investment activity (within the meaning of Section 21 of the Financial Services and Markets Act 2000, as</w:t>
      </w:r>
    </w:p>
    <w:p>
      <w:pPr>
        <w:pStyle w:val="Normal"/>
        <w:framePr w:w="485" w:hAnchor="page" w:vAnchor="page" w:x="739" w:y="97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12294" w:hAnchor="page" w:vAnchor="page" w:x="1317" w:y="97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has only communicated or caused to be communicated and will only communicate or cause to be communicated an invitation or</w:t>
      </w:r>
    </w:p>
    <w:p>
      <w:pPr>
        <w:pStyle w:val="Normal"/>
        <w:framePr w:w="4853" w:hAnchor="page" w:vAnchor="page" w:x="276" w:y="93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underwriter has represented and agreed that:</w:t>
      </w:r>
    </w:p>
    <w:p>
      <w:pPr>
        <w:pStyle w:val="Normal"/>
        <w:framePr w:w="1803" w:hAnchor="page" w:vAnchor="page" w:x="276" w:y="899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United Kingdom</w:t>
      </w:r>
    </w:p>
    <w:p>
      <w:pPr>
        <w:pStyle w:val="Normal"/>
        <w:framePr w:w="13671" w:hAnchor="page" w:vAnchor="page" w:x="276"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United Arab Emirates other than in compliance with any laws applicable in the United Arab Emirates governing the offering or sale of securities.</w:t>
      </w:r>
    </w:p>
    <w:p>
      <w:pPr>
        <w:pStyle w:val="Normal"/>
        <w:framePr w:w="14069" w:hAnchor="page" w:vAnchor="page" w:x="276"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underwriter has represented and agreed that the ADSs have not been and will not be offered, sold or publicly promoted or advertised by it in the</w:t>
      </w:r>
    </w:p>
    <w:p>
      <w:pPr>
        <w:pStyle w:val="Normal"/>
        <w:framePr w:w="2323" w:hAnchor="page" w:vAnchor="page" w:x="276" w:y="783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United Arab Emirates</w:t>
      </w:r>
    </w:p>
    <w:p>
      <w:pPr>
        <w:pStyle w:val="Normal"/>
        <w:framePr w:w="11860" w:hAnchor="page" w:vAnchor="page" w:x="276" w:y="72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relating to the ADSs or the offering may be publicly distributed or otherwise made publicly available in Switzerland.</w:t>
      </w:r>
    </w:p>
    <w:p>
      <w:pPr>
        <w:pStyle w:val="Normal"/>
        <w:framePr w:w="14037" w:hAnchor="page" w:vAnchor="page" w:x="276" w:y="7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of any other stock exchange or regulated trading facility in Switzerland. Neither this prospectus supplement nor any other offering or marketing</w:t>
      </w:r>
    </w:p>
    <w:p>
      <w:pPr>
        <w:pStyle w:val="Normal"/>
        <w:framePr w:w="14359" w:hAnchor="page" w:vAnchor="page" w:x="276" w:y="67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issuance prospectus within the meaning of the Swiss Code of Obligations or a listing prospectus within the meaning of the SIX listing rules or the listing</w:t>
      </w:r>
    </w:p>
    <w:p>
      <w:pPr>
        <w:pStyle w:val="Normal"/>
        <w:framePr w:w="14036" w:hAnchor="page" w:vAnchor="page" w:x="276" w:y="65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SIX Listing Rules or the listing rules of any other stock exchange or regulated trading facility in Switzerland and therefore do not constitute an</w:t>
      </w:r>
    </w:p>
    <w:p>
      <w:pPr>
        <w:pStyle w:val="Normal"/>
        <w:framePr w:w="14351" w:hAnchor="page" w:vAnchor="page" w:x="276"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prospectuses under Article 652a or Article 1156 of the Swiss Code of Obligations or the disclosure standards for listing prospectuses under Article 27 ff.</w:t>
      </w:r>
    </w:p>
    <w:p>
      <w:pPr>
        <w:pStyle w:val="Normal"/>
        <w:framePr w:w="13431" w:hAnchor="page" w:vAnchor="page" w:x="276" w:y="6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regulated trading facility in Switzerland. This prospectus supplement has been prepared without regard to the disclosure standards for issuance</w:t>
      </w:r>
    </w:p>
    <w:p>
      <w:pPr>
        <w:pStyle w:val="Normal"/>
        <w:framePr w:w="13833" w:hAnchor="page" w:vAnchor="page" w:x="276"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may not be publicly offered in Switzerland and will not be listed on the SIX Swiss Exchange (“SIX”) or on any other stock exchange or</w:t>
      </w:r>
    </w:p>
    <w:p>
      <w:pPr>
        <w:pStyle w:val="Normal"/>
        <w:framePr w:w="1347" w:hAnchor="page" w:vAnchor="page" w:x="276" w:y="552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Switzerland</w:t>
      </w:r>
    </w:p>
    <w:p>
      <w:pPr>
        <w:pStyle w:val="Normal"/>
        <w:framePr w:w="10050" w:hAnchor="page" w:vAnchor="page" w:x="276" w:y="49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registered with the CNMV, and, therefore, they are not intended for the public offer of our ADSs in Spain.</w:t>
      </w:r>
    </w:p>
    <w:p>
      <w:pPr>
        <w:pStyle w:val="Normal"/>
        <w:framePr w:w="14224" w:hAnchor="page" w:vAnchor="page" w:x="276" w:y="47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in relation thereto. Neither this prospectus supplement nor any offering or advertising materials relating to our ADSs have been or will be</w:t>
      </w:r>
    </w:p>
    <w:p>
      <w:pPr>
        <w:pStyle w:val="Normal"/>
        <w:framePr w:w="13326" w:hAnchor="page" w:vAnchor="page" w:x="276" w:y="44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4 November, and other applicable regulations, as amended from time to time, or otherwise without complying with all legal and regulatory</w:t>
      </w:r>
    </w:p>
    <w:p>
      <w:pPr>
        <w:pStyle w:val="Normal"/>
        <w:framePr w:w="14261" w:hAnchor="page" w:vAnchor="page" w:x="276" w:y="42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publish a prospectus, as set forth in Spanish Securities Market Act (Ley 24/1988, de 28 de julio, del Mercado de Valores) and Royal Decree 1310/2005,</w:t>
      </w:r>
    </w:p>
    <w:p>
      <w:pPr>
        <w:pStyle w:val="Normal"/>
        <w:framePr w:w="13748" w:hAnchor="page" w:vAnchor="page" w:x="276" w:y="4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carried out in Spain except in circumstances which do not constitute a public offer of securities in Spain or are exempted from the obligation to</w:t>
      </w:r>
    </w:p>
    <w:p>
      <w:pPr>
        <w:pStyle w:val="Normal"/>
        <w:framePr w:w="14311" w:hAnchor="page" w:vAnchor="page" w:x="276"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Mercado de Valores, or “CNMV”), and, therefore, none of our ADSs may be offered, sold or distributed in any manner, nor may any resale of the ADSs</w:t>
      </w:r>
    </w:p>
    <w:p>
      <w:pPr>
        <w:pStyle w:val="Normal"/>
        <w:framePr w:w="13641" w:hAnchor="page" w:vAnchor="page" w:x="276"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offer of our ADSs has not been and will not be registered with the Spanish National Securities Market Commission (Comisión Nacional del</w:t>
      </w:r>
    </w:p>
    <w:p>
      <w:pPr>
        <w:pStyle w:val="Normal"/>
        <w:framePr w:w="781" w:hAnchor="page" w:vAnchor="page" w:x="276" w:y="321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Spain</w:t>
      </w:r>
    </w:p>
    <w:p>
      <w:pPr>
        <w:pStyle w:val="Normal"/>
        <w:framePr w:w="562" w:hAnchor="page" w:vAnchor="page" w:x="739" w:y="2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(iv)</w:t>
      </w:r>
    </w:p>
    <w:p>
      <w:pPr>
        <w:pStyle w:val="Normal"/>
        <w:framePr w:w="4092" w:hAnchor="page" w:vAnchor="page" w:x="1317" w:y="2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specified in Section 276(7) of the SFA.</w:t>
      </w:r>
    </w:p>
    <w:p>
      <w:pPr>
        <w:pStyle w:val="Normal"/>
        <w:framePr w:w="575" w:hAnchor="page" w:vAnchor="page" w:x="739"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(iii)</w:t>
      </w:r>
    </w:p>
    <w:p>
      <w:pPr>
        <w:pStyle w:val="Normal"/>
        <w:framePr w:w="4288" w:hAnchor="page" w:vAnchor="page" w:x="1317"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the transfer is by operation of law; or</w:t>
      </w:r>
    </w:p>
    <w:p>
      <w:pPr>
        <w:pStyle w:val="Normal"/>
        <w:framePr w:w="511" w:hAnchor="page" w:vAnchor="page" w:x="739"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w:t>
      </w:r>
    </w:p>
    <w:p>
      <w:pPr>
        <w:pStyle w:val="Normal"/>
        <w:framePr w:w="5612" w:hAnchor="page" w:vAnchor="page" w:x="1317"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no consideration is or will be given for the transfer;</w:t>
      </w:r>
    </w:p>
    <w:p>
      <w:pPr>
        <w:pStyle w:val="Normal"/>
        <w:framePr w:w="5088" w:hAnchor="page" w:vAnchor="page" w:x="1317" w:y="1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Section 275(1A) or Section 276(4)(i)(B) of the SFA;</w:t>
      </w:r>
    </w:p>
    <w:p>
      <w:pPr>
        <w:pStyle w:val="Normal"/>
        <w:framePr w:w="446" w:hAnchor="page" w:vAnchor="page" w:x="739" w:y="1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w:t>
      </w:r>
    </w:p>
    <w:p>
      <w:pPr>
        <w:pStyle w:val="Normal"/>
        <w:framePr w:w="13102" w:hAnchor="page" w:vAnchor="page" w:x="1317" w:y="1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an institutional investor or to a relevant person defined in Section 275(2) of the SFA, or to any person arising from an offer referred to in</w:t>
      </w:r>
    </w:p>
    <w:p>
      <w:pPr>
        <w:pStyle w:val="Normal"/>
        <w:framePr w:w="12669"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shall not be transferable for six months after that corporation or that trust has acquired the ADSs under Section 275 of the SFA except: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8"/>
          <w:cols w:space="720" w:sep="off"/>
          <w:docGrid w:line-pitch="31680"/>
        </w:sectPr>
      </w:pPr>
      <w:r>
        <w:rPr>
          <w:rFonts w:ascii="Arial" w:hAnsi="Arial" w:fareast="Arial" w:cs="Arial"/>
          <w:noProof w:val="on"/>
          <w:color w:val="000000"/>
          <w:sz w:val="14"/>
          <w:szCs w:val="14"/>
        </w:rPr>
        <w:pict>
          <v:shape xmlns:v="urn:schemas-microsoft-com:vml" id="_x00002273" style="position:absolute;margin-left:7pt;margin-top:1pt;z-index:-167681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74" o:title=""/>
          </v:shape>
        </w:pict>
      </w:r>
      <w:r>
        <w:rPr>
          <w:rFonts w:ascii="Arial" w:hAnsi="Arial" w:fareast="Arial" w:cs="Arial"/>
          <w:noProof w:val="on"/>
          <w:color w:val="000000"/>
          <w:sz w:val="14"/>
          <w:szCs w:val="14"/>
        </w:rPr>
        <w:pict>
          <v:shape xmlns:v="urn:schemas-microsoft-com:vml" id="_x00002274" style="position:absolute;margin-left:12.8pt;margin-top:1pt;z-index:-167681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75" o:title=""/>
          </v:shape>
        </w:pict>
      </w:r>
      <w:r>
        <w:rPr>
          <w:rFonts w:ascii="Arial" w:hAnsi="Arial" w:fareast="Arial" w:cs="Arial"/>
          <w:noProof w:val="on"/>
          <w:color w:val="000000"/>
          <w:sz w:val="14"/>
          <w:szCs w:val="14"/>
        </w:rPr>
        <w:pict>
          <v:shape xmlns:v="urn:schemas-microsoft-com:vml" id="_x00002275" style="position:absolute;margin-left:12.8pt;margin-top:2.45pt;z-index:-167681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276" o:title=""/>
          </v:shape>
        </w:pict>
      </w:r>
      <w:r>
        <w:rPr>
          <w:rFonts w:ascii="Arial" w:hAnsi="Arial" w:fareast="Arial" w:cs="Arial"/>
          <w:noProof w:val="on"/>
          <w:color w:val="000000"/>
          <w:sz w:val="14"/>
          <w:szCs w:val="14"/>
        </w:rPr>
        <w:pict>
          <v:shape xmlns:v="urn:schemas-microsoft-com:vml" id="_x00002276" style="position:absolute;margin-left:597.95pt;margin-top:1pt;z-index:-167681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77" o:title=""/>
          </v:shape>
        </w:pict>
      </w:r>
      <w:r>
        <w:rPr>
          <w:rFonts w:ascii="Arial" w:hAnsi="Arial" w:fareast="Arial" w:cs="Arial"/>
          <w:noProof w:val="on"/>
          <w:color w:val="000000"/>
          <w:sz w:val="14"/>
          <w:szCs w:val="14"/>
        </w:rPr>
        <w:pict>
          <v:shape xmlns:v="urn:schemas-microsoft-com:vml" id="_x00002277" style="position:absolute;margin-left:12.8pt;margin-top:1pt;z-index:-167681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78" o:title=""/>
          </v:shape>
        </w:pict>
      </w:r>
      <w:r>
        <w:rPr>
          <w:rFonts w:ascii="Arial" w:hAnsi="Arial" w:fareast="Arial" w:cs="Arial"/>
          <w:noProof w:val="on"/>
          <w:color w:val="000000"/>
          <w:sz w:val="14"/>
          <w:szCs w:val="14"/>
        </w:rPr>
        <w:pict>
          <v:shape xmlns:v="urn:schemas-microsoft-com:vml" id="_x00002278" style="position:absolute;margin-left:12.8pt;margin-top:28.5pt;z-index:-1676810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279" o:title=""/>
          </v:shape>
        </w:pict>
      </w:r>
    </w:p>
    <w:p>
      <w:pPr>
        <w:pStyle w:val="Normal"/>
        <w:framePr w:w="665" w:hAnchor="page" w:vAnchor="page" w:x="5996" w:y="11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S-75</w:t>
      </w:r>
    </w:p>
    <w:p>
      <w:pPr>
        <w:pStyle w:val="Normal"/>
        <w:framePr w:w="6968"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purposes of determining Cyprus tax residency for individuals. An</w:t>
      </w:r>
    </w:p>
    <w:p>
      <w:pPr>
        <w:pStyle w:val="Normal"/>
        <w:framePr w:w="14109"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on January 1, 2017, an amendment to the Income Tax Law entered into force introducing a second tax resident test – the “60 day rule” –</w:t>
      </w:r>
    </w:p>
    <w:p>
      <w:pPr>
        <w:pStyle w:val="Normal"/>
        <w:framePr w:w="3434"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183 days in that one calendar year.</w:t>
      </w:r>
    </w:p>
    <w:p>
      <w:pPr>
        <w:pStyle w:val="Normal"/>
        <w:framePr w:w="14022"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corresponds to a period from January 1 to December 31) if such holder is physically present in Cyprus for a period exceeding in aggregate more than</w:t>
      </w:r>
    </w:p>
    <w:p>
      <w:pPr>
        <w:pStyle w:val="Normal"/>
        <w:framePr w:w="13705"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respect to the individual holders of our ADSs, such holder may be considered to be a tax resident in Cyprus in any one calendar year (which</w:t>
      </w:r>
    </w:p>
    <w:p>
      <w:pPr>
        <w:pStyle w:val="Normal"/>
        <w:framePr w:w="3851" w:hAnchor="page" w:vAnchor="page" w:x="276" w:y="928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Cyprus Tax residency of an individual</w:t>
      </w:r>
    </w:p>
    <w:p>
      <w:pPr>
        <w:pStyle w:val="Normal"/>
        <w:framePr w:w="5328"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may be deemed to be a tax resident outside of Cyprus</w:t>
      </w:r>
      <w:r>
        <w:rPr>
          <w:rFonts w:ascii="TimesNewRomanPSMT" w:hAnsi="TimesNewRomanPSMT" w:fareast="TimesNewRomanPSMT" w:cs="TimesNewRomanPSMT"/>
          <w:color w:val="000000"/>
          <w:w w:val="100"/>
          <w:sz w:val="19"/>
          <w:szCs w:val="19"/>
        </w:rPr>
        <w:t>.”</w:t>
      </w:r>
    </w:p>
    <w:p>
      <w:pPr>
        <w:pStyle w:val="Normal"/>
        <w:framePr w:w="14048" w:hAnchor="page" w:vAnchor="page" w:x="276" w:y="847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Moreover, we may be deemed to be a tax resident outside of Cyprus, for further details see risk factor “</w:t>
      </w:r>
      <w:r>
        <w:rPr>
          <w:rFonts w:ascii="TimesNewRomanPS-ItalicMT" w:hAnsi="TimesNewRomanPS-ItalicMT" w:fareast="TimesNewRomanPS-ItalicMT" w:cs="TimesNewRomanPS-ItalicMT"/>
          <w:color w:val="000000"/>
          <w:w w:val="100"/>
          <w:sz w:val="19"/>
          <w:szCs w:val="19"/>
        </w:rPr>
        <w:t>Risk Factors – Risks Related to Taxation – We</w:t>
      </w:r>
    </w:p>
    <w:p>
      <w:pPr>
        <w:pStyle w:val="Normal"/>
        <w:framePr w:w="4635"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tax residency in Cyprus may be challenged.</w:t>
      </w:r>
    </w:p>
    <w:p>
      <w:pPr>
        <w:pStyle w:val="Normal"/>
        <w:framePr w:w="14106"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comprised of non-Cyprus tax residents and a number of other factors which may be treated as not fully in line with the abovementioned requirements,</w:t>
      </w:r>
    </w:p>
    <w:p>
      <w:pPr>
        <w:pStyle w:val="Normal"/>
        <w:framePr w:w="14098"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consider the company to be a resident of Cyprus for tax purposes. However, taking into consideration that the majority of our board of directors is</w:t>
      </w:r>
    </w:p>
    <w:p>
      <w:pPr>
        <w:pStyle w:val="Normal"/>
        <w:framePr w:w="11720"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answers to the above questionnaire the Cyprus tax authorities may or may not issue a tax residency certificate to a company.</w:t>
      </w:r>
    </w:p>
    <w:p>
      <w:pPr>
        <w:pStyle w:val="Normal"/>
        <w:framePr w:w="13836"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 whether shareholders’ meetings take place in Cyprus; (vii) whether the company issued any General Power of Attorney; etc. Depending on the</w:t>
      </w:r>
    </w:p>
    <w:p>
      <w:pPr>
        <w:pStyle w:val="Normal"/>
        <w:framePr w:w="14157"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(iv) whether Board of Directors’ minutes are prepared and kept in Cyprus; (v) whether the majority of the Board of Directors are Cyprus tax residents;</w:t>
      </w:r>
    </w:p>
    <w:p>
      <w:pPr>
        <w:pStyle w:val="Normal"/>
        <w:framePr w:w="13481"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control management and make key management and commercial decisions necessary for a company’s operations and general policies;</w:t>
      </w:r>
    </w:p>
    <w:p>
      <w:pPr>
        <w:pStyle w:val="Normal"/>
        <w:framePr w:w="13759"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resident only in Cyprus; (ii) whether the majority of the Board of Directors meetings take place in Cyprus; (iii) whether the Board of Directors</w:t>
      </w:r>
    </w:p>
    <w:p>
      <w:pPr>
        <w:pStyle w:val="Normal"/>
        <w:framePr w:w="14338"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when obtaining Cyprus tax residency certificate, including the following questions: (i) whether the company is incorporated in Cyprus and is a</w:t>
      </w:r>
    </w:p>
    <w:p>
      <w:pPr>
        <w:pStyle w:val="Normal"/>
        <w:framePr w:w="13540"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the Cyprus tax authorities have issued a questionnaire for tax residency certificate indicating information that needs to be provided by a</w:t>
      </w:r>
    </w:p>
    <w:p>
      <w:pPr>
        <w:pStyle w:val="Normal"/>
        <w:framePr w:w="14323"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are taken. This place is usually where the shareholders and/or the board of directors meet and take key management and commercial decisions.</w:t>
      </w:r>
    </w:p>
    <w:p>
      <w:pPr>
        <w:pStyle w:val="Normal"/>
        <w:framePr w:w="14052"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developed through case law. The concept refers to the highest level at which the business of the company is controlled and the policy decisions of the</w:t>
      </w:r>
    </w:p>
    <w:p>
      <w:pPr>
        <w:pStyle w:val="Normal"/>
        <w:framePr w:w="13773"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and control” followed by the Cyprus tax authorities is in line with such concepts applied in other common law countries and as it has</w:t>
      </w:r>
    </w:p>
    <w:p>
      <w:pPr>
        <w:pStyle w:val="Normal"/>
        <w:framePr w:w="13344"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definition in the Cyprus Income Tax Law as to what constitutes management and control however it is understood that the concept of “central</w:t>
      </w:r>
    </w:p>
    <w:p>
      <w:pPr>
        <w:pStyle w:val="Normal"/>
        <w:framePr w:w="14306"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accordance with the Cyprus Income Tax Law, a company is tax resident in Cyprus if its management and control are exercised in Cyprus. There is no</w:t>
      </w:r>
    </w:p>
    <w:p>
      <w:pPr>
        <w:pStyle w:val="Normal"/>
        <w:framePr w:w="3619" w:hAnchor="page" w:vAnchor="page" w:x="276" w:y="396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Cyprus Tax residency of a company</w:t>
      </w:r>
    </w:p>
    <w:p>
      <w:pPr>
        <w:pStyle w:val="Normal"/>
        <w:framePr w:w="3889" w:hAnchor="page" w:vAnchor="page" w:x="276" w:y="36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Material Cypriot Tax Considerations</w:t>
      </w:r>
    </w:p>
    <w:p>
      <w:pPr>
        <w:pStyle w:val="Normal"/>
        <w:framePr w:w="733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supplement, and of any actual changes in applicable tax laws after such date.</w:t>
      </w:r>
    </w:p>
    <w:p>
      <w:pPr>
        <w:pStyle w:val="Normal"/>
        <w:framePr w:w="1378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applicability and effect of any other tax laws or tax treaties, of pending or proposed changes in applicable tax laws as of the date of this prospectus</w:t>
      </w:r>
    </w:p>
    <w:p>
      <w:pPr>
        <w:pStyle w:val="Normal"/>
        <w:framePr w:w="14161"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urged to consult its own tax advisor as to the particular tax consequences to such holder of the ownership and disposition of the ADSs, including the</w:t>
      </w:r>
    </w:p>
    <w:p>
      <w:pPr>
        <w:pStyle w:val="Normal"/>
        <w:framePr w:w="14215"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summary does not purport to be a legal opinion or to address all tax aspects that may be relevant to a holder of the ADSs. Each prospective holder</w:t>
      </w:r>
    </w:p>
    <w:p>
      <w:pPr>
        <w:pStyle w:val="Normal"/>
        <w:framePr w:w="14185"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conclusions set forth herein. Any such changes or interpretations may be retroactive and could affect the tax consequences to holders of the ADSs.</w:t>
      </w:r>
    </w:p>
    <w:p>
      <w:pPr>
        <w:pStyle w:val="Normal"/>
        <w:framePr w:w="14005"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supplement. Legislative, judicial or administrative changes or interpretations may, however, be forthcoming that could alter or modify the statements</w:t>
      </w:r>
    </w:p>
    <w:p>
      <w:pPr>
        <w:pStyle w:val="Normal"/>
        <w:framePr w:w="14365"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laws, regulations, decrees, rulings, income tax conventions (treaties), administrative practice and judicial decisions in effect at the date of this prospectus</w:t>
      </w:r>
    </w:p>
    <w:p>
      <w:pPr>
        <w:pStyle w:val="Normal"/>
        <w:framePr w:w="1394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summary of the Cypriot tax, Russian tax and United States federal income tax consequences of ownership of the ADSs is based upon</w:t>
      </w:r>
    </w:p>
    <w:p>
      <w:pPr>
        <w:pStyle w:val="Normal"/>
        <w:framePr w:w="1441" w:hAnchor="page" w:vAnchor="page" w:x="5673"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9"/>
          <w:cols w:space="720" w:sep="off"/>
          <w:docGrid w:line-pitch="31680"/>
        </w:sectPr>
      </w:pPr>
      <w:r>
        <w:rPr>
          <w:rFonts w:ascii="Arial" w:hAnsi="Arial" w:fareast="Arial" w:cs="Arial"/>
          <w:noProof w:val="on"/>
          <w:color w:val="000000"/>
          <w:sz w:val="14"/>
          <w:szCs w:val="14"/>
        </w:rPr>
        <w:pict>
          <v:shape xmlns:v="urn:schemas-microsoft-com:vml" id="_x00002279" style="position:absolute;margin-left:7pt;margin-top:1pt;z-index:-167680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80" o:title=""/>
          </v:shape>
        </w:pict>
      </w:r>
      <w:r>
        <w:rPr>
          <w:rFonts w:ascii="Arial" w:hAnsi="Arial" w:fareast="Arial" w:cs="Arial"/>
          <w:noProof w:val="on"/>
          <w:color w:val="000000"/>
          <w:sz w:val="14"/>
          <w:szCs w:val="14"/>
        </w:rPr>
        <w:pict>
          <v:shape xmlns:v="urn:schemas-microsoft-com:vml" id="_x00002280" style="position:absolute;margin-left:12.8pt;margin-top:1pt;z-index:-167680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81" o:title=""/>
          </v:shape>
        </w:pict>
      </w:r>
      <w:r>
        <w:rPr>
          <w:rFonts w:ascii="Arial" w:hAnsi="Arial" w:fareast="Arial" w:cs="Arial"/>
          <w:noProof w:val="on"/>
          <w:color w:val="000000"/>
          <w:sz w:val="14"/>
          <w:szCs w:val="14"/>
        </w:rPr>
        <w:pict>
          <v:shape xmlns:v="urn:schemas-microsoft-com:vml" id="_x00002281" style="position:absolute;margin-left:12.8pt;margin-top:2.45pt;z-index:-167680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82" o:title=""/>
          </v:shape>
        </w:pict>
      </w:r>
      <w:r>
        <w:rPr>
          <w:rFonts w:ascii="Arial" w:hAnsi="Arial" w:fareast="Arial" w:cs="Arial"/>
          <w:noProof w:val="on"/>
          <w:color w:val="000000"/>
          <w:sz w:val="14"/>
          <w:szCs w:val="14"/>
        </w:rPr>
        <w:pict>
          <v:shape xmlns:v="urn:schemas-microsoft-com:vml" id="_x00002282" style="position:absolute;margin-left:597.95pt;margin-top:1pt;z-index:-167680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83" o:title=""/>
          </v:shape>
        </w:pict>
      </w:r>
      <w:r>
        <w:rPr>
          <w:rFonts w:ascii="Arial" w:hAnsi="Arial" w:fareast="Arial" w:cs="Arial"/>
          <w:noProof w:val="on"/>
          <w:color w:val="000000"/>
          <w:sz w:val="14"/>
          <w:szCs w:val="14"/>
        </w:rPr>
        <w:pict>
          <v:shape xmlns:v="urn:schemas-microsoft-com:vml" id="_x00002283" style="position:absolute;margin-left:12.8pt;margin-top:1pt;z-index:-167680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84" o:title=""/>
          </v:shape>
        </w:pict>
      </w:r>
      <w:r>
        <w:rPr>
          <w:rFonts w:ascii="Arial" w:hAnsi="Arial" w:fareast="Arial" w:cs="Arial"/>
          <w:noProof w:val="on"/>
          <w:color w:val="000000"/>
          <w:sz w:val="14"/>
          <w:szCs w:val="14"/>
        </w:rPr>
        <w:pict>
          <v:shape xmlns:v="urn:schemas-microsoft-com:vml" id="_x00002284" style="position:absolute;margin-left:12.8pt;margin-top:28.5pt;z-index:-1676807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285" o:title=""/>
          </v:shape>
        </w:pict>
      </w:r>
    </w:p>
    <w:p>
      <w:pPr>
        <w:pStyle w:val="Normal"/>
        <w:framePr w:w="665" w:hAnchor="page" w:vAnchor="page" w:x="5996" w:y="11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S-76</w:t>
      </w:r>
    </w:p>
    <w:p>
      <w:pPr>
        <w:pStyle w:val="Normal"/>
        <w:framePr w:w="12302" w:hAnchor="page" w:vAnchor="page" w:x="276"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significantly lower than the tax burden payable in Cyprus (currently interpreted to mean an effective tax burden of at least 6.25%).</w:t>
      </w:r>
    </w:p>
    <w:p>
      <w:pPr>
        <w:pStyle w:val="Normal"/>
        <w:framePr w:w="14391" w:hAnchor="page" w:vAnchor="page" w:x="276"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(“passive”) income, or (ii) the foreign tax burden suffered on income of the foreign company and/or permanent establishment paying the dividends is not</w:t>
      </w:r>
    </w:p>
    <w:p>
      <w:pPr>
        <w:pStyle w:val="Normal"/>
        <w:framePr w:w="14074" w:hAnchor="page" w:vAnchor="page" w:x="276"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either (i) not more than 50% of the foreign paying company and/or permanent establishment’s activities result directly or indirectly in investment</w:t>
      </w:r>
    </w:p>
    <w:p>
      <w:pPr>
        <w:pStyle w:val="Normal"/>
        <w:framePr w:w="14049" w:hAnchor="page" w:vAnchor="page" w:x="276"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income received from non-Cyprus resident companies is exempt from the Cypriot Special Contribution for the Defence in Cyprus provided</w:t>
      </w:r>
    </w:p>
    <w:p>
      <w:pPr>
        <w:pStyle w:val="Normal"/>
        <w:framePr w:w="8491" w:hAnchor="page" w:vAnchor="page" w:x="276"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 Contribution for the Defence in Cyprus is 17% as from January 1, 2014 onwards.</w:t>
      </w:r>
    </w:p>
    <w:p>
      <w:pPr>
        <w:pStyle w:val="Normal"/>
        <w:framePr w:w="13875" w:hAnchor="page" w:vAnchor="page" w:x="276" w:y="93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income received from Cyprus resident companies is exempt from the Cypriot Special Contribution for the Defence in Cyprus. The rate of</w:t>
      </w:r>
    </w:p>
    <w:p>
      <w:pPr>
        <w:pStyle w:val="Normal"/>
        <w:framePr w:w="14186" w:hAnchor="page" w:vAnchor="page" w:x="276"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income (whether received from Cyprus tax resident or non-tax resident Cyprus companies) is exempt from Corporate Income Tax in Cyprus.</w:t>
      </w:r>
    </w:p>
    <w:p>
      <w:pPr>
        <w:pStyle w:val="Normal"/>
        <w:framePr w:w="3015" w:hAnchor="page" w:vAnchor="page" w:x="276" w:y="853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Taxation of Dividend Income</w:t>
      </w:r>
    </w:p>
    <w:p>
      <w:pPr>
        <w:pStyle w:val="Normal"/>
        <w:framePr w:w="1911" w:hAnchor="page" w:vAnchor="page" w:x="276" w:y="79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w:t>
      </w:r>
    </w:p>
    <w:p>
      <w:pPr>
        <w:pStyle w:val="Normal"/>
        <w:framePr w:w="13852" w:hAnchor="page" w:vAnchor="page" w:x="276"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provisions of sections “Material Cypriot Tax Considerations – “Taxation of Dividend Income”, “Deemed Dividends Distribution” and “Taxation of</w:t>
      </w:r>
    </w:p>
    <w:p>
      <w:pPr>
        <w:pStyle w:val="Normal"/>
        <w:framePr w:w="14264" w:hAnchor="page" w:vAnchor="page" w:x="276"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and rental income according to the provisions of the Special Contribution for the Defence of the Republic Law N.117(I)/2002, as amended (See</w:t>
      </w:r>
    </w:p>
    <w:p>
      <w:pPr>
        <w:pStyle w:val="Normal"/>
        <w:framePr w:w="14013" w:hAnchor="page" w:vAnchor="page" w:x="276" w:y="72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resident Cyprus companies are subject to Special Contribution for the Defence which may be imposed on its dividend income, “passive” interest</w:t>
      </w:r>
    </w:p>
    <w:p>
      <w:pPr>
        <w:pStyle w:val="Normal"/>
        <w:framePr w:w="10611" w:hAnchor="page" w:vAnchor="page" w:x="276" w:y="67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carried on), profit from the sale of trade goodwill in Cyprus and rental income from property situated in Cyprus.</w:t>
      </w:r>
    </w:p>
    <w:p>
      <w:pPr>
        <w:pStyle w:val="Normal"/>
        <w:framePr w:w="14338" w:hAnchor="page" w:vAnchor="page" w:x="276" w:y="65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types of income arising from sources in Cyprus: trading profits of a permanent establishment situated in Cyprus (i.e. fixed base from which a business is</w:t>
      </w:r>
    </w:p>
    <w:p>
      <w:pPr>
        <w:pStyle w:val="Normal"/>
        <w:framePr w:w="14074" w:hAnchor="page" w:vAnchor="page" w:x="276"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Non-tax resident Cyprus companies (i.e. not managed and controlled from Cyprus) are liable to income tax in Cyprus only in respect of the following</w:t>
      </w:r>
    </w:p>
    <w:p>
      <w:pPr>
        <w:pStyle w:val="Normal"/>
        <w:framePr w:w="3852" w:hAnchor="page" w:vAnchor="page" w:x="276"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is 12.5% as of January 1, 2013.</w:t>
      </w:r>
    </w:p>
    <w:p>
      <w:pPr>
        <w:pStyle w:val="Normal"/>
        <w:framePr w:w="13741" w:hAnchor="page" w:vAnchor="page" w:x="276" w:y="56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all chargeable sources in Cyprus and abroad, worldwide income, taking into account certain exemptions. The rate of corporate income tax in</w:t>
      </w:r>
    </w:p>
    <w:p>
      <w:pPr>
        <w:pStyle w:val="Normal"/>
        <w:framePr w:w="14286" w:hAnchor="page" w:vAnchor="page" w:x="276" w:y="54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company which is considered as a resident of Cyprus for tax purposes is subject to corporate income tax in Cyprus on its income accrued and derived</w:t>
      </w:r>
    </w:p>
    <w:p>
      <w:pPr>
        <w:pStyle w:val="Normal"/>
        <w:framePr w:w="3909" w:hAnchor="page" w:vAnchor="page" w:x="276" w:y="506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Taxation of Cyprus Resident Company</w:t>
      </w:r>
    </w:p>
    <w:p>
      <w:pPr>
        <w:pStyle w:val="Normal"/>
        <w:framePr w:w="4045" w:hAnchor="page" w:vAnchor="page" w:x="276" w:y="44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in their tax residency jurisdictions.</w:t>
      </w:r>
    </w:p>
    <w:p>
      <w:pPr>
        <w:pStyle w:val="Normal"/>
        <w:framePr w:w="13953" w:hAnchor="page" w:vAnchor="page" w:x="276" w:y="42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of ADSs must consult their own tax advisors on their tax residency status and their tax liabilities arising from holding and/or disposal of the</w:t>
      </w:r>
    </w:p>
    <w:p>
      <w:pPr>
        <w:pStyle w:val="Normal"/>
        <w:framePr w:w="4661" w:hAnchor="page" w:vAnchor="page" w:x="276"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immediately prior to the tax year of assessment.</w:t>
      </w:r>
    </w:p>
    <w:p>
      <w:pPr>
        <w:pStyle w:val="Normal"/>
        <w:framePr w:w="14103" w:hAnchor="page" w:vAnchor="page" w:x="276"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per the Wills and Succession Law (with certain exceptions) or if he/she has been a tax resident in Cyprus for at least 17 out of the 20 tax years</w:t>
      </w:r>
    </w:p>
    <w:p>
      <w:pPr>
        <w:pStyle w:val="Normal"/>
        <w:framePr w:w="13856" w:hAnchor="page" w:vAnchor="page" w:x="276"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individual is considered to be domiciled in Cyprus for the purposes of Special Contribution for the Defence if he/she has a domicile of origin in</w:t>
      </w:r>
    </w:p>
    <w:p>
      <w:pPr>
        <w:pStyle w:val="Normal"/>
        <w:framePr w:w="309" w:hAnchor="page" w:vAnchor="page" w:x="854" w:y="2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047" w:hAnchor="page" w:vAnchor="page" w:x="1317" w:y="2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maintains a permanent residence in Cyprus either owned or rented by the individual.</w:t>
      </w:r>
    </w:p>
    <w:p>
      <w:pPr>
        <w:pStyle w:val="Normal"/>
        <w:framePr w:w="1748" w:hAnchor="page" w:vAnchor="page" w:x="1317"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year, and</w:t>
      </w:r>
    </w:p>
    <w:p>
      <w:pPr>
        <w:pStyle w:val="Normal"/>
        <w:framePr w:w="309" w:hAnchor="page" w:vAnchor="page" w:x="854"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107" w:hAnchor="page" w:vAnchor="page" w:x="1317"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carries on any business in Cyprus and/or is employed in Cyprus and/or holds an office at a person tax resident in Cyprus at any time during</w:t>
      </w:r>
    </w:p>
    <w:p>
      <w:pPr>
        <w:pStyle w:val="Normal"/>
        <w:framePr w:w="309" w:hAnchor="page" w:vAnchor="page" w:x="854"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867" w:hAnchor="page" w:vAnchor="page" w:x="1317"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resides in Cyprus for at least 60 days within the tax year, and</w:t>
      </w:r>
    </w:p>
    <w:p>
      <w:pPr>
        <w:pStyle w:val="Normal"/>
        <w:framePr w:w="309" w:hAnchor="page" w:vAnchor="page" w:x="854" w:y="1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535" w:hAnchor="page" w:vAnchor="page" w:x="1317" w:y="1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does not reside in any other single state for a period exceeding 183 days in aggregate, and</w:t>
      </w:r>
    </w:p>
    <w:p>
      <w:pPr>
        <w:pStyle w:val="Normal"/>
        <w:framePr w:w="982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(coinciding with calendar year). The “60 day rule” applies to an individual who in the relevant tax year:</w:t>
      </w:r>
    </w:p>
    <w:p>
      <w:pPr>
        <w:pStyle w:val="Normal"/>
        <w:framePr w:w="13874"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 is considered as a tax resident in Cyprus, if he/she satisfies either the current “183 day rule” or the “60 day rule” for the relevant tax year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0"/>
          <w:cols w:space="720" w:sep="off"/>
          <w:docGrid w:line-pitch="31680"/>
        </w:sectPr>
      </w:pPr>
      <w:r>
        <w:rPr>
          <w:rFonts w:ascii="Arial" w:hAnsi="Arial" w:fareast="Arial" w:cs="Arial"/>
          <w:noProof w:val="on"/>
          <w:color w:val="000000"/>
          <w:sz w:val="14"/>
          <w:szCs w:val="14"/>
        </w:rPr>
        <w:pict>
          <v:shape xmlns:v="urn:schemas-microsoft-com:vml" id="_x00002285" style="position:absolute;margin-left:7pt;margin-top:1pt;z-index:-167680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86" o:title=""/>
          </v:shape>
        </w:pict>
      </w:r>
      <w:r>
        <w:rPr>
          <w:rFonts w:ascii="Arial" w:hAnsi="Arial" w:fareast="Arial" w:cs="Arial"/>
          <w:noProof w:val="on"/>
          <w:color w:val="000000"/>
          <w:sz w:val="14"/>
          <w:szCs w:val="14"/>
        </w:rPr>
        <w:pict>
          <v:shape xmlns:v="urn:schemas-microsoft-com:vml" id="_x00002286" style="position:absolute;margin-left:12.8pt;margin-top:1pt;z-index:-1676806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287" o:title=""/>
          </v:shape>
        </w:pict>
      </w:r>
      <w:r>
        <w:rPr>
          <w:rFonts w:ascii="Arial" w:hAnsi="Arial" w:fareast="Arial" w:cs="Arial"/>
          <w:noProof w:val="on"/>
          <w:color w:val="000000"/>
          <w:sz w:val="14"/>
          <w:szCs w:val="14"/>
        </w:rPr>
        <w:pict>
          <v:shape xmlns:v="urn:schemas-microsoft-com:vml" id="_x00002287" style="position:absolute;margin-left:12.8pt;margin-top:2.45pt;z-index:-1676806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288" o:title=""/>
          </v:shape>
        </w:pict>
      </w:r>
      <w:r>
        <w:rPr>
          <w:rFonts w:ascii="Arial" w:hAnsi="Arial" w:fareast="Arial" w:cs="Arial"/>
          <w:noProof w:val="on"/>
          <w:color w:val="000000"/>
          <w:sz w:val="14"/>
          <w:szCs w:val="14"/>
        </w:rPr>
        <w:pict>
          <v:shape xmlns:v="urn:schemas-microsoft-com:vml" id="_x00002288" style="position:absolute;margin-left:597.95pt;margin-top:1pt;z-index:-167680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89" o:title=""/>
          </v:shape>
        </w:pict>
      </w:r>
      <w:r>
        <w:rPr>
          <w:rFonts w:ascii="Arial" w:hAnsi="Arial" w:fareast="Arial" w:cs="Arial"/>
          <w:noProof w:val="on"/>
          <w:color w:val="000000"/>
          <w:sz w:val="14"/>
          <w:szCs w:val="14"/>
        </w:rPr>
        <w:pict>
          <v:shape xmlns:v="urn:schemas-microsoft-com:vml" id="_x00002289" style="position:absolute;margin-left:12.8pt;margin-top:1pt;z-index:-167680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90" o:title=""/>
          </v:shape>
        </w:pict>
      </w:r>
      <w:r>
        <w:rPr>
          <w:rFonts w:ascii="Arial" w:hAnsi="Arial" w:fareast="Arial" w:cs="Arial"/>
          <w:noProof w:val="on"/>
          <w:color w:val="000000"/>
          <w:sz w:val="14"/>
          <w:szCs w:val="14"/>
        </w:rPr>
        <w:pict>
          <v:shape xmlns:v="urn:schemas-microsoft-com:vml" id="_x00002290" style="position:absolute;margin-left:12.8pt;margin-top:28.5pt;z-index:-1676805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291"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S-77</w:t>
      </w:r>
    </w:p>
    <w:p>
      <w:pPr>
        <w:pStyle w:val="Normal"/>
        <w:framePr w:w="13618"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indirectly to shareholders who are Cyprus tax resident but not domiciled in Cyprus should be exempt from Special Contribution for the Defence.</w:t>
      </w:r>
    </w:p>
    <w:p>
      <w:pPr>
        <w:pStyle w:val="Normal"/>
        <w:framePr w:w="14087"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to the above and in view of the provisions of Tax Technical Circular 2016/8, any profits of a Cyprus tax resident company imputed directly or</w:t>
      </w:r>
    </w:p>
    <w:p>
      <w:pPr>
        <w:pStyle w:val="Normal"/>
        <w:framePr w:w="11999"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Cyprus to the extent that these profits are indirectly apportioned to shareholders who are ultimately not Cyprus tax residents.</w:t>
      </w:r>
    </w:p>
    <w:p>
      <w:pPr>
        <w:pStyle w:val="Normal"/>
        <w:framePr w:w="14177"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Contribution for the Defence any profits of a company that is tax resident in Cyprus imputed indirectly to shareholders that are themselves tax resident</w:t>
      </w:r>
    </w:p>
    <w:p>
      <w:pPr>
        <w:pStyle w:val="Normal"/>
        <w:framePr w:w="13505"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September 2011, the Commissioner of the Inland Revenue Department of Cyprus issued Circular 2011/10, which exempted from the Special</w:t>
      </w:r>
    </w:p>
    <w:p>
      <w:pPr>
        <w:pStyle w:val="Normal"/>
        <w:framePr w:w="848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Contribution for the Defence is paid by the Company for the account of the shareholders.</w:t>
      </w:r>
    </w:p>
    <w:p>
      <w:pPr>
        <w:pStyle w:val="Normal"/>
        <w:framePr w:w="1337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profits of the relevant year by the end of the period of two years from the end of the year of assessment to which the profits refer. This Special</w:t>
      </w:r>
    </w:p>
    <w:p>
      <w:pPr>
        <w:pStyle w:val="Normal"/>
        <w:framePr w:w="13946"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 Contribution for the Defence rate is 17%. The amount of this deemed dividend distribution is reduced by any actual dividend paid out of the</w:t>
      </w:r>
    </w:p>
    <w:p>
      <w:pPr>
        <w:pStyle w:val="Normal"/>
        <w:framePr w:w="13921"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distribution purposes are Cyprus tax residents and domiciled in Cyprus. In respect of profits of years of assessment after 2012 onwards the</w:t>
      </w:r>
    </w:p>
    <w:p>
      <w:pPr>
        <w:pStyle w:val="Normal"/>
        <w:framePr w:w="1374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as dividend. Special Contribution for the Defence will be payable on such deemed dividend to the extent that the shareholders for deemed</w:t>
      </w:r>
    </w:p>
    <w:p>
      <w:pPr>
        <w:pStyle w:val="Normal"/>
        <w:framePr w:w="13786"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Republic Law, by the end of the two years after the end of the year of assessment to which the profits refer, will be deemed to have distributed this</w:t>
      </w:r>
    </w:p>
    <w:p>
      <w:pPr>
        <w:pStyle w:val="Normal"/>
        <w:framePr w:w="1372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tax resident companies which do not distribute 70% of their profits after tax, as defined by the Special Contribution for the Defence of the</w:t>
      </w:r>
    </w:p>
    <w:p>
      <w:pPr>
        <w:pStyle w:val="Normal"/>
        <w:framePr w:w="3133" w:hAnchor="page" w:vAnchor="page" w:x="276" w:y="70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Deemed Dividend Distribution</w:t>
      </w:r>
    </w:p>
    <w:p>
      <w:pPr>
        <w:pStyle w:val="Normal"/>
        <w:framePr w:w="9833"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consequences of their residence or domicile in relation to the taxes applied to the payment of dividends.</w:t>
      </w:r>
    </w:p>
    <w:p>
      <w:pPr>
        <w:pStyle w:val="Normal"/>
        <w:framePr w:w="1437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 who will be taxed according to the laws of his country of residence or domicile. Holders of ADSs must consult their own tax advisors on the</w:t>
      </w:r>
    </w:p>
    <w:p>
      <w:pPr>
        <w:pStyle w:val="Normal"/>
        <w:framePr w:w="1382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Cyprus legislation no withholding tax on dividends shall be paid to non-residents of Cyprus. The dividend will be paid free of any tax to the</w:t>
      </w:r>
    </w:p>
    <w:p>
      <w:pPr>
        <w:pStyle w:val="Normal"/>
        <w:framePr w:w="7276"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dividend and of each sub-subsidiary from which the dividend originates.</w:t>
      </w:r>
    </w:p>
    <w:p>
      <w:pPr>
        <w:pStyle w:val="Normal"/>
        <w:framePr w:w="14119"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reflect economic reality), a credit will not be granted against the Cypriot tax liability for the foreign tax withheld on the profits of the company paying</w:t>
      </w:r>
    </w:p>
    <w:p>
      <w:pPr>
        <w:pStyle w:val="Normal"/>
        <w:framePr w:w="1377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member state (level of holding is not relevant) and where it is considered that there is abuse (i.e. arrangement or series of arrangements that do not</w:t>
      </w:r>
    </w:p>
    <w:p>
      <w:pPr>
        <w:pStyle w:val="Normal"/>
        <w:framePr w:w="1358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general anti-avoidance measures introduced provides that where dividend is received from a company which is a tax resident of another EU</w:t>
      </w:r>
    </w:p>
    <w:p>
      <w:pPr>
        <w:pStyle w:val="Normal"/>
        <w:framePr w:w="1937"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Defence purposes.</w:t>
      </w:r>
    </w:p>
    <w:p>
      <w:pPr>
        <w:pStyle w:val="Normal"/>
        <w:framePr w:w="14218"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taxation at the rate of 12.5% in accordance with the provisions of the Income Tax Law and are not considered as dividends for Special Contribution for</w:t>
      </w:r>
    </w:p>
    <w:p>
      <w:pPr>
        <w:pStyle w:val="Normal"/>
        <w:framePr w:w="1421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are deductible from the taxable income of the subsidiary company, Cyprus is required to tax such profits. The respective profits are subject to</w:t>
      </w:r>
    </w:p>
    <w:p>
      <w:pPr>
        <w:pStyle w:val="Normal"/>
        <w:framePr w:w="14209"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anti-hybrid provision introduced provides that to the extent where the profits which are distributed from a subsidiary company to its Cyprus parent</w:t>
      </w:r>
    </w:p>
    <w:p>
      <w:pPr>
        <w:pStyle w:val="Normal"/>
        <w:framePr w:w="14210"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distribution of profits from a subsidiary to a parent company within the European Union. These new provisions apply only between EU companies.</w:t>
      </w:r>
    </w:p>
    <w:p>
      <w:pPr>
        <w:pStyle w:val="Normal"/>
        <w:framePr w:w="1437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2011/96/EU and related amending directives. These provisions involve the introduction of anti-hybrid and general anti-avoidance measures in relation to</w:t>
      </w:r>
    </w:p>
    <w:p>
      <w:pPr>
        <w:pStyle w:val="Normal"/>
        <w:framePr w:w="14288"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provisions were incorporated effectively from January 1, 2016 in the Cyprus tax legislation in order to be harmonized with the European Directive</w:t>
      </w:r>
    </w:p>
    <w:p>
      <w:pPr>
        <w:pStyle w:val="Normal"/>
        <w:framePr w:w="885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against Cypriot tax payable on the same income provided proof of payment can be furnished.</w:t>
      </w:r>
    </w:p>
    <w:p>
      <w:pPr>
        <w:pStyle w:val="Normal"/>
        <w:framePr w:w="13977"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are taxed at a rate of 17%. Foreign tax paid or withheld on dividend income received by the Cyprus tax resident company can be credited</w:t>
      </w:r>
    </w:p>
    <w:p>
      <w:pPr>
        <w:pStyle w:val="Normal"/>
        <w:framePr w:w="1375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participation exemption for the Cypriot Special Contribution for the Defence does not apply, dividends receivable from non-Cyprus resident</w:t>
      </w:r>
    </w:p>
    <w:p>
      <w:pPr>
        <w:pStyle w:val="Normal"/>
        <w:framePr w:w="1081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indirectly out of such dividends on which Special Contribution for the Defence was previously suffered is exempt.</w:t>
      </w:r>
    </w:p>
    <w:p>
      <w:pPr>
        <w:pStyle w:val="Normal"/>
        <w:framePr w:w="1393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the profits were generated are subject to Special Contribution for the Defence at applicable rate. Dividend income which emanates directly or</w:t>
      </w:r>
    </w:p>
    <w:p>
      <w:pPr>
        <w:pStyle w:val="Normal"/>
        <w:framePr w:w="1410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declared by a Cyprus tax resident company to another Cyprus tax resident company after the lapse of four years from the end of the year in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1"/>
          <w:cols w:space="720" w:sep="off"/>
          <w:docGrid w:line-pitch="31680"/>
        </w:sectPr>
      </w:pPr>
      <w:r>
        <w:rPr>
          <w:rFonts w:ascii="Arial" w:hAnsi="Arial" w:fareast="Arial" w:cs="Arial"/>
          <w:noProof w:val="on"/>
          <w:color w:val="000000"/>
          <w:sz w:val="14"/>
          <w:szCs w:val="14"/>
        </w:rPr>
        <w:pict>
          <v:shape xmlns:v="urn:schemas-microsoft-com:vml" id="_x00002291" style="position:absolute;margin-left:7pt;margin-top:1pt;z-index:-167680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92" o:title=""/>
          </v:shape>
        </w:pict>
      </w:r>
      <w:r>
        <w:rPr>
          <w:rFonts w:ascii="Arial" w:hAnsi="Arial" w:fareast="Arial" w:cs="Arial"/>
          <w:noProof w:val="on"/>
          <w:color w:val="000000"/>
          <w:sz w:val="14"/>
          <w:szCs w:val="14"/>
        </w:rPr>
        <w:pict>
          <v:shape xmlns:v="urn:schemas-microsoft-com:vml" id="_x00002292" style="position:absolute;margin-left:12.8pt;margin-top:1pt;z-index:-167680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93" o:title=""/>
          </v:shape>
        </w:pict>
      </w:r>
      <w:r>
        <w:rPr>
          <w:rFonts w:ascii="Arial" w:hAnsi="Arial" w:fareast="Arial" w:cs="Arial"/>
          <w:noProof w:val="on"/>
          <w:color w:val="000000"/>
          <w:sz w:val="14"/>
          <w:szCs w:val="14"/>
        </w:rPr>
        <w:pict>
          <v:shape xmlns:v="urn:schemas-microsoft-com:vml" id="_x00002293" style="position:absolute;margin-left:12.8pt;margin-top:2.45pt;z-index:-1676804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294" o:title=""/>
          </v:shape>
        </w:pict>
      </w:r>
      <w:r>
        <w:rPr>
          <w:rFonts w:ascii="Arial" w:hAnsi="Arial" w:fareast="Arial" w:cs="Arial"/>
          <w:noProof w:val="on"/>
          <w:color w:val="000000"/>
          <w:sz w:val="14"/>
          <w:szCs w:val="14"/>
        </w:rPr>
        <w:pict>
          <v:shape xmlns:v="urn:schemas-microsoft-com:vml" id="_x00002294" style="position:absolute;margin-left:597.95pt;margin-top:1pt;z-index:-167680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95" o:title=""/>
          </v:shape>
        </w:pict>
      </w:r>
      <w:r>
        <w:rPr>
          <w:rFonts w:ascii="Arial" w:hAnsi="Arial" w:fareast="Arial" w:cs="Arial"/>
          <w:noProof w:val="on"/>
          <w:color w:val="000000"/>
          <w:sz w:val="14"/>
          <w:szCs w:val="14"/>
        </w:rPr>
        <w:pict>
          <v:shape xmlns:v="urn:schemas-microsoft-com:vml" id="_x00002295" style="position:absolute;margin-left:12.8pt;margin-top:1pt;z-index:-167680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296" o:title=""/>
          </v:shape>
        </w:pict>
      </w:r>
      <w:r>
        <w:rPr>
          <w:rFonts w:ascii="Arial" w:hAnsi="Arial" w:fareast="Arial" w:cs="Arial"/>
          <w:noProof w:val="on"/>
          <w:color w:val="000000"/>
          <w:sz w:val="14"/>
          <w:szCs w:val="14"/>
        </w:rPr>
        <w:pict>
          <v:shape xmlns:v="urn:schemas-microsoft-com:vml" id="_x00002296" style="position:absolute;margin-left:12.8pt;margin-top:28.5pt;z-index:-1676802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297" o:title=""/>
          </v:shape>
        </w:pict>
      </w:r>
    </w:p>
    <w:p>
      <w:pPr>
        <w:pStyle w:val="Normal"/>
        <w:framePr w:w="665" w:hAnchor="page" w:vAnchor="page" w:x="5996" w:y="11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S-78</w:t>
      </w:r>
    </w:p>
    <w:p>
      <w:pPr>
        <w:pStyle w:val="Normal"/>
        <w:framePr w:w="6756"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nature of the gain, the number of shares held or the holding period and</w:t>
      </w:r>
    </w:p>
    <w:p>
      <w:pPr>
        <w:pStyle w:val="Normal"/>
        <w:framePr w:w="13849" w:hAnchor="page" w:vAnchor="page" w:x="276"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gain from disposal by a Cyprus tax resident company/individual of titles shall be exempt from corporate income tax irrespective of the trading</w:t>
      </w:r>
    </w:p>
    <w:p>
      <w:pPr>
        <w:pStyle w:val="Normal"/>
        <w:framePr w:w="13271"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Therefore, Company’s securities (ADSs) may constitute “titles” based on the understanding that they represent the Company’s shares.</w:t>
      </w:r>
    </w:p>
    <w:p>
      <w:pPr>
        <w:pStyle w:val="Normal"/>
        <w:framePr w:w="14279"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debentures, founders’ shares and other securities of companies or other legal persons, incorporated under a law in the Republic of Cyprus or abroad and</w:t>
      </w:r>
    </w:p>
    <w:p>
      <w:pPr>
        <w:pStyle w:val="Normal"/>
        <w:framePr w:w="13425"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accordance with Article 2 of the Income Tax Law L118(I)/2002 (as amended) the term “titles” is explicitly defined to include shares, bonds,</w:t>
      </w:r>
    </w:p>
    <w:p>
      <w:pPr>
        <w:pStyle w:val="Normal"/>
        <w:framePr w:w="3346" w:hAnchor="page" w:vAnchor="page" w:x="276" w:y="974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Gains from the disposal of ADSs</w:t>
      </w:r>
    </w:p>
    <w:p>
      <w:pPr>
        <w:pStyle w:val="Normal"/>
        <w:framePr w:w="3112" w:hAnchor="page" w:vAnchor="page" w:x="276" w:y="94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 of income and gains</w:t>
      </w:r>
    </w:p>
    <w:p>
      <w:pPr>
        <w:pStyle w:val="Normal"/>
        <w:framePr w:w="13312"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Non-Cyprus tax resident holders of ADSs must also consult with their own tax advisors on the tax liabilities arising from ADSs distributions.</w:t>
      </w:r>
    </w:p>
    <w:p>
      <w:pPr>
        <w:pStyle w:val="Normal"/>
        <w:framePr w:w="574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(NHS)” above would apply equally to the holders of ADSs.</w:t>
      </w:r>
    </w:p>
    <w:p>
      <w:pPr>
        <w:pStyle w:val="Normal"/>
        <w:framePr w:w="13884"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and, therefore, the provision of sections “Taxation of Dividend Income”, “Deemed Dividend Distributions” and “National Health System</w:t>
      </w:r>
    </w:p>
    <w:p>
      <w:pPr>
        <w:pStyle w:val="Normal"/>
        <w:framePr w:w="14132"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will be subject to the same treatment as holders of shares with respect to the liability of Special Contribution for the Defence and income tax on</w:t>
      </w:r>
    </w:p>
    <w:p>
      <w:pPr>
        <w:pStyle w:val="Normal"/>
        <w:framePr w:w="13895"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Defence on dividends nor is there any specific guidance issued by the Cypriot tax authorities on the point. We are of the view that holders of</w:t>
      </w:r>
    </w:p>
    <w:p>
      <w:pPr>
        <w:pStyle w:val="Normal"/>
        <w:framePr w:w="14210"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no express provision in the Special Contribution for the Defence law on the treatment of holders of ADSs with respect to Special Contribution</w:t>
      </w:r>
    </w:p>
    <w:p>
      <w:pPr>
        <w:pStyle w:val="Normal"/>
        <w:framePr w:w="6139" w:hAnchor="page" w:vAnchor="page" w:x="276" w:y="70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Tax Position of Holders of ADSs with Respect to Distributions</w:t>
      </w:r>
    </w:p>
    <w:p>
      <w:pPr>
        <w:pStyle w:val="Normal"/>
        <w:framePr w:w="3479"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no Cyprus inheritance tax.</w:t>
      </w:r>
    </w:p>
    <w:p>
      <w:pPr>
        <w:pStyle w:val="Normal"/>
        <w:framePr w:w="1756" w:hAnchor="page" w:vAnchor="page" w:x="276" w:y="616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Inheritance Tax</w:t>
      </w:r>
    </w:p>
    <w:p>
      <w:pPr>
        <w:pStyle w:val="Normal"/>
        <w:framePr w:w="6930"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unclear whether this exception also applies to disposal of the ADSs.</w:t>
      </w:r>
    </w:p>
    <w:p>
      <w:pPr>
        <w:pStyle w:val="Normal"/>
        <w:framePr w:w="7250"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indirectly), and such shares are not listed in any recognized stock exchange.</w:t>
      </w:r>
    </w:p>
    <w:p>
      <w:pPr>
        <w:pStyle w:val="Normal"/>
        <w:framePr w:w="13728"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situated in Cyprus including gains from the disposal of shares in companies which own immovable property in Cyprus (either directly or</w:t>
      </w:r>
    </w:p>
    <w:p>
      <w:pPr>
        <w:pStyle w:val="Normal"/>
        <w:framePr w:w="13689"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Capital Gains Tax is imposed (when the disposal is not subject to income tax) at the rate of 20% on gains from the disposal of immovable</w:t>
      </w:r>
    </w:p>
    <w:p>
      <w:pPr>
        <w:pStyle w:val="Normal"/>
        <w:framePr w:w="2694" w:hAnchor="page" w:vAnchor="page" w:x="276" w:y="430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Taxation of Capital Gains</w:t>
      </w:r>
    </w:p>
    <w:p>
      <w:pPr>
        <w:pStyle w:val="Normal"/>
        <w:framePr w:w="655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1.70% as from March 1, 2019 and 2.65% as from March 1, 2020.</w:t>
      </w:r>
    </w:p>
    <w:p>
      <w:pPr>
        <w:pStyle w:val="Normal"/>
        <w:framePr w:w="1432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Indicatively, we note that NHS contribution rates for dividend and interest income sourced in Cyprus received by Cyprus tax resident individuals should</w:t>
      </w:r>
    </w:p>
    <w:p>
      <w:pPr>
        <w:pStyle w:val="Normal"/>
        <w:framePr w:w="13413"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NHS contributions apply to various types of income received by an individual in Cyprus irrespective of whether they are domiciled in Cyprus.</w:t>
      </w:r>
    </w:p>
    <w:p>
      <w:pPr>
        <w:pStyle w:val="Normal"/>
        <w:framePr w:w="4809"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ongoing discussions aiming to delay the increase.</w:t>
      </w:r>
    </w:p>
    <w:p>
      <w:pPr>
        <w:pStyle w:val="Normal"/>
        <w:framePr w:w="13747"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implementation of the NHS started on March 1, 2019 and may increase beginning on March 1, 2020. We understand that there are currently</w:t>
      </w:r>
    </w:p>
    <w:p>
      <w:pPr>
        <w:pStyle w:val="Normal"/>
        <w:framePr w:w="1424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national health system was introduced in Cyprus aiming to provide its population equal access to a holistic health care system. Contributions relating</w:t>
      </w:r>
    </w:p>
    <w:p>
      <w:pPr>
        <w:pStyle w:val="Normal"/>
        <w:framePr w:w="3191" w:hAnchor="page" w:vAnchor="page" w:x="276" w:y="199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National Health System (NHS)</w:t>
      </w:r>
    </w:p>
    <w:p>
      <w:pPr>
        <w:pStyle w:val="Normal"/>
        <w:framePr w:w="590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our business, financial condition and results of operations.</w:t>
      </w:r>
    </w:p>
    <w:p>
      <w:pPr>
        <w:pStyle w:val="Normal"/>
        <w:framePr w:w="1433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paid out of the relevant profits, we may be subject to the Special Contribution of the Defence. Imposition of this tax could have a material adverse effect</w:t>
      </w:r>
    </w:p>
    <w:p>
      <w:pPr>
        <w:pStyle w:val="Normal"/>
        <w:framePr w:w="1400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case of our individual ultimate shareholder(s) is/are considered to be a Cyprus tax resident and domiciled in Cyprus and no actual dividend is ever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2"/>
          <w:cols w:space="720" w:sep="off"/>
          <w:docGrid w:line-pitch="31680"/>
        </w:sectPr>
      </w:pPr>
      <w:r>
        <w:rPr>
          <w:rFonts w:ascii="Arial" w:hAnsi="Arial" w:fareast="Arial" w:cs="Arial"/>
          <w:noProof w:val="on"/>
          <w:color w:val="000000"/>
          <w:sz w:val="14"/>
          <w:szCs w:val="14"/>
        </w:rPr>
        <w:pict>
          <v:shape xmlns:v="urn:schemas-microsoft-com:vml" id="_x00002297" style="position:absolute;margin-left:7pt;margin-top:1pt;z-index:-167680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298" o:title=""/>
          </v:shape>
        </w:pict>
      </w:r>
      <w:r>
        <w:rPr>
          <w:rFonts w:ascii="Arial" w:hAnsi="Arial" w:fareast="Arial" w:cs="Arial"/>
          <w:noProof w:val="on"/>
          <w:color w:val="000000"/>
          <w:sz w:val="14"/>
          <w:szCs w:val="14"/>
        </w:rPr>
        <w:pict>
          <v:shape xmlns:v="urn:schemas-microsoft-com:vml" id="_x00002298" style="position:absolute;margin-left:12.8pt;margin-top:1pt;z-index:-167680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299" o:title=""/>
          </v:shape>
        </w:pict>
      </w:r>
      <w:r>
        <w:rPr>
          <w:rFonts w:ascii="Arial" w:hAnsi="Arial" w:fareast="Arial" w:cs="Arial"/>
          <w:noProof w:val="on"/>
          <w:color w:val="000000"/>
          <w:sz w:val="14"/>
          <w:szCs w:val="14"/>
        </w:rPr>
        <w:pict>
          <v:shape xmlns:v="urn:schemas-microsoft-com:vml" id="_x00002299" style="position:absolute;margin-left:12.8pt;margin-top:2.45pt;z-index:-167680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00" o:title=""/>
          </v:shape>
        </w:pict>
      </w:r>
      <w:r>
        <w:rPr>
          <w:rFonts w:ascii="Arial" w:hAnsi="Arial" w:fareast="Arial" w:cs="Arial"/>
          <w:noProof w:val="on"/>
          <w:color w:val="000000"/>
          <w:sz w:val="14"/>
          <w:szCs w:val="14"/>
        </w:rPr>
        <w:pict>
          <v:shape xmlns:v="urn:schemas-microsoft-com:vml" id="_x00002300" style="position:absolute;margin-left:597.95pt;margin-top:1pt;z-index:-167680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01" o:title=""/>
          </v:shape>
        </w:pict>
      </w:r>
      <w:r>
        <w:rPr>
          <w:rFonts w:ascii="Arial" w:hAnsi="Arial" w:fareast="Arial" w:cs="Arial"/>
          <w:noProof w:val="on"/>
          <w:color w:val="000000"/>
          <w:sz w:val="14"/>
          <w:szCs w:val="14"/>
        </w:rPr>
        <w:pict>
          <v:shape xmlns:v="urn:schemas-microsoft-com:vml" id="_x00002301" style="position:absolute;margin-left:12.8pt;margin-top:1pt;z-index:-167680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02" o:title=""/>
          </v:shape>
        </w:pict>
      </w:r>
      <w:r>
        <w:rPr>
          <w:rFonts w:ascii="Arial" w:hAnsi="Arial" w:fareast="Arial" w:cs="Arial"/>
          <w:noProof w:val="on"/>
          <w:color w:val="000000"/>
          <w:sz w:val="14"/>
          <w:szCs w:val="14"/>
        </w:rPr>
        <w:pict>
          <v:shape xmlns:v="urn:schemas-microsoft-com:vml" id="_x00002302" style="position:absolute;margin-left:12.8pt;margin-top:28.5pt;z-index:-1676800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03" o:title=""/>
          </v:shape>
        </w:pict>
      </w:r>
    </w:p>
    <w:p>
      <w:pPr>
        <w:pStyle w:val="Normal"/>
        <w:framePr w:w="665" w:hAnchor="page" w:vAnchor="page" w:x="5996" w:y="112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S-79</w:t>
      </w:r>
    </w:p>
    <w:p>
      <w:pPr>
        <w:pStyle w:val="Normal"/>
        <w:framePr w:w="3544"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(both corporations and individuals).</w:t>
      </w:r>
    </w:p>
    <w:p>
      <w:pPr>
        <w:pStyle w:val="Normal"/>
        <w:framePr w:w="13868"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withholding taxes shall apply in Cyprus on interest paid by the company, which is a tax resident in Cyprus, to a non-Cyprus tax resident lenders</w:t>
      </w:r>
    </w:p>
    <w:p>
      <w:pPr>
        <w:pStyle w:val="Normal"/>
        <w:framePr w:w="3029" w:hAnchor="page" w:vAnchor="page" w:x="276" w:y="1032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Withholding taxes on interest</w:t>
      </w:r>
    </w:p>
    <w:p>
      <w:pPr>
        <w:pStyle w:val="Normal"/>
        <w:framePr w:w="7944"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corporate income tax, see provisions of section “Arm’s length principle”.</w:t>
      </w:r>
    </w:p>
    <w:p>
      <w:pPr>
        <w:pStyle w:val="Normal"/>
        <w:framePr w:w="14228"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activities closely connected with the ordinary course of business and should, as such, be exempt from Special Contribution for the Defence and only be</w:t>
      </w:r>
    </w:p>
    <w:p>
      <w:pPr>
        <w:pStyle w:val="Normal"/>
        <w:framePr w:w="13750"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Specifically, interest income arising from provision of loans to related or associated parties should be generally considered as income arising from</w:t>
      </w:r>
    </w:p>
    <w:p>
      <w:pPr>
        <w:pStyle w:val="Normal"/>
        <w:framePr w:w="364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income tax shall not apply.</w:t>
      </w:r>
    </w:p>
    <w:p>
      <w:pPr>
        <w:pStyle w:val="Normal"/>
        <w:framePr w:w="13724"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“passive” nature), to the contrary, will be subject to the Special Contribution for the Defence at the rate of 30% on the gross amount of interest,</w:t>
      </w:r>
    </w:p>
    <w:p>
      <w:pPr>
        <w:pStyle w:val="Normal"/>
        <w:framePr w:w="14248"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deduction of any allowable business expenses. The Special Contribution for the Defence shall not apply to such income. Any other interest income (i.e.</w:t>
      </w:r>
    </w:p>
    <w:p>
      <w:pPr>
        <w:pStyle w:val="Normal"/>
        <w:framePr w:w="13533"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ordinary course of its business may be treated as active and hence will be subject to corporate income tax at the rate of 12.5%, after the</w:t>
      </w:r>
    </w:p>
    <w:p>
      <w:pPr>
        <w:pStyle w:val="Normal"/>
        <w:framePr w:w="14151"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has been derived by a company which is a tax resident of Cyprus in the ordinary course of its business and/or interest income closely connected</w:t>
      </w:r>
    </w:p>
    <w:p>
      <w:pPr>
        <w:pStyle w:val="Normal"/>
        <w:framePr w:w="14362"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“active” (subject to corporate income tax) or “passive” (subject to Special Contribution for the Defence Fund). Interest income which consists of interest</w:t>
      </w:r>
    </w:p>
    <w:p>
      <w:pPr>
        <w:pStyle w:val="Normal"/>
        <w:framePr w:w="13585"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treatment of interest income of any company which is a tax resident of Cyprus will depend on whether such interest income is treated as</w:t>
      </w:r>
    </w:p>
    <w:p>
      <w:pPr>
        <w:pStyle w:val="Normal"/>
        <w:framePr w:w="2861" w:hAnchor="page" w:vAnchor="page" w:x="276" w:y="70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Taxation of Interest income</w:t>
      </w:r>
    </w:p>
    <w:p>
      <w:pPr>
        <w:pStyle w:val="Normal"/>
        <w:framePr w:w="366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than on an accruals/accounting basis.</w:t>
      </w:r>
    </w:p>
    <w:p>
      <w:pPr>
        <w:pStyle w:val="Normal"/>
        <w:framePr w:w="14208"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Regarding trading in forex, which remains subject to tax, the tax payers may irrevocably elect whether to be taxed only upon realization of forex rather</w:t>
      </w:r>
    </w:p>
    <w:p>
      <w:pPr>
        <w:pStyle w:val="Normal"/>
        <w:framePr w:w="13894"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taxable/losses are not tax deductible) with the exception of forex gains/losses arising from trading in forex which remain taxable/deductible.</w:t>
      </w:r>
    </w:p>
    <w:p>
      <w:pPr>
        <w:pStyle w:val="Normal"/>
        <w:framePr w:w="14095"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January 1, 2015, Cyprus tax laws provide for all foreign exchange differences to be tax neutral from a Cyprus income tax perspective (i.e. gains</w:t>
      </w:r>
    </w:p>
    <w:p>
      <w:pPr>
        <w:pStyle w:val="Normal"/>
        <w:framePr w:w="5061" w:hAnchor="page" w:vAnchor="page" w:x="276" w:y="546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Tax treatment of the Foreign exchange differences</w:t>
      </w:r>
    </w:p>
    <w:p>
      <w:pPr>
        <w:pStyle w:val="Normal"/>
        <w:framePr w:w="9732"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exploiting qualifying IP. Non-qualifying incomes are taxable at an effective tax rate of 12.5% (or less).</w:t>
      </w:r>
    </w:p>
    <w:p>
      <w:pPr>
        <w:pStyle w:val="Normal"/>
        <w:framePr w:w="13555"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 Under the new Cyprus IP Box, Cyprus IP companies can achieve an effective tax rate of 2.5% (or less) on qualifying profits earned from</w:t>
      </w:r>
    </w:p>
    <w:p>
      <w:pPr>
        <w:pStyle w:val="Normal"/>
        <w:framePr w:w="14224"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July 1, 2016, a new IP Box regime is available in Cyprus, fully aligned with the OECD/G20 Base Erosion and Profit Shifting (“BEPS”) Action 5</w:t>
      </w:r>
    </w:p>
    <w:p>
      <w:pPr>
        <w:pStyle w:val="Normal"/>
        <w:framePr w:w="715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acquired or developed before January 2012 qualify for the IP Box regime).</w:t>
      </w:r>
    </w:p>
    <w:p>
      <w:pPr>
        <w:pStyle w:val="Normal"/>
        <w:framePr w:w="14334"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offset against income of subsequent tax years. That provision has a retroactive effect in respect to IP acquired or developed before January 2012 (i.e. IPs</w:t>
      </w:r>
    </w:p>
    <w:p>
      <w:pPr>
        <w:pStyle w:val="Normal"/>
        <w:framePr w:w="14076"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case a loss is resulting from the said activities, only 20% of the resulting loss can be offset against income from other sources or carried forward to be</w:t>
      </w:r>
    </w:p>
    <w:p>
      <w:pPr>
        <w:pStyle w:val="Normal"/>
        <w:framePr w:w="14331"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Cyprus IP box regime (came into force in 2012) an 80% deduction is allowed from the net profit received from the use or disposal of IP rights. In</w:t>
      </w:r>
    </w:p>
    <w:p>
      <w:pPr>
        <w:pStyle w:val="Normal"/>
        <w:framePr w:w="4020" w:hAnchor="page" w:vAnchor="page" w:x="276" w:y="292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Gains from Intellectual Property (“IP”)</w:t>
      </w:r>
    </w:p>
    <w:p>
      <w:pPr>
        <w:pStyle w:val="Normal"/>
        <w:framePr w:w="308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tax resident individual.</w:t>
      </w:r>
    </w:p>
    <w:p>
      <w:pPr>
        <w:pStyle w:val="Normal"/>
        <w:framePr w:w="14260"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subject to corporate income tax at the rate of 12,5% and personal income tax at the progressive rates of 0% – 35% in cases of a gain on disposal by a</w:t>
      </w:r>
    </w:p>
    <w:p>
      <w:pPr>
        <w:pStyle w:val="Normal"/>
        <w:framePr w:w="1429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ADSs are considered by the Cyprus tax authorities not qualifying as “titles”, any gain on disposal of ADSs by a Cyprus tax resident company will</w:t>
      </w:r>
    </w:p>
    <w:p>
      <w:pPr>
        <w:pStyle w:val="Normal"/>
        <w:framePr w:w="115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w:t>
      </w:r>
    </w:p>
    <w:p>
      <w:pPr>
        <w:pStyle w:val="Normal"/>
        <w:framePr w:w="1370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whose shares are disposed of does not own any immovable property situated in Cyprus or such shares are listed in any recognized stock</w:t>
      </w:r>
    </w:p>
    <w:p>
      <w:pPr>
        <w:pStyle w:val="Normal"/>
        <w:framePr w:w="14061"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shall not be subject to the Cypriot Special Contribution for the Defence. Such gains are also outside of the scope of capital gains tax provided that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3"/>
          <w:cols w:space="720" w:sep="off"/>
          <w:docGrid w:line-pitch="31680"/>
        </w:sectPr>
      </w:pPr>
      <w:r>
        <w:rPr>
          <w:rFonts w:ascii="Arial" w:hAnsi="Arial" w:fareast="Arial" w:cs="Arial"/>
          <w:noProof w:val="on"/>
          <w:color w:val="000000"/>
          <w:sz w:val="14"/>
          <w:szCs w:val="14"/>
        </w:rPr>
        <w:pict>
          <v:shape xmlns:v="urn:schemas-microsoft-com:vml" id="_x00002303" style="position:absolute;margin-left:7pt;margin-top:1pt;z-index:-167680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04" o:title=""/>
          </v:shape>
        </w:pict>
      </w:r>
      <w:r>
        <w:rPr>
          <w:rFonts w:ascii="Arial" w:hAnsi="Arial" w:fareast="Arial" w:cs="Arial"/>
          <w:noProof w:val="on"/>
          <w:color w:val="000000"/>
          <w:sz w:val="14"/>
          <w:szCs w:val="14"/>
        </w:rPr>
        <w:pict>
          <v:shape xmlns:v="urn:schemas-microsoft-com:vml" id="_x00002304" style="position:absolute;margin-left:12.8pt;margin-top:1pt;z-index:-167679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05" o:title=""/>
          </v:shape>
        </w:pict>
      </w:r>
      <w:r>
        <w:rPr>
          <w:rFonts w:ascii="Arial" w:hAnsi="Arial" w:fareast="Arial" w:cs="Arial"/>
          <w:noProof w:val="on"/>
          <w:color w:val="000000"/>
          <w:sz w:val="14"/>
          <w:szCs w:val="14"/>
        </w:rPr>
        <w:pict>
          <v:shape xmlns:v="urn:schemas-microsoft-com:vml" id="_x00002305" style="position:absolute;margin-left:12.8pt;margin-top:2.45pt;z-index:-1676799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06" o:title=""/>
          </v:shape>
        </w:pict>
      </w:r>
      <w:r>
        <w:rPr>
          <w:rFonts w:ascii="Arial" w:hAnsi="Arial" w:fareast="Arial" w:cs="Arial"/>
          <w:noProof w:val="on"/>
          <w:color w:val="000000"/>
          <w:sz w:val="14"/>
          <w:szCs w:val="14"/>
        </w:rPr>
        <w:pict>
          <v:shape xmlns:v="urn:schemas-microsoft-com:vml" id="_x00002306" style="position:absolute;margin-left:597.95pt;margin-top:1pt;z-index:-167679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07" o:title=""/>
          </v:shape>
        </w:pict>
      </w:r>
      <w:r>
        <w:rPr>
          <w:rFonts w:ascii="Arial" w:hAnsi="Arial" w:fareast="Arial" w:cs="Arial"/>
          <w:noProof w:val="on"/>
          <w:color w:val="000000"/>
          <w:sz w:val="14"/>
          <w:szCs w:val="14"/>
        </w:rPr>
        <w:pict>
          <v:shape xmlns:v="urn:schemas-microsoft-com:vml" id="_x00002307" style="position:absolute;margin-left:12.8pt;margin-top:1pt;z-index:-167679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08" o:title=""/>
          </v:shape>
        </w:pict>
      </w:r>
      <w:r>
        <w:rPr>
          <w:rFonts w:ascii="Arial" w:hAnsi="Arial" w:fareast="Arial" w:cs="Arial"/>
          <w:noProof w:val="on"/>
          <w:color w:val="000000"/>
          <w:sz w:val="14"/>
          <w:szCs w:val="14"/>
        </w:rPr>
        <w:pict>
          <v:shape xmlns:v="urn:schemas-microsoft-com:vml" id="_x00002308" style="position:absolute;margin-left:12.8pt;margin-top:28.5pt;z-index:-1676798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09" o:title=""/>
          </v:shape>
        </w:pict>
      </w:r>
    </w:p>
    <w:p>
      <w:pPr>
        <w:pStyle w:val="Normal"/>
        <w:framePr w:w="665" w:hAnchor="page" w:vAnchor="page" w:x="5996" w:y="11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S-80</w:t>
      </w:r>
    </w:p>
    <w:p>
      <w:pPr>
        <w:pStyle w:val="Normal"/>
        <w:framePr w:w="749"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w:t>
      </w:r>
    </w:p>
    <w:p>
      <w:pPr>
        <w:pStyle w:val="Normal"/>
        <w:framePr w:w="13965" w:hAnchor="page" w:vAnchor="page" w:x="276" w:y="106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share premium which have been issued and settled as from January 1, 2015 and that is available for the period during which the new equity is in</w:t>
      </w:r>
    </w:p>
    <w:p>
      <w:pPr>
        <w:pStyle w:val="Normal"/>
        <w:framePr w:w="14385"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equity” is considered to consist of paid-up share capital of any class (ordinary, preference, redeemable, convertible shares), paid in cash or in kind,</w:t>
      </w:r>
    </w:p>
    <w:p>
      <w:pPr>
        <w:pStyle w:val="Normal"/>
        <w:framePr w:w="518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NID is calculated as follows: New Equity x NID rate.</w:t>
      </w:r>
    </w:p>
    <w:p>
      <w:pPr>
        <w:pStyle w:val="Normal"/>
        <w:framePr w:w="14259"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taxable income for each tax year. As per the legislation, the NID is calculated on “new equity” introduced in the company as from January 1, 2015. The</w:t>
      </w:r>
    </w:p>
    <w:p>
      <w:pPr>
        <w:pStyle w:val="Normal"/>
        <w:framePr w:w="14125"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issued additional share capital starting from January 1, 2015 and afterwards will have the benefit of a notional interest that will be deducted from their</w:t>
      </w:r>
    </w:p>
    <w:p>
      <w:pPr>
        <w:pStyle w:val="Normal"/>
        <w:framePr w:w="1410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Effectively from January 1, 2015, Cyprus tax legislation provides for Notional Interest Deduction (NID) under which the Cyprus companies that have</w:t>
      </w:r>
    </w:p>
    <w:p>
      <w:pPr>
        <w:pStyle w:val="Normal"/>
        <w:framePr w:w="2902" w:hAnchor="page" w:vAnchor="page" w:x="276" w:y="893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Notional Interest Deduction</w:t>
      </w:r>
    </w:p>
    <w:p>
      <w:pPr>
        <w:pStyle w:val="Normal"/>
        <w:framePr w:w="905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section “</w:t>
      </w:r>
      <w:r>
        <w:rPr>
          <w:rFonts w:ascii="TimesNewRomanPS-ItalicMT" w:hAnsi="TimesNewRomanPS-ItalicMT" w:fareast="TimesNewRomanPS-ItalicMT" w:cs="TimesNewRomanPS-ItalicMT"/>
          <w:color w:val="000000"/>
          <w:w w:val="100"/>
          <w:sz w:val="19"/>
          <w:szCs w:val="19"/>
        </w:rPr>
        <w:t>Material Cypriot Tax Considerations – EU Anti-Tax Avoidance Directive (“ATAD”)</w:t>
      </w:r>
      <w:r>
        <w:rPr>
          <w:rFonts w:ascii="TimesNewRomanPSMT" w:hAnsi="TimesNewRomanPSMT" w:fareast="TimesNewRomanPSMT" w:cs="TimesNewRomanPSMT"/>
          <w:color w:val="000000"/>
          <w:w w:val="100"/>
          <w:sz w:val="19"/>
          <w:szCs w:val="19"/>
        </w:rPr>
        <w:t>”).</w:t>
      </w:r>
    </w:p>
    <w:p>
      <w:pPr>
        <w:pStyle w:val="Normal"/>
        <w:framePr w:w="13705"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Limitations Rules have been introduced in Cyprus with effect as from January 1, 2019 in compliance with the ATAD Directive (See provisions of</w:t>
      </w:r>
    </w:p>
    <w:p>
      <w:pPr>
        <w:pStyle w:val="Normal"/>
        <w:framePr w:w="13976"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domestic legislation. In accordance with the new provisions introduced in Article 11(16) of the Income Tax Law L.118(1)/2002 as amended, Interest</w:t>
      </w:r>
    </w:p>
    <w:p>
      <w:pPr>
        <w:pStyle w:val="Normal"/>
        <w:framePr w:w="14145"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provisions of EU Anti-Tax Avoidance Directive (“ATAD”) which was approved by the EU Commission in 2016, has been transposed into Cyprus</w:t>
      </w:r>
    </w:p>
    <w:p>
      <w:pPr>
        <w:pStyle w:val="Normal"/>
        <w:framePr w:w="3053"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Notional Interest Deduction</w:t>
      </w:r>
      <w:r>
        <w:rPr>
          <w:rFonts w:ascii="TimesNewRomanPSMT" w:hAnsi="TimesNewRomanPSMT" w:fareast="TimesNewRomanPSMT" w:cs="TimesNewRomanPSMT"/>
          <w:color w:val="000000"/>
          <w:w w:val="100"/>
          <w:sz w:val="19"/>
          <w:szCs w:val="19"/>
        </w:rPr>
        <w:t>”).</w:t>
      </w:r>
    </w:p>
    <w:p>
      <w:pPr>
        <w:pStyle w:val="Normal"/>
        <w:framePr w:w="14080" w:hAnchor="page" w:vAnchor="page" w:x="276" w:y="697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Furthermore, notional interest deduction is available starting from January 1, 2015 (See provisions of section “</w:t>
      </w:r>
      <w:r>
        <w:rPr>
          <w:rFonts w:ascii="TimesNewRomanPS-ItalicMT" w:hAnsi="TimesNewRomanPS-ItalicMT" w:fareast="TimesNewRomanPS-ItalicMT" w:cs="TimesNewRomanPS-ItalicMT"/>
          <w:color w:val="000000"/>
          <w:w w:val="100"/>
          <w:sz w:val="19"/>
          <w:szCs w:val="19"/>
        </w:rPr>
        <w:t>Material Cypriot Tax Considerations –</w:t>
      </w:r>
    </w:p>
    <w:p>
      <w:pPr>
        <w:pStyle w:val="Normal"/>
        <w:framePr w:w="8813"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holding company is limited only to the amount relevant to assets, used in the business.</w:t>
      </w:r>
    </w:p>
    <w:p>
      <w:pPr>
        <w:pStyle w:val="Normal"/>
        <w:framePr w:w="1418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subsidiary do not include assets not used in the business. However, in case the subsidiary possesses such assets, the deductibility of interest at the level</w:t>
      </w:r>
    </w:p>
    <w:p>
      <w:pPr>
        <w:pStyle w:val="Normal"/>
        <w:framePr w:w="14177"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(irrespective of the tax residency status of the subsidiary) shall be deductible for Cypriot tax purposes. This would apply provided that the assets of the</w:t>
      </w:r>
    </w:p>
    <w:p>
      <w:pPr>
        <w:pStyle w:val="Normal"/>
        <w:framePr w:w="1322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incurred in connection with acquisition (directly or indirectly) of shares in a 100% owned subsidiary company as of January 1, 2012</w:t>
      </w:r>
    </w:p>
    <w:p>
      <w:pPr>
        <w:pStyle w:val="Normal"/>
        <w:framePr w:w="5510"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method and should use this method on a consistent basis.</w:t>
      </w:r>
    </w:p>
    <w:p>
      <w:pPr>
        <w:pStyle w:val="Normal"/>
        <w:framePr w:w="14304"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(i.e. general overheads) should be apportioned based on a gross revenue ratio or based on an asset ratio. The taxpayer should select the most appropriate</w:t>
      </w:r>
    </w:p>
    <w:p>
      <w:pPr>
        <w:pStyle w:val="Normal"/>
        <w:framePr w:w="14287"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and cannot be set-off against other (taxable) sources of income; and (ii) any expenditure that is attributable to both taxable and exempt income</w:t>
      </w:r>
    </w:p>
    <w:p>
      <w:pPr>
        <w:pStyle w:val="Normal"/>
        <w:framePr w:w="13938"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circular (i) any expenditure that can be directly or indirectly attributed to income, that is exempt from tax, is not deductible for corporate income tax</w:t>
      </w:r>
    </w:p>
    <w:p>
      <w:pPr>
        <w:pStyle w:val="Normal"/>
        <w:framePr w:w="1428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production of income which is exempt from corporate income tax such as dividend income and profits/ gains on sale of securities. According to that tax</w:t>
      </w:r>
    </w:p>
    <w:p>
      <w:pPr>
        <w:pStyle w:val="Normal"/>
        <w:framePr w:w="1372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Circular 2008/14 issued by the Cypriot tax authorities provides guidance as to the tax deductibility of expenses incurred in relation to the</w:t>
      </w:r>
    </w:p>
    <w:p>
      <w:pPr>
        <w:pStyle w:val="Normal"/>
        <w:framePr w:w="194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taxable income.</w:t>
      </w:r>
    </w:p>
    <w:p>
      <w:pPr>
        <w:pStyle w:val="Normal"/>
        <w:framePr w:w="1417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general principle of the Cyprus income tax law is that an expense may be deducted in case it is incurred wholly and exclusively for the production</w:t>
      </w:r>
    </w:p>
    <w:p>
      <w:pPr>
        <w:pStyle w:val="Normal"/>
        <w:framePr w:w="5573" w:hAnchor="page" w:vAnchor="page" w:x="276" w:y="315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Tax deductibility of expenses, including interest expense</w:t>
      </w:r>
    </w:p>
    <w:p>
      <w:pPr>
        <w:pStyle w:val="Normal"/>
        <w:framePr w:w="1073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Depending on the facts and circumstances of the case, the company may not need to act as the withholding agent.</w:t>
      </w:r>
    </w:p>
    <w:p>
      <w:pPr>
        <w:pStyle w:val="Normal"/>
        <w:framePr w:w="1388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subject to Special Contribution for the Defence at the rate of 30%, whereby the company may be required to withhold such tax from the interest.</w:t>
      </w:r>
    </w:p>
    <w:p>
      <w:pPr>
        <w:pStyle w:val="Normal"/>
        <w:framePr w:w="14124"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course of business by the company, which is a tax resident in Cyprus, to Cyprus tax resident lenders (both corporations and individuals) shall</w:t>
      </w:r>
    </w:p>
    <w:p>
      <w:pPr>
        <w:pStyle w:val="Normal"/>
        <w:framePr w:w="1425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payment of interest which is not considered as interest accruing from the ordinary course of business or interest income closely connected with the</w:t>
      </w:r>
    </w:p>
    <w:p>
      <w:pPr>
        <w:pStyle w:val="Normal"/>
        <w:framePr w:w="180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their business.</w:t>
      </w:r>
    </w:p>
    <w:p>
      <w:pPr>
        <w:pStyle w:val="Normal"/>
        <w:framePr w:w="1426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when the interest is considered as interest accruing from their ordinary course of business or interest income closely connected with the ordinary course</w:t>
      </w:r>
    </w:p>
    <w:p>
      <w:pPr>
        <w:pStyle w:val="Normal"/>
        <w:framePr w:w="1405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no withholding tax shall apply in Cyprus on interest paid by the company, which is a tax resident in Cyprus, to Cyprus tax resident lenders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4"/>
          <w:cols w:space="720" w:sep="off"/>
          <w:docGrid w:line-pitch="31680"/>
        </w:sectPr>
      </w:pPr>
      <w:r>
        <w:rPr>
          <w:rFonts w:ascii="Arial" w:hAnsi="Arial" w:fareast="Arial" w:cs="Arial"/>
          <w:noProof w:val="on"/>
          <w:color w:val="000000"/>
          <w:sz w:val="14"/>
          <w:szCs w:val="14"/>
        </w:rPr>
        <w:pict>
          <v:shape xmlns:v="urn:schemas-microsoft-com:vml" id="_x00002309" style="position:absolute;margin-left:7pt;margin-top:1pt;z-index:-167679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10" o:title=""/>
          </v:shape>
        </w:pict>
      </w:r>
      <w:r>
        <w:rPr>
          <w:rFonts w:ascii="Arial" w:hAnsi="Arial" w:fareast="Arial" w:cs="Arial"/>
          <w:noProof w:val="on"/>
          <w:color w:val="000000"/>
          <w:sz w:val="14"/>
          <w:szCs w:val="14"/>
        </w:rPr>
        <w:pict>
          <v:shape xmlns:v="urn:schemas-microsoft-com:vml" id="_x00002310" style="position:absolute;margin-left:12.8pt;margin-top:1pt;z-index:-167679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11" o:title=""/>
          </v:shape>
        </w:pict>
      </w:r>
      <w:r>
        <w:rPr>
          <w:rFonts w:ascii="Arial" w:hAnsi="Arial" w:fareast="Arial" w:cs="Arial"/>
          <w:noProof w:val="on"/>
          <w:color w:val="000000"/>
          <w:sz w:val="14"/>
          <w:szCs w:val="14"/>
        </w:rPr>
        <w:pict>
          <v:shape xmlns:v="urn:schemas-microsoft-com:vml" id="_x00002311" style="position:absolute;margin-left:12.8pt;margin-top:2.45pt;z-index:-167679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12" o:title=""/>
          </v:shape>
        </w:pict>
      </w:r>
      <w:r>
        <w:rPr>
          <w:rFonts w:ascii="Arial" w:hAnsi="Arial" w:fareast="Arial" w:cs="Arial"/>
          <w:noProof w:val="on"/>
          <w:color w:val="000000"/>
          <w:sz w:val="14"/>
          <w:szCs w:val="14"/>
        </w:rPr>
        <w:pict>
          <v:shape xmlns:v="urn:schemas-microsoft-com:vml" id="_x00002312" style="position:absolute;margin-left:597.95pt;margin-top:1pt;z-index:-167679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13" o:title=""/>
          </v:shape>
        </w:pict>
      </w:r>
      <w:r>
        <w:rPr>
          <w:rFonts w:ascii="Arial" w:hAnsi="Arial" w:fareast="Arial" w:cs="Arial"/>
          <w:noProof w:val="on"/>
          <w:color w:val="000000"/>
          <w:sz w:val="14"/>
          <w:szCs w:val="14"/>
        </w:rPr>
        <w:pict>
          <v:shape xmlns:v="urn:schemas-microsoft-com:vml" id="_x00002313" style="position:absolute;margin-left:12.8pt;margin-top:1pt;z-index:-167679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14" o:title=""/>
          </v:shape>
        </w:pict>
      </w:r>
      <w:r>
        <w:rPr>
          <w:rFonts w:ascii="Arial" w:hAnsi="Arial" w:fareast="Arial" w:cs="Arial"/>
          <w:noProof w:val="on"/>
          <w:color w:val="000000"/>
          <w:sz w:val="14"/>
          <w:szCs w:val="14"/>
        </w:rPr>
        <w:pict>
          <v:shape xmlns:v="urn:schemas-microsoft-com:vml" id="_x00002314" style="position:absolute;margin-left:12.8pt;margin-top:28.5pt;z-index:-167679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315" o:title=""/>
          </v:shape>
        </w:pict>
      </w:r>
    </w:p>
    <w:p>
      <w:pPr>
        <w:pStyle w:val="Normal"/>
        <w:framePr w:w="665" w:hAnchor="page" w:vAnchor="page" w:x="5996" w:y="112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S-81</w:t>
      </w:r>
    </w:p>
    <w:p>
      <w:pPr>
        <w:pStyle w:val="Normal"/>
        <w:framePr w:w="5343"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conditions and results of operations.</w:t>
      </w:r>
    </w:p>
    <w:p>
      <w:pPr>
        <w:pStyle w:val="Normal"/>
        <w:framePr w:w="13522"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therefore additional tax liabilities may accrue. If additional taxes are assessed with this respect, they could have a material adverse effect on our</w:t>
      </w:r>
    </w:p>
    <w:p>
      <w:pPr>
        <w:pStyle w:val="Normal"/>
        <w:framePr w:w="13512"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cannot exclude that the Cyprus Tax Authorities may challenge the arm’s length principle applied to transactions with our related parties and</w:t>
      </w:r>
    </w:p>
    <w:p>
      <w:pPr>
        <w:pStyle w:val="Normal"/>
        <w:framePr w:w="409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retrospective effect from January 1, 2020.</w:t>
      </w:r>
    </w:p>
    <w:p>
      <w:pPr>
        <w:pStyle w:val="Normal"/>
        <w:framePr w:w="14094"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Documentation and Country-by-Country Reporting. The Cyprus draft transfer pricing legislation is expected to be enacted in the coming months with</w:t>
      </w:r>
    </w:p>
    <w:p>
      <w:pPr>
        <w:pStyle w:val="Normal"/>
        <w:framePr w:w="13482"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tax resident companies or Cyprus permanent establishments that meet the standards set in the OECD BEPS Action 13: Transfer Pricing</w:t>
      </w:r>
    </w:p>
    <w:p>
      <w:pPr>
        <w:pStyle w:val="Normal"/>
        <w:framePr w:w="13737"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party transactions. However, Cyprus is in the late stages of adopting transfer pricing rules, covering all types of transactions, that are applicable to</w:t>
      </w:r>
    </w:p>
    <w:p>
      <w:pPr>
        <w:pStyle w:val="Normal"/>
        <w:framePr w:w="14137"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are no specific transfer pricing rules or any transfer pricing documentation requirements in the Cyprus tax laws with respect to any other related</w:t>
      </w:r>
    </w:p>
    <w:p>
      <w:pPr>
        <w:pStyle w:val="Normal"/>
        <w:framePr w:w="1802"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return on assets).</w:t>
      </w:r>
    </w:p>
    <w:p>
      <w:pPr>
        <w:pStyle w:val="Normal"/>
        <w:framePr w:w="1424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opt for the application of a Simplification Measure (resulting in a minimum 2% after-tax return on assets, meaning circa minimum 2.285% pre-tax</w:t>
      </w:r>
    </w:p>
    <w:p>
      <w:pPr>
        <w:pStyle w:val="Normal"/>
        <w:framePr w:w="14035"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certain conditions and assuming minimum substance requirements, taxpayers carrying out a purely intermediary intra-group financing activity</w:t>
      </w:r>
    </w:p>
    <w:p>
      <w:pPr>
        <w:pStyle w:val="Normal"/>
        <w:framePr w:w="10379"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and (ii) determining the applicable arm’s length remuneration by performing an economic analysis.</w:t>
      </w:r>
    </w:p>
    <w:p>
      <w:pPr>
        <w:pStyle w:val="Normal"/>
        <w:framePr w:w="14318"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standards for the purposes of (i) describing (delineating) the IGFT by performing a comparability analysis based on the functional and risk profile of the</w:t>
      </w:r>
    </w:p>
    <w:p>
      <w:pPr>
        <w:pStyle w:val="Normal"/>
        <w:framePr w:w="13534"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Circular requires that the transfer pricing study should be prepared by independent experts and will have to be based on the relevant OECD</w:t>
      </w:r>
    </w:p>
    <w:p>
      <w:pPr>
        <w:pStyle w:val="Normal"/>
        <w:framePr w:w="1282"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loans.</w:t>
      </w:r>
    </w:p>
    <w:p>
      <w:pPr>
        <w:pStyle w:val="Normal"/>
        <w:framePr w:w="14099"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remunerated by interest; and (ii) such activity is financed by financial means and instruments, such as debentures, private loans, cash advances and</w:t>
      </w:r>
    </w:p>
    <w:p>
      <w:pPr>
        <w:pStyle w:val="Normal"/>
        <w:framePr w:w="1430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IGFTs for the purposes of the Circular are defined as (i) any activity relating to granting of loans or cash advances to related companies that is or should</w:t>
      </w:r>
    </w:p>
    <w:p>
      <w:pPr>
        <w:pStyle w:val="Normal"/>
        <w:framePr w:w="716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pricing study in order to be accepted by the Cyprus tax authorities.</w:t>
      </w:r>
    </w:p>
    <w:p>
      <w:pPr>
        <w:pStyle w:val="Normal"/>
        <w:framePr w:w="13805"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Pricing Guidelines and it applies for all relevant existing and future IGFTs. In this respect, the remuneration on all IGFTs should be supported by a</w:t>
      </w:r>
    </w:p>
    <w:p>
      <w:pPr>
        <w:pStyle w:val="Normal"/>
        <w:framePr w:w="1392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(IGFTs). The Circular effective as from July 1, 2017 closely follows the application of the arm’s length principle of the OECD Transfer</w:t>
      </w:r>
    </w:p>
    <w:p>
      <w:pPr>
        <w:pStyle w:val="Normal"/>
        <w:framePr w:w="14196"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June 30, 2017, the Cyprus tax authorities issued a tax technical circular (Circular) providing guidance for the tax treatment of intra-group financing</w:t>
      </w:r>
    </w:p>
    <w:p>
      <w:pPr>
        <w:pStyle w:val="Normal"/>
        <w:framePr w:w="2805"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adjustment to the other one.</w:t>
      </w:r>
    </w:p>
    <w:p>
      <w:pPr>
        <w:pStyle w:val="Normal"/>
        <w:framePr w:w="1387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residents transact and the Cyprus tax authorities make an upward arm’s length adjustment to one of them, effecting a corresponding downwards</w:t>
      </w:r>
    </w:p>
    <w:p>
      <w:pPr>
        <w:pStyle w:val="Normal"/>
        <w:framePr w:w="14138"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law, effective as of January 1, 2015, extends the arm’s length principle by introducing the possibility of, in cases where two related Cyprus</w:t>
      </w:r>
    </w:p>
    <w:p>
      <w:pPr>
        <w:pStyle w:val="Normal"/>
        <w:framePr w:w="1392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two parties been independent, but have not so accrued, may be included in the profits of that party and taxed accordingly. The amendment to the</w:t>
      </w:r>
    </w:p>
    <w:p>
      <w:pPr>
        <w:pStyle w:val="Normal"/>
        <w:framePr w:w="1437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parties which differ from those which would have been made between independent parties, any profits which would have accrued to one of the party had</w:t>
      </w:r>
    </w:p>
    <w:p>
      <w:pPr>
        <w:pStyle w:val="Normal"/>
        <w:framePr w:w="1393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specifically, under the arm’s length principle, where conditions are made or imposed upon the commercial or financial relations of two related</w:t>
      </w:r>
    </w:p>
    <w:p>
      <w:pPr>
        <w:pStyle w:val="Normal"/>
        <w:framePr w:w="638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length basis, being at fair values and on normal commercial terms.</w:t>
      </w:r>
    </w:p>
    <w:p>
      <w:pPr>
        <w:pStyle w:val="Normal"/>
        <w:framePr w:w="14009"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arm’s length principle in the Cyprus income tax law requires that all transactions between related parties should be carried out on the at an arm’s</w:t>
      </w:r>
    </w:p>
    <w:p>
      <w:pPr>
        <w:pStyle w:val="Normal"/>
        <w:framePr w:w="2371" w:hAnchor="page" w:vAnchor="page" w:x="276" w:y="245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Arm’s length principle</w:t>
      </w:r>
    </w:p>
    <w:p>
      <w:pPr>
        <w:pStyle w:val="Normal"/>
        <w:framePr w:w="770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calculated as per the Tax Technical Circular issued by the Cyprus tax authorities.</w:t>
      </w:r>
    </w:p>
    <w:p>
      <w:pPr>
        <w:pStyle w:val="Normal"/>
        <w:framePr w:w="13809"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it is applied by reference to the taxable profits that are generated from assets/activities that are financed by the “new equity” on which the NID is</w:t>
      </w:r>
    </w:p>
    <w:p>
      <w:pPr>
        <w:pStyle w:val="Normal"/>
        <w:framePr w:w="1436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3.0% premium. The NID deduction cannot exceed 80% of the taxable profit as calculated before NID. A scheduling approach is expected to be followed</w:t>
      </w:r>
    </w:p>
    <w:p>
      <w:pPr>
        <w:pStyle w:val="Normal"/>
        <w:framePr w:w="1421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the funds are employed plus a 3.0% premium, subject to a minimum amount which is the yield on the 10-year Cyprus government bond plus the</w:t>
      </w:r>
    </w:p>
    <w:p>
      <w:pPr>
        <w:pStyle w:val="Normal"/>
        <w:framePr w:w="1395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per the Cyprus legislation the NID interest rate is the yield on 10-year government bonds (as at December 31 of the prior tax year) of the country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5"/>
          <w:cols w:space="720" w:sep="off"/>
          <w:docGrid w:line-pitch="31680"/>
        </w:sectPr>
      </w:pPr>
      <w:r>
        <w:rPr>
          <w:rFonts w:ascii="Arial" w:hAnsi="Arial" w:fareast="Arial" w:cs="Arial"/>
          <w:noProof w:val="on"/>
          <w:color w:val="000000"/>
          <w:sz w:val="14"/>
          <w:szCs w:val="14"/>
        </w:rPr>
        <w:pict>
          <v:shape xmlns:v="urn:schemas-microsoft-com:vml" id="_x00002315" style="position:absolute;margin-left:7pt;margin-top:1pt;z-index:-167679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16" o:title=""/>
          </v:shape>
        </w:pict>
      </w:r>
      <w:r>
        <w:rPr>
          <w:rFonts w:ascii="Arial" w:hAnsi="Arial" w:fareast="Arial" w:cs="Arial"/>
          <w:noProof w:val="on"/>
          <w:color w:val="000000"/>
          <w:sz w:val="14"/>
          <w:szCs w:val="14"/>
        </w:rPr>
        <w:pict>
          <v:shape xmlns:v="urn:schemas-microsoft-com:vml" id="_x00002316" style="position:absolute;margin-left:12.8pt;margin-top:1pt;z-index:-167679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17" o:title=""/>
          </v:shape>
        </w:pict>
      </w:r>
      <w:r>
        <w:rPr>
          <w:rFonts w:ascii="Arial" w:hAnsi="Arial" w:fareast="Arial" w:cs="Arial"/>
          <w:noProof w:val="on"/>
          <w:color w:val="000000"/>
          <w:sz w:val="14"/>
          <w:szCs w:val="14"/>
        </w:rPr>
        <w:pict>
          <v:shape xmlns:v="urn:schemas-microsoft-com:vml" id="_x00002317" style="position:absolute;margin-left:12.8pt;margin-top:2.45pt;z-index:-1676794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18" o:title=""/>
          </v:shape>
        </w:pict>
      </w:r>
      <w:r>
        <w:rPr>
          <w:rFonts w:ascii="Arial" w:hAnsi="Arial" w:fareast="Arial" w:cs="Arial"/>
          <w:noProof w:val="on"/>
          <w:color w:val="000000"/>
          <w:sz w:val="14"/>
          <w:szCs w:val="14"/>
        </w:rPr>
        <w:pict>
          <v:shape xmlns:v="urn:schemas-microsoft-com:vml" id="_x00002318" style="position:absolute;margin-left:597.95pt;margin-top:1pt;z-index:-167679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19" o:title=""/>
          </v:shape>
        </w:pict>
      </w:r>
      <w:r>
        <w:rPr>
          <w:rFonts w:ascii="Arial" w:hAnsi="Arial" w:fareast="Arial" w:cs="Arial"/>
          <w:noProof w:val="on"/>
          <w:color w:val="000000"/>
          <w:sz w:val="14"/>
          <w:szCs w:val="14"/>
        </w:rPr>
        <w:pict>
          <v:shape xmlns:v="urn:schemas-microsoft-com:vml" id="_x00002319" style="position:absolute;margin-left:12.8pt;margin-top:1pt;z-index:-167679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20" o:title=""/>
          </v:shape>
        </w:pict>
      </w:r>
      <w:r>
        <w:rPr>
          <w:rFonts w:ascii="Arial" w:hAnsi="Arial" w:fareast="Arial" w:cs="Arial"/>
          <w:noProof w:val="on"/>
          <w:color w:val="000000"/>
          <w:sz w:val="14"/>
          <w:szCs w:val="14"/>
        </w:rPr>
        <w:pict>
          <v:shape xmlns:v="urn:schemas-microsoft-com:vml" id="_x00002320" style="position:absolute;margin-left:12.8pt;margin-top:28.5pt;z-index:-1676793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21" o:title=""/>
          </v:shape>
        </w:pict>
      </w:r>
    </w:p>
    <w:p>
      <w:pPr>
        <w:pStyle w:val="Normal"/>
        <w:framePr w:w="665" w:hAnchor="page" w:vAnchor="page" w:x="5996" w:y="11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S-82</w:t>
      </w:r>
    </w:p>
    <w:p>
      <w:pPr>
        <w:pStyle w:val="Normal"/>
        <w:framePr w:w="3569"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amortisation (i.e. taxable EBITDA).</w:t>
      </w:r>
    </w:p>
    <w:p>
      <w:pPr>
        <w:pStyle w:val="Normal"/>
        <w:framePr w:w="13234"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taxable interest income) shall be deductible only up to 30% of the taxpayer’s adjusted taxable profit before interest, tax, depreciation and</w:t>
      </w:r>
    </w:p>
    <w:p>
      <w:pPr>
        <w:pStyle w:val="Normal"/>
        <w:framePr w:w="14369"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interest limitation rule requires that the Exceeding Borrowing Cost (EBC) (which refers to the amount by which deductible interest expense exceeds</w:t>
      </w:r>
    </w:p>
    <w:p>
      <w:pPr>
        <w:pStyle w:val="Normal"/>
        <w:framePr w:w="2314" w:hAnchor="page" w:vAnchor="page" w:x="276" w:y="998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Interest limitation rule</w:t>
      </w:r>
    </w:p>
    <w:p>
      <w:pPr>
        <w:pStyle w:val="Normal"/>
        <w:framePr w:w="5908"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hybrid mismatches, which are to apply from January 1, 2022.</w:t>
      </w:r>
    </w:p>
    <w:p>
      <w:pPr>
        <w:pStyle w:val="Normal"/>
        <w:framePr w:w="14216"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regarding the hybrid mismatches, are expected to be implemented in 2020 with an effective date of January 1, 2020, except for the rules on reverse</w:t>
      </w:r>
    </w:p>
    <w:p>
      <w:pPr>
        <w:pStyle w:val="Normal"/>
        <w:framePr w:w="14144"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remaining measures of the EU Anti-Tax Avoidance Directive (ATAD1 and ATAD2) that include the rules on exit taxation have been implemented</w:t>
      </w:r>
    </w:p>
    <w:p>
      <w:pPr>
        <w:pStyle w:val="Normal"/>
        <w:framePr w:w="3811"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January 1, 2019, is set out below.</w:t>
      </w:r>
    </w:p>
    <w:p>
      <w:pPr>
        <w:pStyle w:val="Normal"/>
        <w:framePr w:w="14235"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abuse rule (GAAR) and rules concerning controlled foreign companies (CFC). An overview of these three provisions, which will apply retroactively as</w:t>
      </w:r>
    </w:p>
    <w:p>
      <w:pPr>
        <w:pStyle w:val="Normal"/>
        <w:framePr w:w="13996"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2016 were transposed into the Cyprus domestic law. The Law transposes three ATAD measures in the Cypriot law; interest limitation, a general anti-</w:t>
      </w:r>
    </w:p>
    <w:p>
      <w:pPr>
        <w:pStyle w:val="Normal"/>
        <w:framePr w:w="14252"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April 25, 2019, further to the publication of Law 63(I)/2019, the provisions of the EU Anti-Tax Avoidance Directive (ATAD EU 2016/1164) of July</w:t>
      </w:r>
    </w:p>
    <w:p>
      <w:pPr>
        <w:pStyle w:val="Normal"/>
        <w:framePr w:w="4444" w:hAnchor="page" w:vAnchor="page" w:x="276" w:y="743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EU Anti-Tax Avoidance Directive (“ATAD”)</w:t>
      </w:r>
    </w:p>
    <w:p>
      <w:pPr>
        <w:pStyle w:val="Normal"/>
        <w:framePr w:w="2143"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BEPS Project.</w:t>
      </w:r>
    </w:p>
    <w:p>
      <w:pPr>
        <w:pStyle w:val="Normal"/>
        <w:framePr w:w="14220"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short, the EU Anti-Tax Avoidance Directive (the provisions of which are outlined below) will be adopted and tackles measures of Actions 2, 3 and 4</w:t>
      </w:r>
    </w:p>
    <w:p>
      <w:pPr>
        <w:pStyle w:val="Normal"/>
        <w:framePr w:w="1603"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EU Directives.</w:t>
      </w:r>
    </w:p>
    <w:p>
      <w:pPr>
        <w:pStyle w:val="Normal"/>
        <w:framePr w:w="14332"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is not a member of the OECD but follows the OECD and EU relevant initiatives. As an EU member state Cyprus adopts and applies the relevant</w:t>
      </w:r>
    </w:p>
    <w:p>
      <w:pPr>
        <w:pStyle w:val="Normal"/>
        <w:framePr w:w="7950"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coherence of international tax rules and ensure a more transparent tax environment.</w:t>
      </w:r>
    </w:p>
    <w:p>
      <w:pPr>
        <w:pStyle w:val="Normal"/>
        <w:framePr w:w="14388"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aimed to tackle concerns over base erosion and profit shifting by addressing perceived flaws in international tax rules such as tax avoidance, improve the</w:t>
      </w:r>
    </w:p>
    <w:p>
      <w:pPr>
        <w:pStyle w:val="Normal"/>
        <w:framePr w:w="13781"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recommendations of the BEPS Project led by the Organization for Economic Cooperation and Development (“OECD”) contains action points</w:t>
      </w:r>
    </w:p>
    <w:p>
      <w:pPr>
        <w:pStyle w:val="Normal"/>
        <w:framePr w:w="5583" w:hAnchor="page" w:vAnchor="page" w:x="276" w:y="465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Base Erosion and Profit Shifting (“BEPS”) Action Plan</w:t>
      </w:r>
    </w:p>
    <w:p>
      <w:pPr>
        <w:pStyle w:val="Normal"/>
        <w:framePr w:w="9280"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increases thereon, other than minimal flat registration fees payable to the Registrar of Companies.</w:t>
      </w:r>
    </w:p>
    <w:p>
      <w:pPr>
        <w:pStyle w:val="Normal"/>
        <w:framePr w:w="13650"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Registrar of Companies in respect of the registered authorized share capital of a Cypriot company upon its incorporation and upon its subsequent</w:t>
      </w:r>
    </w:p>
    <w:p>
      <w:pPr>
        <w:pStyle w:val="Normal"/>
        <w:framePr w:w="14288"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Capital duty has been abolished by the Council of Ministers with effective date as from December 18, 2018. As a result no capital duty is payable to the</w:t>
      </w:r>
    </w:p>
    <w:p>
      <w:pPr>
        <w:pStyle w:val="Normal"/>
        <w:framePr w:w="3281" w:hAnchor="page" w:vAnchor="page" w:x="276" w:y="326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Minimum Flat Registration Fee</w:t>
      </w:r>
    </w:p>
    <w:p>
      <w:pPr>
        <w:pStyle w:val="Normal"/>
        <w:framePr w:w="10635"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executed in Cyprus or later brought into Cyprus as the company’s shares may be considered as Cypriot property.</w:t>
      </w:r>
    </w:p>
    <w:p>
      <w:pPr>
        <w:pStyle w:val="Normal"/>
        <w:framePr w:w="14133"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liability to stamp duty may arise on acquisition of Cyprus shares and such stamp duty would be payable where the shares acquisition documents are</w:t>
      </w:r>
    </w:p>
    <w:p>
      <w:pPr>
        <w:pStyle w:val="Normal"/>
        <w:framePr w:w="13971"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20,000 per instrument. In case the document has a nominal value, there is a risk stamp duty to apply on the fair market value of the underlying asset.</w:t>
      </w:r>
    </w:p>
    <w:p>
      <w:pPr>
        <w:pStyle w:val="Normal"/>
        <w:framePr w:w="14081"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Documents are subject to stamp duty in Cyprus at a fixed fee or based on the value of such document with a maximum amount of stamp duty of EUR</w:t>
      </w:r>
    </w:p>
    <w:p>
      <w:pPr>
        <w:pStyle w:val="Normal"/>
        <w:framePr w:w="13818"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levies a stamp duty on contracts that relate to any property situated in Cyprus or any matter or thing which is performed or done in Cyprus.</w:t>
      </w:r>
    </w:p>
    <w:p>
      <w:pPr>
        <w:pStyle w:val="Normal"/>
        <w:framePr w:w="1301"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Stamp duty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6"/>
          <w:cols w:space="720" w:sep="off"/>
          <w:docGrid w:line-pitch="31680"/>
        </w:sectPr>
      </w:pPr>
      <w:r>
        <w:rPr>
          <w:rFonts w:ascii="Arial" w:hAnsi="Arial" w:fareast="Arial" w:cs="Arial"/>
          <w:noProof w:val="on"/>
          <w:color w:val="000000"/>
          <w:sz w:val="14"/>
          <w:szCs w:val="14"/>
        </w:rPr>
        <w:pict>
          <v:shape xmlns:v="urn:schemas-microsoft-com:vml" id="_x00002321" style="position:absolute;margin-left:7pt;margin-top:1pt;z-index:-167679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22" o:title=""/>
          </v:shape>
        </w:pict>
      </w:r>
      <w:r>
        <w:rPr>
          <w:rFonts w:ascii="Arial" w:hAnsi="Arial" w:fareast="Arial" w:cs="Arial"/>
          <w:noProof w:val="on"/>
          <w:color w:val="000000"/>
          <w:sz w:val="14"/>
          <w:szCs w:val="14"/>
        </w:rPr>
        <w:pict>
          <v:shape xmlns:v="urn:schemas-microsoft-com:vml" id="_x00002322" style="position:absolute;margin-left:12.8pt;margin-top:1pt;z-index:-167679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23" o:title=""/>
          </v:shape>
        </w:pict>
      </w:r>
      <w:r>
        <w:rPr>
          <w:rFonts w:ascii="Arial" w:hAnsi="Arial" w:fareast="Arial" w:cs="Arial"/>
          <w:noProof w:val="on"/>
          <w:color w:val="000000"/>
          <w:sz w:val="14"/>
          <w:szCs w:val="14"/>
        </w:rPr>
        <w:pict>
          <v:shape xmlns:v="urn:schemas-microsoft-com:vml" id="_x00002323" style="position:absolute;margin-left:12.8pt;margin-top:2.45pt;z-index:-167679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24" o:title=""/>
          </v:shape>
        </w:pict>
      </w:r>
      <w:r>
        <w:rPr>
          <w:rFonts w:ascii="Arial" w:hAnsi="Arial" w:fareast="Arial" w:cs="Arial"/>
          <w:noProof w:val="on"/>
          <w:color w:val="000000"/>
          <w:sz w:val="14"/>
          <w:szCs w:val="14"/>
        </w:rPr>
        <w:pict>
          <v:shape xmlns:v="urn:schemas-microsoft-com:vml" id="_x00002324" style="position:absolute;margin-left:597.95pt;margin-top:1pt;z-index:-167679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25" o:title=""/>
          </v:shape>
        </w:pict>
      </w:r>
      <w:r>
        <w:rPr>
          <w:rFonts w:ascii="Arial" w:hAnsi="Arial" w:fareast="Arial" w:cs="Arial"/>
          <w:noProof w:val="on"/>
          <w:color w:val="000000"/>
          <w:sz w:val="14"/>
          <w:szCs w:val="14"/>
        </w:rPr>
        <w:pict>
          <v:shape xmlns:v="urn:schemas-microsoft-com:vml" id="_x00002325" style="position:absolute;margin-left:12.8pt;margin-top:1pt;z-index:-167679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26" o:title=""/>
          </v:shape>
        </w:pict>
      </w:r>
      <w:r>
        <w:rPr>
          <w:rFonts w:ascii="Arial" w:hAnsi="Arial" w:fareast="Arial" w:cs="Arial"/>
          <w:noProof w:val="on"/>
          <w:color w:val="000000"/>
          <w:sz w:val="14"/>
          <w:szCs w:val="14"/>
        </w:rPr>
        <w:pict>
          <v:shape xmlns:v="urn:schemas-microsoft-com:vml" id="_x00002326" style="position:absolute;margin-left:12.8pt;margin-top:28.5pt;z-index:-167679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327" o:title=""/>
          </v:shape>
        </w:pict>
      </w:r>
    </w:p>
    <w:p>
      <w:pPr>
        <w:pStyle w:val="Normal"/>
        <w:framePr w:w="665" w:hAnchor="page" w:vAnchor="page" w:x="5996"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S-83</w:t>
      </w:r>
    </w:p>
    <w:p>
      <w:pPr>
        <w:pStyle w:val="Normal"/>
        <w:framePr w:w="10160" w:hAnchor="page" w:vAnchor="page" w:x="276" w:y="10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reportable cross-border arrangements in order to disclose potentially aggressive tax planning arrangements.</w:t>
      </w:r>
    </w:p>
    <w:p>
      <w:pPr>
        <w:pStyle w:val="Normal"/>
        <w:framePr w:w="13508" w:hAnchor="page" w:vAnchor="page" w:x="27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administrative cooperation in the field of taxation as regards mandatory automatic exchange of information in the field of taxation in relation to</w:t>
      </w:r>
    </w:p>
    <w:p>
      <w:pPr>
        <w:pStyle w:val="Normal"/>
        <w:framePr w:w="14165" w:hAnchor="page" w:vAnchor="page" w:x="27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May 25, 2018, the Economic and Financial Affairs Council (ECOFIN) formally adopted the Council Directive amending Directive 2011/16/EU on</w:t>
      </w:r>
    </w:p>
    <w:p>
      <w:pPr>
        <w:pStyle w:val="Normal"/>
        <w:framePr w:w="5736" w:hAnchor="page" w:vAnchor="page" w:x="276" w:y="1002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EU Directive on Administrative Cooperation 6 (“DAC 6”)</w:t>
      </w:r>
    </w:p>
    <w:p>
      <w:pPr>
        <w:pStyle w:val="Normal"/>
        <w:framePr w:w="4992" w:hAnchor="page" w:vAnchor="page" w:x="276" w:y="9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commercial reasons which reflect economic reality.</w:t>
      </w:r>
    </w:p>
    <w:p>
      <w:pPr>
        <w:pStyle w:val="Normal"/>
        <w:framePr w:w="13648" w:hAnchor="page" w:vAnchor="page" w:x="276"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defeats the object or purpose of the relevant provision. Arrangements are regarded as non-genuine to the extent they are not put in place for valid</w:t>
      </w:r>
    </w:p>
    <w:p>
      <w:pPr>
        <w:pStyle w:val="Normal"/>
        <w:framePr w:w="14112" w:hAnchor="page" w:vAnchor="page" w:x="276"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GAAR allows the Cyprus tax authorities to ignore non-genuine arrangements where (one of) the main purpose(s) is to obtain a tax advantage that</w:t>
      </w:r>
    </w:p>
    <w:p>
      <w:pPr>
        <w:pStyle w:val="Normal"/>
        <w:framePr w:w="3434" w:hAnchor="page" w:vAnchor="page" w:x="276" w:y="863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General Anti-Abuse Rule (GAAR):</w:t>
      </w:r>
    </w:p>
    <w:p>
      <w:pPr>
        <w:pStyle w:val="Normal"/>
        <w:framePr w:w="11523" w:hAnchor="page" w:vAnchor="page" w:x="276" w:y="80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functions which are relevant to those assets and risks are carried out and are instrumental in generating the CFC’s income.</w:t>
      </w:r>
    </w:p>
    <w:p>
      <w:pPr>
        <w:pStyle w:val="Normal"/>
        <w:framePr w:w="13932" w:hAnchor="page" w:vAnchor="page" w:x="276" w:y="78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undertaken the risks which generate all or part of its income, if it were not controlled by the Cyprus tax resident parent, where the significant people</w:t>
      </w:r>
    </w:p>
    <w:p>
      <w:pPr>
        <w:pStyle w:val="Normal"/>
        <w:framePr w:w="13778" w:hAnchor="page" w:vAnchor="page" w:x="276" w:y="75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arrangement or series of arrangements shall be regarded as non-genuine to the extent that the CFC would not own the assets or would not have</w:t>
      </w:r>
    </w:p>
    <w:p>
      <w:pPr>
        <w:pStyle w:val="Normal"/>
        <w:framePr w:w="10995" w:hAnchor="page" w:vAnchor="page" w:x="276" w:y="71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non-genuine arrangements which have been put in place for the essential purpose of obtaining a tax advantage.</w:t>
      </w:r>
    </w:p>
    <w:p>
      <w:pPr>
        <w:pStyle w:val="Normal"/>
        <w:framePr w:w="14312" w:hAnchor="page" w:vAnchor="page" w:x="276" w:y="68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undistributed income of a CFC which should be included in the tax base of the Cyprus tax resident parent company to the extent that such income arises</w:t>
      </w:r>
    </w:p>
    <w:p>
      <w:pPr>
        <w:pStyle w:val="Normal"/>
        <w:framePr w:w="13632" w:hAnchor="page" w:vAnchor="page" w:x="276"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no definition of what constitutes non-trading income for CFC purposes in the Cyprus tax legislation. The Cyprus CFC rules apply to the</w:t>
      </w:r>
    </w:p>
    <w:p>
      <w:pPr>
        <w:pStyle w:val="Normal"/>
        <w:framePr w:w="6615" w:hAnchor="page" w:vAnchor="page" w:x="1317"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to no more than 10% of its operating costs for the tax period.</w:t>
      </w:r>
    </w:p>
    <w:p>
      <w:pPr>
        <w:pStyle w:val="Normal"/>
        <w:framePr w:w="446" w:hAnchor="page" w:vAnchor="page" w:x="739" w:y="59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w:t>
      </w:r>
    </w:p>
    <w:p>
      <w:pPr>
        <w:pStyle w:val="Normal"/>
        <w:framePr w:w="12558" w:hAnchor="page" w:vAnchor="page" w:x="1317" w:y="59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Realising accounting profits of no more than €750,000 and non-trading income of no more than €75,000; or(b) the accounting profits</w:t>
      </w:r>
    </w:p>
    <w:p>
      <w:pPr>
        <w:pStyle w:val="Normal"/>
        <w:framePr w:w="2317" w:hAnchor="page" w:vAnchor="page" w:x="276"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 exemptions:</w:t>
      </w:r>
    </w:p>
    <w:p>
      <w:pPr>
        <w:pStyle w:val="Normal"/>
        <w:framePr w:w="13597" w:hAnchor="page" w:vAnchor="page" w:x="276"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cases where a non-Cyprus tax resident company (or exempt PE) is considered a CFC of a Cyprus company, the Cyprus CFC rules provide the</w:t>
      </w:r>
    </w:p>
    <w:p>
      <w:pPr>
        <w:pStyle w:val="Normal"/>
        <w:framePr w:w="11879" w:hAnchor="page" w:vAnchor="page" w:x="1317"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charged on the company (or exempt PE) under the applicable corporate tax system in Cyprus, had it been Cyprus tax resident.</w:t>
      </w:r>
    </w:p>
    <w:p>
      <w:pPr>
        <w:pStyle w:val="Normal"/>
        <w:framePr w:w="511" w:hAnchor="page" w:vAnchor="page" w:x="739"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w:t>
      </w:r>
    </w:p>
    <w:p>
      <w:pPr>
        <w:pStyle w:val="Normal"/>
        <w:framePr w:w="12711" w:hAnchor="page" w:vAnchor="page" w:x="1317"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actual corporate tax paid by the company (or exempt PE) on its profits is lower than 50% of the corporate tax that would have been</w:t>
      </w:r>
    </w:p>
    <w:p>
      <w:pPr>
        <w:pStyle w:val="Normal"/>
        <w:framePr w:w="8105" w:hAnchor="page" w:vAnchor="page" w:x="1317"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capital or is entitled to receive more than 50% of the profits of that company; and</w:t>
      </w:r>
    </w:p>
    <w:p>
      <w:pPr>
        <w:pStyle w:val="Normal"/>
        <w:framePr w:w="12918" w:hAnchor="page" w:vAnchor="page" w:x="1317"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enterprises, holds a direct or indirect participation of more than 50% of the voting rights, or owns directly or indirectly more than 50% of</w:t>
      </w:r>
    </w:p>
    <w:p>
      <w:pPr>
        <w:pStyle w:val="Normal"/>
        <w:framePr w:w="446" w:hAnchor="page" w:vAnchor="page" w:x="739"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w:t>
      </w:r>
    </w:p>
    <w:p>
      <w:pPr>
        <w:pStyle w:val="Normal"/>
        <w:framePr w:w="12206" w:hAnchor="page" w:vAnchor="page" w:x="1317"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case of a non-Cyprus tax resident company, the Cyprus tax resident company, either by itself or together with its associated</w:t>
      </w:r>
    </w:p>
    <w:p>
      <w:pPr>
        <w:pStyle w:val="Normal"/>
        <w:framePr w:w="7746"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foreign entity is considered a CFC when the following conditions are satisfied:</w:t>
      </w:r>
    </w:p>
    <w:p>
      <w:pPr>
        <w:pStyle w:val="Normal"/>
        <w:framePr w:w="4131" w:hAnchor="page" w:vAnchor="page" w:x="276" w:y="315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Controlled Foreign Company (CFC) rule:</w:t>
      </w:r>
    </w:p>
    <w:p>
      <w:pPr>
        <w:pStyle w:val="Normal"/>
        <w:framePr w:w="3376"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Cyprus group as one taxpayer.</w:t>
      </w:r>
    </w:p>
    <w:p>
      <w:pPr>
        <w:pStyle w:val="Normal"/>
        <w:framePr w:w="1423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should a Cyprus company belong to a Cyprus group as defined in the Cyprus tax legislation, the main rule and the de minimis rule apply to</w:t>
      </w:r>
    </w:p>
    <w:p>
      <w:pPr>
        <w:pStyle w:val="Normal"/>
        <w:framePr w:w="116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w:t>
      </w:r>
    </w:p>
    <w:p>
      <w:pPr>
        <w:pStyle w:val="Normal"/>
        <w:framePr w:w="1419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fully deduct its EBCs, provided that the ratio of its equity over its total assets is equal to (or even up to 2% lower) or higher than the equivalent ratio of</w:t>
      </w:r>
    </w:p>
    <w:p>
      <w:pPr>
        <w:pStyle w:val="Normal"/>
        <w:framePr w:w="1401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‘escape’ clause is provided, allowing a Cyprus resident company that is part of a consolidated group for financial reporting purposes, to opt to</w:t>
      </w:r>
    </w:p>
    <w:p>
      <w:pPr>
        <w:pStyle w:val="Normal"/>
        <w:framePr w:w="1404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entities are excluded from the limitation rule. Moreover, grandfathering has been provided for loans concluded before June 17, 2016. Finally, a group</w:t>
      </w:r>
    </w:p>
    <w:p>
      <w:pPr>
        <w:pStyle w:val="Normal"/>
        <w:framePr w:w="1422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are certain exemptions to the rule including a de minimis threshold of three million euro (EUR 3,000,000) per fiscal year. In addition, standalone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7"/>
          <w:cols w:space="720" w:sep="off"/>
          <w:docGrid w:line-pitch="31680"/>
        </w:sectPr>
      </w:pPr>
      <w:r>
        <w:rPr>
          <w:rFonts w:ascii="Arial" w:hAnsi="Arial" w:fareast="Arial" w:cs="Arial"/>
          <w:noProof w:val="on"/>
          <w:color w:val="000000"/>
          <w:sz w:val="14"/>
          <w:szCs w:val="14"/>
        </w:rPr>
        <w:pict>
          <v:shape xmlns:v="urn:schemas-microsoft-com:vml" id="_x00002327" style="position:absolute;margin-left:7pt;margin-top:1pt;z-index:-167679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28" o:title=""/>
          </v:shape>
        </w:pict>
      </w:r>
      <w:r>
        <w:rPr>
          <w:rFonts w:ascii="Arial" w:hAnsi="Arial" w:fareast="Arial" w:cs="Arial"/>
          <w:noProof w:val="on"/>
          <w:color w:val="000000"/>
          <w:sz w:val="14"/>
          <w:szCs w:val="14"/>
        </w:rPr>
        <w:pict>
          <v:shape xmlns:v="urn:schemas-microsoft-com:vml" id="_x00002328" style="position:absolute;margin-left:12.8pt;margin-top:1pt;z-index:-167679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29" o:title=""/>
          </v:shape>
        </w:pict>
      </w:r>
      <w:r>
        <w:rPr>
          <w:rFonts w:ascii="Arial" w:hAnsi="Arial" w:fareast="Arial" w:cs="Arial"/>
          <w:noProof w:val="on"/>
          <w:color w:val="000000"/>
          <w:sz w:val="14"/>
          <w:szCs w:val="14"/>
        </w:rPr>
        <w:pict>
          <v:shape xmlns:v="urn:schemas-microsoft-com:vml" id="_x00002329" style="position:absolute;margin-left:12.8pt;margin-top:2.45pt;z-index:-1676789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30" o:title=""/>
          </v:shape>
        </w:pict>
      </w:r>
      <w:r>
        <w:rPr>
          <w:rFonts w:ascii="Arial" w:hAnsi="Arial" w:fareast="Arial" w:cs="Arial"/>
          <w:noProof w:val="on"/>
          <w:color w:val="000000"/>
          <w:sz w:val="14"/>
          <w:szCs w:val="14"/>
        </w:rPr>
        <w:pict>
          <v:shape xmlns:v="urn:schemas-microsoft-com:vml" id="_x00002330" style="position:absolute;margin-left:597.95pt;margin-top:1pt;z-index:-167678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31" o:title=""/>
          </v:shape>
        </w:pict>
      </w:r>
      <w:r>
        <w:rPr>
          <w:rFonts w:ascii="Arial" w:hAnsi="Arial" w:fareast="Arial" w:cs="Arial"/>
          <w:noProof w:val="on"/>
          <w:color w:val="000000"/>
          <w:sz w:val="14"/>
          <w:szCs w:val="14"/>
        </w:rPr>
        <w:pict>
          <v:shape xmlns:v="urn:schemas-microsoft-com:vml" id="_x00002331" style="position:absolute;margin-left:12.8pt;margin-top:1pt;z-index:-167678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32" o:title=""/>
          </v:shape>
        </w:pict>
      </w:r>
      <w:r>
        <w:rPr>
          <w:rFonts w:ascii="Arial" w:hAnsi="Arial" w:fareast="Arial" w:cs="Arial"/>
          <w:noProof w:val="on"/>
          <w:color w:val="000000"/>
          <w:sz w:val="14"/>
          <w:szCs w:val="14"/>
        </w:rPr>
        <w:pict>
          <v:shape xmlns:v="urn:schemas-microsoft-com:vml" id="_x00002332" style="position:absolute;margin-left:12.8pt;margin-top:28.5pt;z-index:-1676788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33" o:title=""/>
          </v:shape>
        </w:pict>
      </w:r>
    </w:p>
    <w:p>
      <w:pPr>
        <w:pStyle w:val="Normal"/>
        <w:framePr w:w="665" w:hAnchor="page" w:vAnchor="page" w:x="5996" w:y="12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S-84</w:t>
      </w:r>
    </w:p>
    <w:p>
      <w:pPr>
        <w:pStyle w:val="Normal"/>
        <w:framePr w:w="8921" w:hAnchor="page" w:vAnchor="page" w:x="276"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Cyprus tax authorities of the details and tax residency of the reporting entity of the Group.</w:t>
      </w:r>
    </w:p>
    <w:p>
      <w:pPr>
        <w:pStyle w:val="Normal"/>
        <w:framePr w:w="14059" w:hAnchor="page" w:vAnchor="page" w:x="276" w:y="11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entity of the MNE Group (i.e. the UPE or surrogate parent). In the case where the entity is not the reporting entity, then it should also notify</w:t>
      </w:r>
    </w:p>
    <w:p>
      <w:pPr>
        <w:pStyle w:val="Normal"/>
        <w:framePr w:w="13713" w:hAnchor="page" w:vAnchor="page" w:x="276" w:y="11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each Cyprus tax resident constituent entity of an MNE Group should notify, on an annual basis, the Cyprus tax authorities if it is the</w:t>
      </w:r>
    </w:p>
    <w:p>
      <w:pPr>
        <w:pStyle w:val="Normal"/>
        <w:framePr w:w="8138" w:hAnchor="page" w:vAnchor="page" w:x="276"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format of the CbC report is consistent with the template published by the OECD.</w:t>
      </w:r>
    </w:p>
    <w:p>
      <w:pPr>
        <w:pStyle w:val="Normal"/>
        <w:framePr w:w="13526" w:hAnchor="page" w:vAnchor="page" w:x="276" w:y="102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(iii) identification of each entity within the group doing business in a particular tax jurisdiction, with a broad indication of its economic activity.</w:t>
      </w:r>
    </w:p>
    <w:p>
      <w:pPr>
        <w:pStyle w:val="Normal"/>
        <w:framePr w:w="13083" w:hAnchor="page" w:vAnchor="page" w:x="276" w:y="10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before tax, and corporate taxes paid and accrued; (ii) capital, retained earnings and tangible assets, together with the number of employees;</w:t>
      </w:r>
    </w:p>
    <w:p>
      <w:pPr>
        <w:pStyle w:val="Normal"/>
        <w:framePr w:w="14042" w:hAnchor="page" w:vAnchor="page" w:x="276" w:y="9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MNE Groups need to disclose on their CbC report the following data for each tax jurisdiction in which they operate: (i) the amount of revenue, profit</w:t>
      </w:r>
    </w:p>
    <w:p>
      <w:pPr>
        <w:pStyle w:val="Normal"/>
        <w:framePr w:w="11890" w:hAnchor="page" w:vAnchor="page" w:x="276" w:y="9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 or has been designated by the MNE Group as the sole substitute of the UPE (under the “surrogate parent” mechanism).</w:t>
      </w:r>
    </w:p>
    <w:p>
      <w:pPr>
        <w:pStyle w:val="Normal"/>
        <w:framePr w:w="13978" w:hAnchor="page" w:vAnchor="page" w:x="276" w:y="90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per the Decree, a CbC report filing obligation arises in Cyprus for a Cyprus tax resident entity that is the ultimate parent entity (UPE) of an MNE</w:t>
      </w:r>
    </w:p>
    <w:p>
      <w:pPr>
        <w:pStyle w:val="Normal"/>
        <w:framePr w:w="11016" w:hAnchor="page" w:vAnchor="page" w:x="276"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multinational enterprise groups generating consolidated annual turnover exceeding 750 million euros (MNE Group).</w:t>
      </w:r>
    </w:p>
    <w:p>
      <w:pPr>
        <w:pStyle w:val="Normal"/>
        <w:framePr w:w="13966" w:hAnchor="page" w:vAnchor="page" w:x="276"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May 26, 2017, a Decree was issued by the Cyprus Ministry of Finance, which outlines the Country by Country (CbC) reporting requirements for</w:t>
      </w:r>
    </w:p>
    <w:p>
      <w:pPr>
        <w:pStyle w:val="Normal"/>
        <w:framePr w:w="3076" w:hAnchor="page" w:vAnchor="page" w:x="276" w:y="804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Country by Country reporting</w:t>
      </w:r>
    </w:p>
    <w:p>
      <w:pPr>
        <w:pStyle w:val="Normal"/>
        <w:framePr w:w="2875" w:hAnchor="page" w:vAnchor="page" w:x="276"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 transaction/arrangement.</w:t>
      </w:r>
    </w:p>
    <w:p>
      <w:pPr>
        <w:pStyle w:val="Normal"/>
        <w:framePr w:w="14370" w:hAnchor="page" w:vAnchor="page" w:x="276" w:y="7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penalties for non-compliance with the provisions on DAC6 set by Cyprus in the draft bill depend on the nature of the violation and are up to €20000</w:t>
      </w:r>
    </w:p>
    <w:p>
      <w:pPr>
        <w:pStyle w:val="Normal"/>
        <w:framePr w:w="7700" w:hAnchor="page" w:vAnchor="page" w:x="276" w:y="67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applies to the taxpayers taking part in the cross-border arrangements themselves.</w:t>
      </w:r>
    </w:p>
    <w:p>
      <w:pPr>
        <w:pStyle w:val="Normal"/>
        <w:framePr w:w="14038" w:hAnchor="page" w:vAnchor="page" w:x="276" w:y="6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reporting obligation of the arrangements falls on the service providers and other intermediaries, however, in certain cases the obligation to report</w:t>
      </w:r>
    </w:p>
    <w:p>
      <w:pPr>
        <w:pStyle w:val="Normal"/>
        <w:framePr w:w="9255" w:hAnchor="page" w:vAnchor="page" w:x="276"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of the “hallmarks” can make a transaction reportable without meeting the main benefit test.</w:t>
      </w:r>
    </w:p>
    <w:p>
      <w:pPr>
        <w:pStyle w:val="Normal"/>
        <w:framePr w:w="498" w:hAnchor="page" w:vAnchor="page" w:x="739"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7244" w:hAnchor="page" w:vAnchor="page" w:x="1317"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avoiding tax is one of the main benefits of the scheme (“main benefit” test).</w:t>
      </w:r>
    </w:p>
    <w:p>
      <w:pPr>
        <w:pStyle w:val="Normal"/>
        <w:framePr w:w="498" w:hAnchor="page" w:vAnchor="page" w:x="739" w:y="52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4905" w:hAnchor="page" w:vAnchor="page" w:x="1317" w:y="52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one of the “hallmarks” of the Directive is met, and</w:t>
      </w:r>
    </w:p>
    <w:p>
      <w:pPr>
        <w:pStyle w:val="Normal"/>
        <w:framePr w:w="470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cross-border arrangements are reportable if:</w:t>
      </w:r>
    </w:p>
    <w:p>
      <w:pPr>
        <w:pStyle w:val="Normal"/>
        <w:framePr w:w="632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disclosed by August 31, 2020 (extended until February 28, 2021).</w:t>
      </w:r>
    </w:p>
    <w:p>
      <w:pPr>
        <w:pStyle w:val="Normal"/>
        <w:framePr w:w="1381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Directive are already effective as from June 25, 2018 and any legally reportable cross-border arrangements starting from the effective date must be</w:t>
      </w:r>
    </w:p>
    <w:p>
      <w:pPr>
        <w:pStyle w:val="Normal"/>
        <w:framePr w:w="14338"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draft bill follows DAC6 very closely without any clear deviations, however the legislative process in Cyprus may result in changes. The rules of the</w:t>
      </w:r>
    </w:p>
    <w:p>
      <w:pPr>
        <w:pStyle w:val="Normal"/>
        <w:framePr w:w="5786"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postpone the initially stipulated deadline by six months.</w:t>
      </w:r>
    </w:p>
    <w:p>
      <w:pPr>
        <w:pStyle w:val="Normal"/>
        <w:framePr w:w="1430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The deferral is provided as a response to the COVID-19 pandemic. Therefore, it is expected that Cyprus will opt to amend its draft legislation</w:t>
      </w:r>
    </w:p>
    <w:p>
      <w:pPr>
        <w:pStyle w:val="Normal"/>
        <w:framePr w:w="1416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European Union announced that the EU will give EU Member States the option of more time to comply with certain rules on cross-border information</w:t>
      </w:r>
    </w:p>
    <w:p>
      <w:pPr>
        <w:pStyle w:val="Normal"/>
        <w:framePr w:w="13579"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 The Cypriot Tax Department launched a public consultation on the AC19 Law on October 22, 2019. On June 24, 2020, the Council of the</w:t>
      </w:r>
    </w:p>
    <w:p>
      <w:pPr>
        <w:pStyle w:val="Normal"/>
        <w:framePr w:w="13834"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DAC6 is expected to be implemented in Cyprus as part of the Administrative Cooperation in the Field of Taxation (Amendment) Law 2019 (AC19</w:t>
      </w:r>
    </w:p>
    <w:p>
      <w:pPr>
        <w:pStyle w:val="Normal"/>
        <w:framePr w:w="7849"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should be communicated among Member States by October 31, 2020.</w:t>
      </w:r>
    </w:p>
    <w:p>
      <w:pPr>
        <w:pStyle w:val="Normal"/>
        <w:framePr w:w="13463"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Member States must transpose the Directive into their national laws and regulations by December 31, 2019 and the first automatic exchange of</w:t>
      </w:r>
    </w:p>
    <w:p>
      <w:pPr>
        <w:pStyle w:val="Normal"/>
        <w:framePr w:w="1073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second by automatic exchange of reported information between the national tax authorities of the Member States.</w:t>
      </w:r>
    </w:p>
    <w:p>
      <w:pPr>
        <w:pStyle w:val="Normal"/>
        <w:framePr w:w="1400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two-step disclosure obligation for such arrangements. First by disclosure of the arrangement to the national authorities by those obliged to report and</w:t>
      </w:r>
    </w:p>
    <w:p>
      <w:pPr>
        <w:pStyle w:val="Normal"/>
        <w:framePr w:w="13931"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Directive applies to cross-border arrangements concerning either more than one Member State or a Member State and a third country and sets a</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8"/>
          <w:cols w:space="720" w:sep="off"/>
          <w:docGrid w:line-pitch="31680"/>
        </w:sectPr>
      </w:pPr>
      <w:r>
        <w:rPr>
          <w:rFonts w:ascii="Arial" w:hAnsi="Arial" w:fareast="Arial" w:cs="Arial"/>
          <w:noProof w:val="on"/>
          <w:color w:val="000000"/>
          <w:sz w:val="14"/>
          <w:szCs w:val="14"/>
        </w:rPr>
        <w:pict>
          <v:shape xmlns:v="urn:schemas-microsoft-com:vml" id="_x00002333" style="position:absolute;margin-left:7pt;margin-top:1pt;z-index:-167678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34" o:title=""/>
          </v:shape>
        </w:pict>
      </w:r>
      <w:r>
        <w:rPr>
          <w:rFonts w:ascii="Arial" w:hAnsi="Arial" w:fareast="Arial" w:cs="Arial"/>
          <w:noProof w:val="on"/>
          <w:color w:val="000000"/>
          <w:sz w:val="14"/>
          <w:szCs w:val="14"/>
        </w:rPr>
        <w:pict>
          <v:shape xmlns:v="urn:schemas-microsoft-com:vml" id="_x00002334" style="position:absolute;margin-left:12.8pt;margin-top:1pt;z-index:-167678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35" o:title=""/>
          </v:shape>
        </w:pict>
      </w:r>
      <w:r>
        <w:rPr>
          <w:rFonts w:ascii="Arial" w:hAnsi="Arial" w:fareast="Arial" w:cs="Arial"/>
          <w:noProof w:val="on"/>
          <w:color w:val="000000"/>
          <w:sz w:val="14"/>
          <w:szCs w:val="14"/>
        </w:rPr>
        <w:pict>
          <v:shape xmlns:v="urn:schemas-microsoft-com:vml" id="_x00002335" style="position:absolute;margin-left:12.8pt;margin-top:2.45pt;z-index:-167678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36" o:title=""/>
          </v:shape>
        </w:pict>
      </w:r>
      <w:r>
        <w:rPr>
          <w:rFonts w:ascii="Arial" w:hAnsi="Arial" w:fareast="Arial" w:cs="Arial"/>
          <w:noProof w:val="on"/>
          <w:color w:val="000000"/>
          <w:sz w:val="14"/>
          <w:szCs w:val="14"/>
        </w:rPr>
        <w:pict>
          <v:shape xmlns:v="urn:schemas-microsoft-com:vml" id="_x00002336" style="position:absolute;margin-left:597.95pt;margin-top:1pt;z-index:-167678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37" o:title=""/>
          </v:shape>
        </w:pict>
      </w:r>
      <w:r>
        <w:rPr>
          <w:rFonts w:ascii="Arial" w:hAnsi="Arial" w:fareast="Arial" w:cs="Arial"/>
          <w:noProof w:val="on"/>
          <w:color w:val="000000"/>
          <w:sz w:val="14"/>
          <w:szCs w:val="14"/>
        </w:rPr>
        <w:pict>
          <v:shape xmlns:v="urn:schemas-microsoft-com:vml" id="_x00002337" style="position:absolute;margin-left:12.8pt;margin-top:1pt;z-index:-167678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38" o:title=""/>
          </v:shape>
        </w:pict>
      </w:r>
      <w:r>
        <w:rPr>
          <w:rFonts w:ascii="Arial" w:hAnsi="Arial" w:fareast="Arial" w:cs="Arial"/>
          <w:noProof w:val="on"/>
          <w:color w:val="000000"/>
          <w:sz w:val="14"/>
          <w:szCs w:val="14"/>
        </w:rPr>
        <w:pict>
          <v:shape xmlns:v="urn:schemas-microsoft-com:vml" id="_x00002338" style="position:absolute;margin-left:12.8pt;margin-top:28.5pt;z-index:-167678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339" o:title=""/>
          </v:shape>
        </w:pict>
      </w:r>
    </w:p>
    <w:p>
      <w:pPr>
        <w:pStyle w:val="Normal"/>
        <w:framePr w:w="665" w:hAnchor="page" w:vAnchor="page" w:x="5996" w:y="11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S-85</w:t>
      </w:r>
    </w:p>
    <w:p>
      <w:pPr>
        <w:pStyle w:val="Normal"/>
        <w:framePr w:w="6461" w:hAnchor="page" w:vAnchor="page" w:x="1317"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persons have the authority to control all substantial decisions of the</w:t>
      </w:r>
    </w:p>
    <w:p>
      <w:pPr>
        <w:pStyle w:val="Normal"/>
        <w:framePr w:w="309" w:hAnchor="page" w:vAnchor="page" w:x="854"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28" w:hAnchor="page" w:vAnchor="page" w:x="1317"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trust if either (1) a United States court is able to exercise primary supervision over the administration of the trust and one or more U.S.</w:t>
      </w:r>
    </w:p>
    <w:p>
      <w:pPr>
        <w:pStyle w:val="Normal"/>
        <w:framePr w:w="309" w:hAnchor="page" w:vAnchor="page" w:x="854"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330" w:hAnchor="page" w:vAnchor="page" w:x="1317"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estate whose income is subject to U.S. federal income tax regardless of its source; or</w:t>
      </w:r>
    </w:p>
    <w:p>
      <w:pPr>
        <w:pStyle w:val="Normal"/>
        <w:framePr w:w="2548" w:hAnchor="page" w:vAnchor="page" w:x="1317" w:y="9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District of Columbia;</w:t>
      </w:r>
    </w:p>
    <w:p>
      <w:pPr>
        <w:pStyle w:val="Normal"/>
        <w:framePr w:w="309" w:hAnchor="page" w:vAnchor="page" w:x="854"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92" w:hAnchor="page" w:vAnchor="page" w:x="1317"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corporation, or other entity treated as a corporation that is created in or organized under the laws of the United States, any state thereof or</w:t>
      </w:r>
    </w:p>
    <w:p>
      <w:pPr>
        <w:pStyle w:val="Normal"/>
        <w:framePr w:w="309" w:hAnchor="page" w:vAnchor="page" w:x="854"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995" w:hAnchor="page" w:vAnchor="page" w:x="1317"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citizen or individual resident of the United States;</w:t>
      </w:r>
    </w:p>
    <w:p>
      <w:pPr>
        <w:pStyle w:val="Normal"/>
        <w:framePr w:w="13818"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purposes of this discussion, a “U.S. Holder” is a beneficial owner of our ADSs or ordinary shares that is, for U.S. federal income tax purposes:</w:t>
      </w:r>
    </w:p>
    <w:p>
      <w:pPr>
        <w:pStyle w:val="Normal"/>
        <w:framePr w:w="1276" w:hAnchor="page" w:vAnchor="page" w:x="276" w:y="847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 General</w:t>
      </w:r>
    </w:p>
    <w:p>
      <w:pPr>
        <w:pStyle w:val="Normal"/>
        <w:framePr w:w="4179"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performed in accordance with its terms.</w:t>
      </w:r>
    </w:p>
    <w:p>
      <w:pPr>
        <w:pStyle w:val="Normal"/>
        <w:framePr w:w="14337"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based, in part, on representations by the depositary and assumes that each obligation under the depositary agreement and any related agreement will</w:t>
      </w:r>
    </w:p>
    <w:p>
      <w:pPr>
        <w:pStyle w:val="Normal"/>
        <w:framePr w:w="14382"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can be no assurance that the IRS will not disagree with or will not challenge any of the conclusions reached and described herein. The discussion is</w:t>
      </w:r>
    </w:p>
    <w:p>
      <w:pPr>
        <w:pStyle w:val="Normal"/>
        <w:framePr w:w="13940"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 or the IRS, all as in effect at the date of this prospectus supplement, and any of which may change, possibly with retroactive effect. Further,</w:t>
      </w:r>
    </w:p>
    <w:p>
      <w:pPr>
        <w:pStyle w:val="Normal"/>
        <w:framePr w:w="14294"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Treasury regulations promulgated thereunder, judicial decisions, and published rulings and administrative pronouncements of the U.S. Internal Revenue</w:t>
      </w:r>
    </w:p>
    <w:p>
      <w:pPr>
        <w:pStyle w:val="Normal"/>
        <w:framePr w:w="14182"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discussion is based on the laws of the United States, including the Internal Revenue Code of 1986, as amended, or the Code, its legislative history,</w:t>
      </w:r>
    </w:p>
    <w:p>
      <w:pPr>
        <w:pStyle w:val="Normal"/>
        <w:framePr w:w="1307"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w:t>
      </w:r>
    </w:p>
    <w:p>
      <w:pPr>
        <w:pStyle w:val="Normal"/>
        <w:framePr w:w="1383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jurisdiction, the estate tax, the Medicare tax on certain net investment income, or under any U.S. federal laws other than those pertaining to</w:t>
      </w:r>
    </w:p>
    <w:p>
      <w:pPr>
        <w:pStyle w:val="Normal"/>
        <w:framePr w:w="13766"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aggregate shares outstanding. The following discussion does not address any tax considerations arising under the laws of any U.S. state or local or</w:t>
      </w:r>
    </w:p>
    <w:p>
      <w:pPr>
        <w:pStyle w:val="Normal"/>
        <w:framePr w:w="1344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investors who own directly, indirectly through certain non-U.S. entities, or constructively 10% or more of the voting power or value of our</w:t>
      </w:r>
    </w:p>
    <w:p>
      <w:pPr>
        <w:pStyle w:val="Normal"/>
        <w:framePr w:w="14195"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accounts, holders who acquired shares pursuant to the exercise of an employee stock option or right or otherwise as compensation, tax-exempt entities,</w:t>
      </w:r>
    </w:p>
    <w:p>
      <w:pPr>
        <w:pStyle w:val="Normal"/>
        <w:framePr w:w="14258"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traders in securities who have elected the mark-to-market method of accounting for their securities, individual retirement accounts or other tax-deferred</w:t>
      </w:r>
    </w:p>
    <w:p>
      <w:pPr>
        <w:pStyle w:val="Normal"/>
        <w:framePr w:w="1403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real estate investment trusts, partnerships (or any entity treated as a partnership for U.S. federal income tax purposes) and other pass-through entities,</w:t>
      </w:r>
    </w:p>
    <w:p>
      <w:pPr>
        <w:pStyle w:val="Normal"/>
        <w:framePr w:w="14302"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minimum tax, brokers or dealers in securities or currencies, holders whose “functional currency” is not the U.S. dollar, regulated investment companies,</w:t>
      </w:r>
    </w:p>
    <w:p>
      <w:pPr>
        <w:pStyle w:val="Normal"/>
        <w:framePr w:w="1369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“hedge,” “appreciated financial position,” “conversion transaction” or other risk reduction strategy, U.S. expatriates, persons liable for alternative</w:t>
      </w:r>
    </w:p>
    <w:p>
      <w:pPr>
        <w:pStyle w:val="Normal"/>
        <w:framePr w:w="14280"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classes of U.S. Holders, such as banks and other financial institutions, insurance companies, persons holding our ADSs or shares as part of a “straddle,”</w:t>
      </w:r>
    </w:p>
    <w:p>
      <w:pPr>
        <w:pStyle w:val="Normal"/>
        <w:framePr w:w="1407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ordinary shares as capital assets. In addition, the description of U.S. federal income tax considerations does not address the tax treatment of special</w:t>
      </w:r>
    </w:p>
    <w:p>
      <w:pPr>
        <w:pStyle w:val="Normal"/>
        <w:framePr w:w="14175"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 descriptions below may also apply. The description of U.S. federal income tax considerations deals only with U.S. Holders that own our ADSs</w:t>
      </w:r>
    </w:p>
    <w:p>
      <w:pPr>
        <w:pStyle w:val="Normal"/>
        <w:framePr w:w="1370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address all tax considerations that may be relevant to investors in light of their particular circumstances. Special rules that are not discussed in the</w:t>
      </w:r>
    </w:p>
    <w:p>
      <w:pPr>
        <w:pStyle w:val="Normal"/>
        <w:framePr w:w="13928"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disposition of our ADSs or ordinary shares. The discussion is not a complete analysis or listing of all of the possible tax considerations and does not</w:t>
      </w:r>
    </w:p>
    <w:p>
      <w:pPr>
        <w:pStyle w:val="Normal"/>
        <w:framePr w:w="1337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discussion is a summary of the U.S. federal income tax considerations to U.S. Holders (as defined below) of the ownership and</w:t>
      </w:r>
    </w:p>
    <w:p>
      <w:pPr>
        <w:pStyle w:val="Normal"/>
        <w:framePr w:w="5123" w:hAnchor="page" w:vAnchor="page" w:x="276" w:y="268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United States Federal Income Tax Considerations</w:t>
      </w:r>
    </w:p>
    <w:p>
      <w:pPr>
        <w:pStyle w:val="Normal"/>
        <w:framePr w:w="8068"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adverse effect on our business, financial condition and results of operations.</w:t>
      </w:r>
    </w:p>
    <w:p>
      <w:pPr>
        <w:pStyle w:val="Normal"/>
        <w:framePr w:w="1416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liabilities in case the respective Cyprus tax authorities apply different rulings to the transactions carried out by us or in our respect, which could have a</w:t>
      </w:r>
    </w:p>
    <w:p>
      <w:pPr>
        <w:pStyle w:val="Normal"/>
        <w:framePr w:w="14183"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reference to the above section “Material Cypriot Tax Considerations” we cannot exclude the possibility that we might be subject to additional tax</w:t>
      </w:r>
    </w:p>
    <w:p>
      <w:pPr>
        <w:pStyle w:val="Normal"/>
        <w:framePr w:w="1052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developments in Cyprus as well as international legislation, we may become subject to the above requirements.</w:t>
      </w:r>
    </w:p>
    <w:p>
      <w:pPr>
        <w:pStyle w:val="Normal"/>
        <w:framePr w:w="13391"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do not consider the company to be subject to CbC reporting requirements. However, taking into the consideration the possibility of further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9"/>
          <w:cols w:space="720" w:sep="off"/>
          <w:docGrid w:line-pitch="31680"/>
        </w:sectPr>
      </w:pPr>
      <w:r>
        <w:rPr>
          <w:rFonts w:ascii="Arial" w:hAnsi="Arial" w:fareast="Arial" w:cs="Arial"/>
          <w:noProof w:val="on"/>
          <w:color w:val="000000"/>
          <w:sz w:val="14"/>
          <w:szCs w:val="14"/>
        </w:rPr>
        <w:pict>
          <v:shape xmlns:v="urn:schemas-microsoft-com:vml" id="_x00002339" style="position:absolute;margin-left:7pt;margin-top:1pt;z-index:-167678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40" o:title=""/>
          </v:shape>
        </w:pict>
      </w:r>
      <w:r>
        <w:rPr>
          <w:rFonts w:ascii="Arial" w:hAnsi="Arial" w:fareast="Arial" w:cs="Arial"/>
          <w:noProof w:val="on"/>
          <w:color w:val="000000"/>
          <w:sz w:val="14"/>
          <w:szCs w:val="14"/>
        </w:rPr>
        <w:pict>
          <v:shape xmlns:v="urn:schemas-microsoft-com:vml" id="_x00002340" style="position:absolute;margin-left:12.8pt;margin-top:1pt;z-index:-167678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41" o:title=""/>
          </v:shape>
        </w:pict>
      </w:r>
      <w:r>
        <w:rPr>
          <w:rFonts w:ascii="Arial" w:hAnsi="Arial" w:fareast="Arial" w:cs="Arial"/>
          <w:noProof w:val="on"/>
          <w:color w:val="000000"/>
          <w:sz w:val="14"/>
          <w:szCs w:val="14"/>
        </w:rPr>
        <w:pict>
          <v:shape xmlns:v="urn:schemas-microsoft-com:vml" id="_x00002341" style="position:absolute;margin-left:12.8pt;margin-top:2.45pt;z-index:-167678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42" o:title=""/>
          </v:shape>
        </w:pict>
      </w:r>
      <w:r>
        <w:rPr>
          <w:rFonts w:ascii="Arial" w:hAnsi="Arial" w:fareast="Arial" w:cs="Arial"/>
          <w:noProof w:val="on"/>
          <w:color w:val="000000"/>
          <w:sz w:val="14"/>
          <w:szCs w:val="14"/>
        </w:rPr>
        <w:pict>
          <v:shape xmlns:v="urn:schemas-microsoft-com:vml" id="_x00002342" style="position:absolute;margin-left:597.95pt;margin-top:1pt;z-index:-167678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43" o:title=""/>
          </v:shape>
        </w:pict>
      </w:r>
      <w:r>
        <w:rPr>
          <w:rFonts w:ascii="Arial" w:hAnsi="Arial" w:fareast="Arial" w:cs="Arial"/>
          <w:noProof w:val="on"/>
          <w:color w:val="000000"/>
          <w:sz w:val="14"/>
          <w:szCs w:val="14"/>
        </w:rPr>
        <w:pict>
          <v:shape xmlns:v="urn:schemas-microsoft-com:vml" id="_x00002343" style="position:absolute;margin-left:12.8pt;margin-top:1pt;z-index:-167678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44" o:title=""/>
          </v:shape>
        </w:pict>
      </w:r>
      <w:r>
        <w:rPr>
          <w:rFonts w:ascii="Arial" w:hAnsi="Arial" w:fareast="Arial" w:cs="Arial"/>
          <w:noProof w:val="on"/>
          <w:color w:val="000000"/>
          <w:sz w:val="14"/>
          <w:szCs w:val="14"/>
        </w:rPr>
        <w:pict>
          <v:shape xmlns:v="urn:schemas-microsoft-com:vml" id="_x00002344" style="position:absolute;margin-left:12.8pt;margin-top:28.5pt;z-index:-1676783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45" o:title=""/>
          </v:shape>
        </w:pict>
      </w:r>
    </w:p>
    <w:p>
      <w:pPr>
        <w:pStyle w:val="Normal"/>
        <w:framePr w:w="665" w:hAnchor="page" w:vAnchor="page" w:x="5996" w:y="11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S-86</w:t>
      </w:r>
    </w:p>
    <w:p>
      <w:pPr>
        <w:pStyle w:val="Normal"/>
        <w:framePr w:w="1712"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for a</w:t>
      </w:r>
    </w:p>
    <w:p>
      <w:pPr>
        <w:pStyle w:val="Normal"/>
        <w:framePr w:w="14348"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of the proceeds before deduction of the Russian tax. See “– Russian Tax Considerations Relevant to the Purchase, Ownership and Disposition of</w:t>
      </w:r>
    </w:p>
    <w:p>
      <w:pPr>
        <w:pStyle w:val="Normal"/>
        <w:framePr w:w="13724"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 Russian tax is imposed on the sale or other disposition of our ADSs or ordinary shares, a U.S. Holder’s amount realized will include the gross</w:t>
      </w:r>
    </w:p>
    <w:p>
      <w:pPr>
        <w:pStyle w:val="Normal"/>
        <w:framePr w:w="4084"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losses is subject to significant limitations.</w:t>
      </w:r>
    </w:p>
    <w:p>
      <w:pPr>
        <w:pStyle w:val="Normal"/>
        <w:framePr w:w="1379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the date of sale or disposition, such ADSs or ordinary shares were held by such U.S. Holder for more than one year. The deductibility of capital</w:t>
      </w:r>
    </w:p>
    <w:p>
      <w:pPr>
        <w:pStyle w:val="Normal"/>
        <w:framePr w:w="14234"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dollars. Such capital gain or loss will be long-term capital gain (taxable at a reduced rate for non-corporate U.S. Holders, such as individuals) or loss if,</w:t>
      </w:r>
    </w:p>
    <w:p>
      <w:pPr>
        <w:pStyle w:val="Normal"/>
        <w:framePr w:w="1383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realized from such sale or disposition and the U.S. Holder’s adjusted tax basis in such ADSs or ordinary shares, in each case, as determined in U.S.</w:t>
      </w:r>
    </w:p>
    <w:p>
      <w:pPr>
        <w:pStyle w:val="Normal"/>
        <w:framePr w:w="13967"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federal income tax purposes upon a sale or other disposition of its ADSs or ordinary shares in an amount equal to the difference between the amount</w:t>
      </w:r>
    </w:p>
    <w:p>
      <w:pPr>
        <w:pStyle w:val="Normal"/>
        <w:framePr w:w="1408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the discussion under “– Passive Foreign Investment Companies” below, a U.S. Holder generally will recognize capital gain or loss for U.S.</w:t>
      </w:r>
    </w:p>
    <w:p>
      <w:pPr>
        <w:pStyle w:val="Normal"/>
        <w:framePr w:w="5409" w:hAnchor="page" w:vAnchor="page" w:x="276" w:y="870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Sale or Other Disposition of ADSs or Ordinary Shares</w:t>
      </w:r>
    </w:p>
    <w:p>
      <w:pPr>
        <w:pStyle w:val="Normal"/>
        <w:framePr w:w="858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currency gain or loss if the dividend is converted into U.S. dollars after the date of receipt.</w:t>
      </w:r>
    </w:p>
    <w:p>
      <w:pPr>
        <w:pStyle w:val="Normal"/>
        <w:framePr w:w="14106"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receipt, U.S. holders should not be required to recognize foreign currency gain or loss in respect of dividend income. A U.S. Holder may have foreign</w:t>
      </w:r>
    </w:p>
    <w:p>
      <w:pPr>
        <w:pStyle w:val="Normal"/>
        <w:framePr w:w="14151"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date of receipt, regardless of whether the payment is in fact converted into U.S. dollars. If the dividend is converted into U.S. dollars on the date of</w:t>
      </w:r>
    </w:p>
    <w:p>
      <w:pPr>
        <w:pStyle w:val="Normal"/>
        <w:framePr w:w="14113"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 of any dividend income paid in a foreign currency will be the U.S. dollar amount calculated by reference to the exchange rate in effect on</w:t>
      </w:r>
    </w:p>
    <w:p>
      <w:pPr>
        <w:pStyle w:val="Normal"/>
        <w:framePr w:w="14336"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will be included in a U.S. Holder’s income on the date of the U.S. Holder’s (or in the case of ADSs, the Depository’s) receipt of the dividend.</w:t>
      </w:r>
    </w:p>
    <w:p>
      <w:pPr>
        <w:pStyle w:val="Normal"/>
        <w:framePr w:w="3260"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their particular circumstances.</w:t>
      </w:r>
    </w:p>
    <w:p>
      <w:pPr>
        <w:pStyle w:val="Normal"/>
        <w:framePr w:w="1421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holding period requirements, are satisfied by the recipient. U.S. Holders should consult their tax advisors regarding the application of the relevant rules</w:t>
      </w:r>
    </w:p>
    <w:p>
      <w:pPr>
        <w:pStyle w:val="Normal"/>
        <w:framePr w:w="1390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 PFIC (as defined below) during the year in which the dividend is paid or the prior taxable year and certain other requirements, including stock</w:t>
      </w:r>
    </w:p>
    <w:p>
      <w:pPr>
        <w:pStyle w:val="Normal"/>
        <w:framePr w:w="1428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individuals and other non-corporate U.S. Holders of our ADSs that are traded on Nasdaq will be eligible for beneficial rates of taxation provided we are</w:t>
      </w:r>
    </w:p>
    <w:p>
      <w:pPr>
        <w:pStyle w:val="Normal"/>
        <w:framePr w:w="13547"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 that any distribution paid will generally be reported to them as a “dividend” for U.S. federal income tax purposes. Dividends received by</w:t>
      </w:r>
    </w:p>
    <w:p>
      <w:pPr>
        <w:pStyle w:val="Normal"/>
        <w:framePr w:w="1399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we do not intend to maintain calculations of our earnings and profits on the basis of U.S. federal income tax principles, U.S. Holders should</w:t>
      </w:r>
    </w:p>
    <w:p>
      <w:pPr>
        <w:pStyle w:val="Normal"/>
        <w:framePr w:w="13837"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federal income tax purposes). Such dividends will generally not be eligible for the dividends received deduction allowed to U.S. corporations.</w:t>
      </w:r>
    </w:p>
    <w:p>
      <w:pPr>
        <w:pStyle w:val="Normal"/>
        <w:framePr w:w="13945"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includible in the gross income of a U.S. Holder to the extent paid out of our current or accumulated earnings and profits (as determined for</w:t>
      </w:r>
    </w:p>
    <w:p>
      <w:pPr>
        <w:pStyle w:val="Normal"/>
        <w:framePr w:w="14178"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shares underlying our ADSs, including the full amount of any Cypriot withholding tax thereon, will be a dividend for U.S. federal income tax</w:t>
      </w:r>
    </w:p>
    <w:p>
      <w:pPr>
        <w:pStyle w:val="Normal"/>
        <w:framePr w:w="13913"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the discussion under “– Passive Foreign Investment Companies” below, the gross amount of a distribution made by us with respect to the</w:t>
      </w:r>
    </w:p>
    <w:p>
      <w:pPr>
        <w:pStyle w:val="Normal"/>
        <w:framePr w:w="2624" w:hAnchor="page" w:vAnchor="page" w:x="276" w:y="430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Taxation of Distributions</w:t>
      </w:r>
    </w:p>
    <w:p>
      <w:pPr>
        <w:pStyle w:val="Normal"/>
        <w:framePr w:w="11591" w:hAnchor="page" w:vAnchor="page" w:x="276" w:y="373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ordinary shares under the laws of the United States (federal, state and local) or any other relevant taxation jurisdiction.</w:t>
      </w:r>
    </w:p>
    <w:p>
      <w:pPr>
        <w:pStyle w:val="Normal"/>
        <w:framePr w:w="13733" w:hAnchor="page" w:vAnchor="page" w:x="276" w:y="349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Holders should consult their tax advisors regarding the particular tax considerations to them of the ownership and disposition of our ADSs or</w:t>
      </w:r>
    </w:p>
    <w:p>
      <w:pPr>
        <w:pStyle w:val="Normal"/>
        <w:framePr w:w="276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underlying ordinary shares.</w:t>
      </w:r>
    </w:p>
    <w:p>
      <w:pPr>
        <w:pStyle w:val="Normal"/>
        <w:framePr w:w="13738"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Accordingly, except as otherwise noted, the U.S. federal income tax considerations discussed below apply equally to U.S. Holders of ADSs or the</w:t>
      </w:r>
    </w:p>
    <w:p>
      <w:pPr>
        <w:pStyle w:val="Normal"/>
        <w:framePr w:w="1396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U.S. federal income tax purposes, U.S. Holders of ADSs generally will be treated as the owners of the ordinary shares represented by the ADSs.</w:t>
      </w:r>
    </w:p>
    <w:p>
      <w:pPr>
        <w:pStyle w:val="Normal"/>
        <w:framePr w:w="9423"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considerations applicable to them of the ownership and disposition of our ADSs or ordinary shares.</w:t>
      </w:r>
    </w:p>
    <w:p>
      <w:pPr>
        <w:pStyle w:val="Normal"/>
        <w:framePr w:w="1429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or ordinary shares, and partners in such partnerships, should consult their tax advisors regarding the U.S. federal, state and local and non-U.S. tax</w:t>
      </w:r>
    </w:p>
    <w:p>
      <w:pPr>
        <w:pStyle w:val="Normal"/>
        <w:framePr w:w="1386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partnership and each partner will generally depend on the status and the activities of the partnership and the partner. Partnerships that hold our</w:t>
      </w:r>
    </w:p>
    <w:p>
      <w:pPr>
        <w:pStyle w:val="Normal"/>
        <w:framePr w:w="1399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an entity treated as a partnership for U.S. federal income tax purposes holds our ADSs or ordinary shares, the U.S. federal income tax treatment of</w:t>
      </w:r>
    </w:p>
    <w:p>
      <w:pPr>
        <w:pStyle w:val="Normal"/>
        <w:framePr w:w="11048" w:hAnchor="page" w:vAnchor="page" w:x="1332"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trust or (2) the trust has a valid election in effect to be treated as a U.S. person under applicable Treasury regulations.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0"/>
          <w:cols w:space="720" w:sep="off"/>
          <w:docGrid w:line-pitch="31680"/>
        </w:sectPr>
      </w:pPr>
      <w:r>
        <w:rPr>
          <w:rFonts w:ascii="Arial" w:hAnsi="Arial" w:fareast="Arial" w:cs="Arial"/>
          <w:noProof w:val="on"/>
          <w:color w:val="000000"/>
          <w:sz w:val="14"/>
          <w:szCs w:val="14"/>
        </w:rPr>
        <w:pict>
          <v:shape xmlns:v="urn:schemas-microsoft-com:vml" id="_x00002345" style="position:absolute;margin-left:7pt;margin-top:1pt;z-index:-167678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46" o:title=""/>
          </v:shape>
        </w:pict>
      </w:r>
      <w:r>
        <w:rPr>
          <w:rFonts w:ascii="Arial" w:hAnsi="Arial" w:fareast="Arial" w:cs="Arial"/>
          <w:noProof w:val="on"/>
          <w:color w:val="000000"/>
          <w:sz w:val="14"/>
          <w:szCs w:val="14"/>
        </w:rPr>
        <w:pict>
          <v:shape xmlns:v="urn:schemas-microsoft-com:vml" id="_x00002346" style="position:absolute;margin-left:12.8pt;margin-top:1pt;z-index:-167678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47" o:title=""/>
          </v:shape>
        </w:pict>
      </w:r>
      <w:r>
        <w:rPr>
          <w:rFonts w:ascii="Arial" w:hAnsi="Arial" w:fareast="Arial" w:cs="Arial"/>
          <w:noProof w:val="on"/>
          <w:color w:val="000000"/>
          <w:sz w:val="14"/>
          <w:szCs w:val="14"/>
        </w:rPr>
        <w:pict>
          <v:shape xmlns:v="urn:schemas-microsoft-com:vml" id="_x00002347" style="position:absolute;margin-left:12.8pt;margin-top:2.45pt;z-index:-167678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48" o:title=""/>
          </v:shape>
        </w:pict>
      </w:r>
      <w:r>
        <w:rPr>
          <w:rFonts w:ascii="Arial" w:hAnsi="Arial" w:fareast="Arial" w:cs="Arial"/>
          <w:noProof w:val="on"/>
          <w:color w:val="000000"/>
          <w:sz w:val="14"/>
          <w:szCs w:val="14"/>
        </w:rPr>
        <w:pict>
          <v:shape xmlns:v="urn:schemas-microsoft-com:vml" id="_x00002348" style="position:absolute;margin-left:597.95pt;margin-top:1pt;z-index:-167678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49" o:title=""/>
          </v:shape>
        </w:pict>
      </w:r>
      <w:r>
        <w:rPr>
          <w:rFonts w:ascii="Arial" w:hAnsi="Arial" w:fareast="Arial" w:cs="Arial"/>
          <w:noProof w:val="on"/>
          <w:color w:val="000000"/>
          <w:sz w:val="14"/>
          <w:szCs w:val="14"/>
        </w:rPr>
        <w:pict>
          <v:shape xmlns:v="urn:schemas-microsoft-com:vml" id="_x00002349" style="position:absolute;margin-left:12.8pt;margin-top:1pt;z-index:-167678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50" o:title=""/>
          </v:shape>
        </w:pict>
      </w:r>
      <w:r>
        <w:rPr>
          <w:rFonts w:ascii="Arial" w:hAnsi="Arial" w:fareast="Arial" w:cs="Arial"/>
          <w:noProof w:val="on"/>
          <w:color w:val="000000"/>
          <w:sz w:val="14"/>
          <w:szCs w:val="14"/>
        </w:rPr>
        <w:pict>
          <v:shape xmlns:v="urn:schemas-microsoft-com:vml" id="_x00002350" style="position:absolute;margin-left:12.8pt;margin-top:28.5pt;z-index:-167678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351" o:title=""/>
          </v:shape>
        </w:pict>
      </w:r>
    </w:p>
    <w:p>
      <w:pPr>
        <w:pStyle w:val="Normal"/>
        <w:framePr w:w="665" w:hAnchor="page" w:vAnchor="page" w:x="599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S-87</w:t>
      </w:r>
    </w:p>
    <w:p>
      <w:pPr>
        <w:pStyle w:val="Normal"/>
        <w:framePr w:w="9018" w:hAnchor="page" w:vAnchor="page" w:x="276"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should qualify as being actively traded, but no assurances may be given in this regard. If</w:t>
      </w:r>
    </w:p>
    <w:p>
      <w:pPr>
        <w:pStyle w:val="Normal"/>
        <w:framePr w:w="1383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days during each calendar quarter, but may not be made with respect to our ordinary shares as they are not marketable stock. We anticipate that our</w:t>
      </w:r>
    </w:p>
    <w:p>
      <w:pPr>
        <w:pStyle w:val="Normal"/>
        <w:framePr w:w="14164"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be made with respect to our ADSs, provided they are actively traded on a “qualified exchange,” other than in de minimis quantities, on at least 15</w:t>
      </w:r>
    </w:p>
    <w:p>
      <w:pPr>
        <w:pStyle w:val="Normal"/>
        <w:framePr w:w="14265"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an alternative to the foregoing rules, a U.S. holder of “marketable stock” in a PFIC may make a mark-to-market election. A mark-to-market election</w:t>
      </w:r>
    </w:p>
    <w:p>
      <w:pPr>
        <w:pStyle w:val="Normal"/>
        <w:framePr w:w="10953"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Holders should consult their tax advisors regarding the application of the PFIC rules to any of our subsidiaries.</w:t>
      </w:r>
    </w:p>
    <w:p>
      <w:pPr>
        <w:pStyle w:val="Normal"/>
        <w:framePr w:w="14213"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shares of each such non-U.S. subsidiary classified as a PFIC (each such subsidiary, a lower tier PFIC) for purposes of the application of these rules.</w:t>
      </w:r>
    </w:p>
    <w:p>
      <w:pPr>
        <w:pStyle w:val="Normal"/>
        <w:framePr w:w="14223"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shares and any of our non-U.S. subsidiaries is also a PFIC, such U.S. Holder would be treated as owning a proportionate amount (by value) of</w:t>
      </w:r>
    </w:p>
    <w:p>
      <w:pPr>
        <w:pStyle w:val="Normal"/>
        <w:framePr w:w="14347"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mark-to-market election (as described below). Further, if we are classified as a PFIC for any taxable year during which a U.S. Holder holds our ADSs or</w:t>
      </w:r>
    </w:p>
    <w:p>
      <w:pPr>
        <w:pStyle w:val="Normal"/>
        <w:framePr w:w="1302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income, and other disadvantageous tax treatment with respect to our ADSs or ordinary shares unless the U.S. Holder may make a</w:t>
      </w:r>
    </w:p>
    <w:p>
      <w:pPr>
        <w:pStyle w:val="Normal"/>
        <w:framePr w:w="14287"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an increased amount of taxes and an interest charge, characterization of any gain from the sale or exchange of our ADSs or ordinary shares as</w:t>
      </w:r>
    </w:p>
    <w:p>
      <w:pPr>
        <w:pStyle w:val="Normal"/>
        <w:framePr w:w="13901"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are classified as a PFIC for any taxable year during which a U.S. Holder holds our ADSs or ordinary shares, the U.S. Holder will generally be</w:t>
      </w:r>
    </w:p>
    <w:p>
      <w:pPr>
        <w:pStyle w:val="Normal"/>
        <w:framePr w:w="11293"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valuation of our goodwill and other unbooked intangibles, which may result in our company being classified as a PFIC.</w:t>
      </w:r>
    </w:p>
    <w:p>
      <w:pPr>
        <w:pStyle w:val="Normal"/>
        <w:framePr w:w="1392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application of technical regulations in the PFIC rules regarding certain banking activities. Furthermore, it is possible that the IRS may challenge our</w:t>
      </w:r>
    </w:p>
    <w:p>
      <w:pPr>
        <w:pStyle w:val="Normal"/>
        <w:framePr w:w="13613"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of our PFIC status for any taxable year. We could also be a PFIC, for example, based on changes to our business and assets and the potential</w:t>
      </w:r>
    </w:p>
    <w:p>
      <w:pPr>
        <w:pStyle w:val="Normal"/>
        <w:framePr w:w="14206"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our current taxable year. The market price of our ADSs and ordinary shares may continue to fluctuate considerably; consequently, we cannot assure</w:t>
      </w:r>
    </w:p>
    <w:p>
      <w:pPr>
        <w:pStyle w:val="Normal"/>
        <w:framePr w:w="14235"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will not be considered a PFIC for any taxable year. Due to recent fluctuations in the market price of our ADSs or ordinary shares we may be a PFIC</w:t>
      </w:r>
    </w:p>
    <w:p>
      <w:pPr>
        <w:pStyle w:val="Normal"/>
        <w:framePr w:w="1411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status is factual in nature, is determined annually and generally cannot be determined until the close of the taxable year, there can be no assurance that</w:t>
      </w:r>
    </w:p>
    <w:p>
      <w:pPr>
        <w:pStyle w:val="Normal"/>
        <w:framePr w:w="13895"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although we can make no assurances in this regard. Our status as a PFIC in any year depends on our assets and activities in that year. Because PFIC</w:t>
      </w:r>
    </w:p>
    <w:p>
      <w:pPr>
        <w:pStyle w:val="Normal"/>
        <w:framePr w:w="14116"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do not believe that we were a PFIC for the taxable year ended December 31, 2019. We do not anticipate being a PFIC for our current taxable year,</w:t>
      </w:r>
    </w:p>
    <w:p>
      <w:pPr>
        <w:pStyle w:val="Normal"/>
        <w:framePr w:w="3241"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more (by value) of the shares.</w:t>
      </w:r>
    </w:p>
    <w:p>
      <w:pPr>
        <w:pStyle w:val="Normal"/>
        <w:framePr w:w="14386"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proportionate share of the assets and earning our proportionate share of the income of any other corporation in which we own, directly or indirectly, 25%</w:t>
      </w:r>
    </w:p>
    <w:p>
      <w:pPr>
        <w:pStyle w:val="Normal"/>
        <w:framePr w:w="14004"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passive asset and our unbooked intangibles will be taken into account and generally treated as non-passive assets. We will be treated as owning our</w:t>
      </w:r>
    </w:p>
    <w:p>
      <w:pPr>
        <w:pStyle w:val="Normal"/>
        <w:framePr w:w="14292"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assets (determined on the basis of a quarterly average) produce or are held for the production of passive income. For this purpose, cash is categorized as</w:t>
      </w:r>
    </w:p>
    <w:p>
      <w:pPr>
        <w:pStyle w:val="Normal"/>
        <w:framePr w:w="1406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if either (i) 75% or more of its gross income consists of certain types of “passive” income or (ii) 50% or more of the fair market value of its</w:t>
      </w:r>
    </w:p>
    <w:p>
      <w:pPr>
        <w:pStyle w:val="Normal"/>
        <w:framePr w:w="13802"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general, a publicly traded non-U.S. corporation will be classified as a passive foreign investment company, or PFIC, for U.S. federal income tax</w:t>
      </w:r>
    </w:p>
    <w:p>
      <w:pPr>
        <w:pStyle w:val="Normal"/>
        <w:framePr w:w="4001" w:hAnchor="page" w:vAnchor="page" w:x="276" w:y="361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Passive Foreign Investment Companies</w:t>
      </w:r>
    </w:p>
    <w:p>
      <w:pPr>
        <w:pStyle w:val="Normal"/>
        <w:framePr w:w="1315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holder’s tax basis in the ADSs surrendered, and the holding period of the shares will include the holder’s holding period for the ADSs.</w:t>
      </w:r>
    </w:p>
    <w:p>
      <w:pPr>
        <w:pStyle w:val="Normal"/>
        <w:framePr w:w="14302"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and U.S. Holders will not recognize any gain or loss upon such a surrender. A U.S. Holder’s tax basis in withdrawn shares will be the same as</w:t>
      </w:r>
    </w:p>
    <w:p>
      <w:pPr>
        <w:pStyle w:val="Normal"/>
        <w:framePr w:w="13656"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surrender of ADSs in exchange for ordinary shares (or vice versa) will not result in the realization of gain or loss for U.S. federal income tax</w:t>
      </w:r>
    </w:p>
    <w:p>
      <w:pPr>
        <w:pStyle w:val="Normal"/>
        <w:framePr w:w="6685"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federal income tax on foreign source income from other sources.</w:t>
      </w:r>
    </w:p>
    <w:p>
      <w:pPr>
        <w:pStyle w:val="Normal"/>
        <w:framePr w:w="1409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limitations under U.S. law. U.S. Holders should consult their tax advisors as to whether any Russian tax on gains may be creditable against</w:t>
      </w:r>
    </w:p>
    <w:p>
      <w:pPr>
        <w:pStyle w:val="Normal"/>
        <w:framePr w:w="1352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tax credit, a U.S. Holder may elect to deduct foreign taxes, including the Russian tax, in computing taxable income, subject to generally</w:t>
      </w:r>
    </w:p>
    <w:p>
      <w:pPr>
        <w:pStyle w:val="Normal"/>
        <w:framePr w:w="1433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gains unless it has a sufficient amount of other foreign source income in the appropriate category for foreign tax credit purposes. In lieu of claiming a</w:t>
      </w:r>
    </w:p>
    <w:p>
      <w:pPr>
        <w:pStyle w:val="Normal"/>
        <w:framePr w:w="1432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shares will generally be U.S. source gain, a U.S. Holder may be unable to claim a credit against its U.S. federal tax liability for any Russian tax</w:t>
      </w:r>
    </w:p>
    <w:p>
      <w:pPr>
        <w:pStyle w:val="Normal"/>
        <w:framePr w:w="13821"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description of when a disposition may be subject to taxation by Russia. Because a U.S. Holder’s gain from the sale or other disposition of ADSs or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1"/>
          <w:cols w:space="720" w:sep="off"/>
          <w:docGrid w:line-pitch="31680"/>
        </w:sectPr>
      </w:pPr>
      <w:r>
        <w:rPr>
          <w:rFonts w:ascii="Arial" w:hAnsi="Arial" w:fareast="Arial" w:cs="Arial"/>
          <w:noProof w:val="on"/>
          <w:color w:val="000000"/>
          <w:sz w:val="14"/>
          <w:szCs w:val="14"/>
        </w:rPr>
        <w:pict>
          <v:shape xmlns:v="urn:schemas-microsoft-com:vml" id="_x00002351" style="position:absolute;margin-left:7pt;margin-top:1pt;z-index:-167678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52" o:title=""/>
          </v:shape>
        </w:pict>
      </w:r>
      <w:r>
        <w:rPr>
          <w:rFonts w:ascii="Arial" w:hAnsi="Arial" w:fareast="Arial" w:cs="Arial"/>
          <w:noProof w:val="on"/>
          <w:color w:val="000000"/>
          <w:sz w:val="14"/>
          <w:szCs w:val="14"/>
        </w:rPr>
        <w:pict>
          <v:shape xmlns:v="urn:schemas-microsoft-com:vml" id="_x00002352" style="position:absolute;margin-left:12.8pt;margin-top:1pt;z-index:-1676780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53" o:title=""/>
          </v:shape>
        </w:pict>
      </w:r>
      <w:r>
        <w:rPr>
          <w:rFonts w:ascii="Arial" w:hAnsi="Arial" w:fareast="Arial" w:cs="Arial"/>
          <w:noProof w:val="on"/>
          <w:color w:val="000000"/>
          <w:sz w:val="14"/>
          <w:szCs w:val="14"/>
        </w:rPr>
        <w:pict>
          <v:shape xmlns:v="urn:schemas-microsoft-com:vml" id="_x00002353" style="position:absolute;margin-left:12.8pt;margin-top:2.45pt;z-index:-1676780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54" o:title=""/>
          </v:shape>
        </w:pict>
      </w:r>
      <w:r>
        <w:rPr>
          <w:rFonts w:ascii="Arial" w:hAnsi="Arial" w:fareast="Arial" w:cs="Arial"/>
          <w:noProof w:val="on"/>
          <w:color w:val="000000"/>
          <w:sz w:val="14"/>
          <w:szCs w:val="14"/>
        </w:rPr>
        <w:pict>
          <v:shape xmlns:v="urn:schemas-microsoft-com:vml" id="_x00002354" style="position:absolute;margin-left:597.95pt;margin-top:1pt;z-index:-167677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55" o:title=""/>
          </v:shape>
        </w:pict>
      </w:r>
      <w:r>
        <w:rPr>
          <w:rFonts w:ascii="Arial" w:hAnsi="Arial" w:fareast="Arial" w:cs="Arial"/>
          <w:noProof w:val="on"/>
          <w:color w:val="000000"/>
          <w:sz w:val="14"/>
          <w:szCs w:val="14"/>
        </w:rPr>
        <w:pict>
          <v:shape xmlns:v="urn:schemas-microsoft-com:vml" id="_x00002355" style="position:absolute;margin-left:12.8pt;margin-top:1pt;z-index:-167677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56" o:title=""/>
          </v:shape>
        </w:pict>
      </w:r>
      <w:r>
        <w:rPr>
          <w:rFonts w:ascii="Arial" w:hAnsi="Arial" w:fareast="Arial" w:cs="Arial"/>
          <w:noProof w:val="on"/>
          <w:color w:val="000000"/>
          <w:sz w:val="14"/>
          <w:szCs w:val="14"/>
        </w:rPr>
        <w:pict>
          <v:shape xmlns:v="urn:schemas-microsoft-com:vml" id="_x00002356" style="position:absolute;margin-left:12.8pt;margin-top:28.5pt;z-index:-1676778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57" o:title=""/>
          </v:shape>
        </w:pict>
      </w:r>
    </w:p>
    <w:p>
      <w:pPr>
        <w:pStyle w:val="Normal"/>
        <w:framePr w:w="665" w:hAnchor="page" w:vAnchor="page" w:x="5996" w:y="11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S-88</w:t>
      </w:r>
    </w:p>
    <w:p>
      <w:pPr>
        <w:pStyle w:val="Normal"/>
        <w:framePr w:w="1436" w:hAnchor="page" w:vAnchor="page" w:x="1317"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w:t>
      </w:r>
    </w:p>
    <w:p>
      <w:pPr>
        <w:pStyle w:val="Normal"/>
        <w:framePr w:w="12798" w:hAnchor="page" w:vAnchor="page" w:x="1317"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domestic law (see “Russian anti-offshore measures may have adverse impact on our business, financial condition and results of</w:t>
      </w:r>
    </w:p>
    <w:p>
      <w:pPr>
        <w:pStyle w:val="Normal"/>
        <w:framePr w:w="309" w:hAnchor="page" w:vAnchor="page" w:x="854" w:y="10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10" w:hAnchor="page" w:vAnchor="page" w:x="1317" w:y="10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foreign legal entity or organization, in each case organized under a foreign law, that is recognized as a Russian tax resident based on</w:t>
      </w:r>
    </w:p>
    <w:p>
      <w:pPr>
        <w:pStyle w:val="Normal"/>
        <w:framePr w:w="309" w:hAnchor="page" w:vAnchor="page" w:x="854"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278" w:hAnchor="page" w:vAnchor="page" w:x="1317"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Russian legal entity;</w:t>
      </w:r>
    </w:p>
    <w:p>
      <w:pPr>
        <w:pStyle w:val="Normal"/>
        <w:framePr w:w="8041"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purposes of this section, a “resident holder” means a holder of ADSs who is:</w:t>
      </w:r>
    </w:p>
    <w:p>
      <w:pPr>
        <w:pStyle w:val="Normal"/>
        <w:framePr w:w="999" w:hAnchor="page" w:vAnchor="page" w:x="276" w:y="917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General</w:t>
      </w:r>
    </w:p>
    <w:p>
      <w:pPr>
        <w:pStyle w:val="Normal"/>
        <w:framePr w:w="1397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representations with respect to the Russian tax consequences of purchasing, owning or disposal of the ADSs to any particular holder is made hereby.</w:t>
      </w:r>
    </w:p>
    <w:p>
      <w:pPr>
        <w:pStyle w:val="Normal"/>
        <w:framePr w:w="1420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double tax treaty. Prospective holders should consult their own tax advisors regarding the tax consequences of investing in the ADSs and no</w:t>
      </w:r>
    </w:p>
    <w:p>
      <w:pPr>
        <w:pStyle w:val="Normal"/>
        <w:framePr w:w="13876"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address the availability of double tax treaty relief, and it should be noted that there may be practical difficulties involved in claiming relief under an</w:t>
      </w:r>
    </w:p>
    <w:p>
      <w:pPr>
        <w:pStyle w:val="Normal"/>
        <w:framePr w:w="14389"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summary does not seek to address the applicability of, and procedures in relation to, Russian regional and local taxes. Nor does the summary seek to</w:t>
      </w:r>
    </w:p>
    <w:p>
      <w:pPr>
        <w:pStyle w:val="Normal"/>
        <w:framePr w:w="846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retroactive basis) and varying interpretations which may be inconsistent or contradictory.</w:t>
      </w:r>
    </w:p>
    <w:p>
      <w:pPr>
        <w:pStyle w:val="Normal"/>
        <w:framePr w:w="13608"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the laws of the Russian Federation in effect on the date of this prospectus supplement. All of the foregoing is subject to change (possibly on a</w:t>
      </w:r>
    </w:p>
    <w:p>
      <w:pPr>
        <w:pStyle w:val="Normal"/>
        <w:framePr w:w="14306"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is a summary of material Russian tax consequences relevant to the purchase, ownership and disposal of the ADSs. The summary is based</w:t>
      </w:r>
    </w:p>
    <w:p>
      <w:pPr>
        <w:pStyle w:val="Normal"/>
        <w:framePr w:w="9259" w:hAnchor="page" w:vAnchor="page" w:x="276" w:y="66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Russian Tax Considerations Relevant to the Purchase, Ownership and Disposal of the ADSs</w:t>
      </w:r>
    </w:p>
    <w:p>
      <w:pPr>
        <w:pStyle w:val="Normal"/>
        <w:framePr w:w="10463"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if we are or become classified as a PFIC, including the possibility of making a mark-to-market election.</w:t>
      </w:r>
    </w:p>
    <w:p>
      <w:pPr>
        <w:pStyle w:val="Normal"/>
        <w:framePr w:w="14293"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U.S. Holder should consult its tax advisor concerning the U.S. federal income tax consequences of holding and disposing of our ADSs or ordinary</w:t>
      </w:r>
    </w:p>
    <w:p>
      <w:pPr>
        <w:pStyle w:val="Normal"/>
        <w:framePr w:w="912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obligations with respect to our ADSs or ordinary shares, including reporting on IRS Form 8621.</w:t>
      </w:r>
    </w:p>
    <w:p>
      <w:pPr>
        <w:pStyle w:val="Normal"/>
        <w:framePr w:w="13965"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 U.S. Holder owns our ADSs or ordinary shares during any taxable year that we are a PFIC, such U.S. Holder may be subject to certain reporting</w:t>
      </w:r>
    </w:p>
    <w:p>
      <w:pPr>
        <w:pStyle w:val="Normal"/>
        <w:framePr w:w="10323"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available, would result in tax treatment different from the general tax treatment for PFICs described above.</w:t>
      </w:r>
    </w:p>
    <w:p>
      <w:pPr>
        <w:pStyle w:val="Normal"/>
        <w:framePr w:w="1437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do not intend to provide the information necessary for U.S. Holders of our ADSs or ordinary shares to make qualified electing fund elections, which,</w:t>
      </w:r>
    </w:p>
    <w:p>
      <w:pPr>
        <w:pStyle w:val="Normal"/>
        <w:framePr w:w="2188"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purposes.</w:t>
      </w:r>
    </w:p>
    <w:p>
      <w:pPr>
        <w:pStyle w:val="Normal"/>
        <w:framePr w:w="1399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with respect to such U.S. Holder’s indirect interest in any investments held by us that are treated as an equity interest in a PFIC for U.S. federal</w:t>
      </w:r>
    </w:p>
    <w:p>
      <w:pPr>
        <w:pStyle w:val="Normal"/>
        <w:framePr w:w="1405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mark-to-market election technically cannot be made for any lower tier PFICs that we may own, a U.S. Holder may continue to be subject to the PFIC</w:t>
      </w:r>
    </w:p>
    <w:p>
      <w:pPr>
        <w:pStyle w:val="Normal"/>
        <w:framePr w:w="12888"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considering making a mark-to-market election, special tax rules may apply relating to purging the PFIC taint of such ADSs. Because a</w:t>
      </w:r>
    </w:p>
    <w:p>
      <w:pPr>
        <w:pStyle w:val="Normal"/>
        <w:framePr w:w="14337"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were classified as a PFIC and continues to hold such ADSs (or any portion thereof) and has not previously made a mark-to-market election, and who</w:t>
      </w:r>
    </w:p>
    <w:p>
      <w:pPr>
        <w:pStyle w:val="Normal"/>
        <w:framePr w:w="1428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that such corporation is not classified as a PFIC. In the case of a U.S. Holder who has held our ADSs during any taxable year in respect of which</w:t>
      </w:r>
    </w:p>
    <w:p>
      <w:pPr>
        <w:pStyle w:val="Normal"/>
        <w:framePr w:w="1422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corporation ceases to be classified as a PFIC, the U.S. Holder will not be required to take into account the gain or loss described above during any</w:t>
      </w:r>
    </w:p>
    <w:p>
      <w:pPr>
        <w:pStyle w:val="Normal"/>
        <w:framePr w:w="1425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as a result of the mark-to-market election. If a U.S. Holder makes a mark-to-market election in respect of a corporation classified as a PFIC and</w:t>
      </w:r>
    </w:p>
    <w:p>
      <w:pPr>
        <w:pStyle w:val="Normal"/>
        <w:framePr w:w="14345"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ADSs will be treated as ordinary income and any loss will be treated as ordinary loss, but only to the extent of the net amount previously included in</w:t>
      </w:r>
    </w:p>
    <w:p>
      <w:pPr>
        <w:pStyle w:val="Normal"/>
        <w:framePr w:w="1410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income or loss resulting from the mark-to-market election. In addition, any gain such U.S. Holder recognizes upon the sale or other disposition of</w:t>
      </w:r>
    </w:p>
    <w:p>
      <w:pPr>
        <w:pStyle w:val="Normal"/>
        <w:framePr w:w="1425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previously included in income as a result of the mark-to-market election. The U.S. Holder’s adjusted tax basis in our ADSs would be adjusted to reflect</w:t>
      </w:r>
    </w:p>
    <w:p>
      <w:pPr>
        <w:pStyle w:val="Normal"/>
        <w:framePr w:w="1382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tax basis of our ADSs over the fair market value of such ADSs held at the end of the taxable year, but only to the extent of the net amount</w:t>
      </w:r>
    </w:p>
    <w:p>
      <w:pPr>
        <w:pStyle w:val="Normal"/>
        <w:framePr w:w="1420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value of our ADSs held at the end of the taxable year over the adjusted tax basis of such ADSs and (ii) deduct as a loss the excess, if any, of the</w:t>
      </w:r>
    </w:p>
    <w:p>
      <w:pPr>
        <w:pStyle w:val="Normal"/>
        <w:framePr w:w="1412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U.S. Holder of our ADSs makes this election, the U.S. Holder will generally (i) include as income for each taxable year the excess, if any, of the fair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2"/>
          <w:cols w:space="720" w:sep="off"/>
          <w:docGrid w:line-pitch="31680"/>
        </w:sectPr>
      </w:pPr>
      <w:r>
        <w:rPr>
          <w:rFonts w:ascii="Arial" w:hAnsi="Arial" w:fareast="Arial" w:cs="Arial"/>
          <w:noProof w:val="on"/>
          <w:color w:val="000000"/>
          <w:sz w:val="14"/>
          <w:szCs w:val="14"/>
        </w:rPr>
        <w:pict>
          <v:shape xmlns:v="urn:schemas-microsoft-com:vml" id="_x00002357" style="position:absolute;margin-left:7pt;margin-top:1pt;z-index:-167677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58" o:title=""/>
          </v:shape>
        </w:pict>
      </w:r>
      <w:r>
        <w:rPr>
          <w:rFonts w:ascii="Arial" w:hAnsi="Arial" w:fareast="Arial" w:cs="Arial"/>
          <w:noProof w:val="on"/>
          <w:color w:val="000000"/>
          <w:sz w:val="14"/>
          <w:szCs w:val="14"/>
        </w:rPr>
        <w:pict>
          <v:shape xmlns:v="urn:schemas-microsoft-com:vml" id="_x00002358" style="position:absolute;margin-left:12.8pt;margin-top:1pt;z-index:-167677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59" o:title=""/>
          </v:shape>
        </w:pict>
      </w:r>
      <w:r>
        <w:rPr>
          <w:rFonts w:ascii="Arial" w:hAnsi="Arial" w:fareast="Arial" w:cs="Arial"/>
          <w:noProof w:val="on"/>
          <w:color w:val="000000"/>
          <w:sz w:val="14"/>
          <w:szCs w:val="14"/>
        </w:rPr>
        <w:pict>
          <v:shape xmlns:v="urn:schemas-microsoft-com:vml" id="_x00002359" style="position:absolute;margin-left:12.8pt;margin-top:2.45pt;z-index:-1676777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60" o:title=""/>
          </v:shape>
        </w:pict>
      </w:r>
      <w:r>
        <w:rPr>
          <w:rFonts w:ascii="Arial" w:hAnsi="Arial" w:fareast="Arial" w:cs="Arial"/>
          <w:noProof w:val="on"/>
          <w:color w:val="000000"/>
          <w:sz w:val="14"/>
          <w:szCs w:val="14"/>
        </w:rPr>
        <w:pict>
          <v:shape xmlns:v="urn:schemas-microsoft-com:vml" id="_x00002360" style="position:absolute;margin-left:597.95pt;margin-top:1pt;z-index:-167677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61" o:title=""/>
          </v:shape>
        </w:pict>
      </w:r>
      <w:r>
        <w:rPr>
          <w:rFonts w:ascii="Arial" w:hAnsi="Arial" w:fareast="Arial" w:cs="Arial"/>
          <w:noProof w:val="on"/>
          <w:color w:val="000000"/>
          <w:sz w:val="14"/>
          <w:szCs w:val="14"/>
        </w:rPr>
        <w:pict>
          <v:shape xmlns:v="urn:schemas-microsoft-com:vml" id="_x00002361" style="position:absolute;margin-left:12.8pt;margin-top:1pt;z-index:-167677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62" o:title=""/>
          </v:shape>
        </w:pict>
      </w:r>
      <w:r>
        <w:rPr>
          <w:rFonts w:ascii="Arial" w:hAnsi="Arial" w:fareast="Arial" w:cs="Arial"/>
          <w:noProof w:val="on"/>
          <w:color w:val="000000"/>
          <w:sz w:val="14"/>
          <w:szCs w:val="14"/>
        </w:rPr>
        <w:pict>
          <v:shape xmlns:v="urn:schemas-microsoft-com:vml" id="_x00002362" style="position:absolute;margin-left:12.8pt;margin-top:28.5pt;z-index:-1676776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63" o:title=""/>
          </v:shape>
        </w:pict>
      </w:r>
    </w:p>
    <w:p>
      <w:pPr>
        <w:pStyle w:val="Normal"/>
        <w:framePr w:w="665" w:hAnchor="page" w:vAnchor="page" w:x="5996" w:y="11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S-89</w:t>
      </w:r>
    </w:p>
    <w:p>
      <w:pPr>
        <w:pStyle w:val="Normal"/>
        <w:framePr w:w="12397" w:hAnchor="page" w:vAnchor="page" w:x="276" w:y="11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disposal of ADSs, provided that the proceeds of such sale, exchange or disposal are not received from a source within Russia.</w:t>
      </w:r>
    </w:p>
    <w:p>
      <w:pPr>
        <w:pStyle w:val="Normal"/>
        <w:framePr w:w="13913" w:hAnchor="page" w:vAnchor="page" w:x="276" w:y="10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non-resident holder who is an individual should not generally be subject to Russian taxes in respect of any gains realized on the sale, exchange or</w:t>
      </w:r>
    </w:p>
    <w:p>
      <w:pPr>
        <w:pStyle w:val="Normal"/>
        <w:framePr w:w="1308" w:hAnchor="page" w:vAnchor="page" w:x="276" w:y="1058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Individuals</w:t>
      </w:r>
    </w:p>
    <w:p>
      <w:pPr>
        <w:pStyle w:val="Normal"/>
        <w:framePr w:w="3961" w:hAnchor="page" w:vAnchor="page" w:x="276" w:y="10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or other disposal of the ADSs.</w:t>
      </w:r>
    </w:p>
    <w:p>
      <w:pPr>
        <w:pStyle w:val="Normal"/>
        <w:framePr w:w="13710" w:hAnchor="page" w:vAnchor="page" w:x="276" w:y="9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holders that are legal entities or organizations should consult their own tax advisors with respect to the tax consequences of the sale,</w:t>
      </w:r>
    </w:p>
    <w:p>
      <w:pPr>
        <w:pStyle w:val="Normal"/>
        <w:framePr w:w="4109" w:hAnchor="page" w:vAnchor="page" w:x="276" w:y="9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immovable property situated in Russia.</w:t>
      </w:r>
    </w:p>
    <w:p>
      <w:pPr>
        <w:pStyle w:val="Normal"/>
        <w:framePr w:w="14318" w:hAnchor="page" w:vAnchor="page" w:x="276" w:y="90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whether the above exemption may be applied to depository receipts which are representing shares of a company which assets more than for 50% consist</w:t>
      </w:r>
    </w:p>
    <w:p>
      <w:pPr>
        <w:pStyle w:val="Normal"/>
        <w:framePr w:w="13830" w:hAnchor="page" w:vAnchor="page" w:x="276" w:y="8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under the requirements of the Russian Tax Code generally should not be subject to profits tax in Russia. However, there is an uncertainty</w:t>
      </w:r>
    </w:p>
    <w:p>
      <w:pPr>
        <w:pStyle w:val="Normal"/>
        <w:framePr w:w="13689" w:hAnchor="page" w:vAnchor="page" w:x="276"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Capital gains that are received by a non-resident legal entity or an organization from sale or other disposal of shares that are recognized as quoted</w:t>
      </w:r>
    </w:p>
    <w:p>
      <w:pPr>
        <w:pStyle w:val="Normal"/>
        <w:framePr w:w="2644" w:hAnchor="page" w:vAnchor="page" w:x="276"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legislation have been met.</w:t>
      </w:r>
    </w:p>
    <w:p>
      <w:pPr>
        <w:pStyle w:val="Normal"/>
        <w:framePr w:w="14330" w:hAnchor="page" w:vAnchor="page" w:x="276"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establishment in Russia, the necessary requirements to qualify for the treaty relief and the appropriate administrative requirements under the Russian tax</w:t>
      </w:r>
    </w:p>
    <w:p>
      <w:pPr>
        <w:pStyle w:val="Normal"/>
        <w:framePr w:w="13991" w:hAnchor="page" w:vAnchor="page" w:x="276" w:y="76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an applicable double tax treaty, provided that the recipient of the income is its beneficial owner, such income is not attributable to a permanent</w:t>
      </w:r>
    </w:p>
    <w:p>
      <w:pPr>
        <w:pStyle w:val="Normal"/>
        <w:framePr w:w="14287" w:hAnchor="page" w:vAnchor="page" w:x="276"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holders that are legal entities or organizations, subject to Russian income tax at a rate of 20%. The above tax may be reduced or eliminated</w:t>
      </w:r>
    </w:p>
    <w:p>
      <w:pPr>
        <w:pStyle w:val="Normal"/>
        <w:framePr w:w="13675" w:hAnchor="page" w:vAnchor="page" w:x="276" w:y="72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Otherwise, it is possible that any proceeds from sale, exchange or other disposal of ADSs may be regarded as Russian source income received by</w:t>
      </w:r>
    </w:p>
    <w:p>
      <w:pPr>
        <w:pStyle w:val="Normal"/>
        <w:framePr w:w="13760" w:hAnchor="page" w:vAnchor="page" w:x="276" w:y="7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realized on the sale, exchange or other disposal of the ADSs unless more than 50% of our assets consist of immovable property situated in Russia.</w:t>
      </w:r>
    </w:p>
    <w:p>
      <w:pPr>
        <w:pStyle w:val="Normal"/>
        <w:framePr w:w="14050" w:hAnchor="page" w:vAnchor="page" w:x="276" w:y="67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non-resident holder that is a legal entity or organization generally should not be subject to any Russian taxes in respect of any gain or other income</w:t>
      </w:r>
    </w:p>
    <w:p>
      <w:pPr>
        <w:pStyle w:val="Normal"/>
        <w:framePr w:w="3127" w:hAnchor="page" w:vAnchor="page" w:x="276" w:y="642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Legal entities or organizations</w:t>
      </w:r>
    </w:p>
    <w:p>
      <w:pPr>
        <w:pStyle w:val="Normal"/>
        <w:framePr w:w="2239" w:hAnchor="page" w:vAnchor="page" w:x="276"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underlying the ADSs.</w:t>
      </w:r>
    </w:p>
    <w:p>
      <w:pPr>
        <w:pStyle w:val="Normal"/>
        <w:framePr w:w="14342" w:hAnchor="page" w:vAnchor="page" w:x="276"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a non-resident holder of ADSs should not be subject to any Russian taxes in respect of distributions made by us with respect to class B shares</w:t>
      </w:r>
    </w:p>
    <w:p>
      <w:pPr>
        <w:pStyle w:val="Normal"/>
        <w:framePr w:w="2240" w:hAnchor="page" w:vAnchor="page" w:x="276" w:y="526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Non-resident holders</w:t>
      </w:r>
    </w:p>
    <w:p>
      <w:pPr>
        <w:pStyle w:val="Normal"/>
        <w:framePr w:w="7695" w:hAnchor="page" w:vAnchor="page" w:x="276"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holders should consult their own tax advisors on their tax status in Russia.</w:t>
      </w:r>
    </w:p>
    <w:p>
      <w:pPr>
        <w:pStyle w:val="Normal"/>
        <w:framePr w:w="12732" w:hAnchor="page" w:vAnchor="page" w:x="276"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purposes of this section, a “non-resident holder” is a holder of ADSs who does not fall under the definition of a resident holder.</w:t>
      </w:r>
    </w:p>
    <w:p>
      <w:pPr>
        <w:pStyle w:val="Normal"/>
        <w:framePr w:w="10550" w:hAnchor="page" w:vAnchor="page" w:x="1317"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determined based on the number of days spent in Russia in such calendar year, and may require a reassessment.</w:t>
      </w:r>
    </w:p>
    <w:p>
      <w:pPr>
        <w:pStyle w:val="Normal"/>
        <w:framePr w:w="12821" w:hAnchor="page" w:vAnchor="page" w:x="1317"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status of an individual may change, an individual’s final tax liability in the Russian Federation for any reporting calendar year should be</w:t>
      </w:r>
    </w:p>
    <w:p>
      <w:pPr>
        <w:pStyle w:val="Normal"/>
        <w:framePr w:w="12898" w:hAnchor="page" w:vAnchor="page" w:x="1317"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(based on the number of days in Russia in the 12-month period preceding the date of the payment). Given that the tax residency</w:t>
      </w:r>
    </w:p>
    <w:p>
      <w:pPr>
        <w:pStyle w:val="Normal"/>
        <w:framePr w:w="13123" w:hAnchor="page" w:vAnchor="page" w:x="1317"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Finance states that, for tax withholding purposes, an individual’s tax residence status should be determined on the date of the actual income</w:t>
      </w:r>
    </w:p>
    <w:p>
      <w:pPr>
        <w:pStyle w:val="Normal"/>
        <w:framePr w:w="12835" w:hAnchor="page" w:vAnchor="page" w:x="1317"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the Russian Federation for these purposes for less than six months). The interpretation of this definition by the Russian Ministry of</w:t>
      </w:r>
    </w:p>
    <w:p>
      <w:pPr>
        <w:pStyle w:val="Normal"/>
        <w:framePr w:w="13001" w:hAnchor="page" w:vAnchor="page" w:x="1317"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treatment and education outside the Russian Federation are also counted as days spent in the Russian Federation if the individual departed</w:t>
      </w:r>
    </w:p>
    <w:p>
      <w:pPr>
        <w:pStyle w:val="Normal"/>
        <w:framePr w:w="13033" w:hAnchor="page" w:vAnchor="page" w:x="1317"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including days of departure from the Russian Federation) or more in any period comprised of 12 consecutive months (days of medical</w:t>
      </w:r>
    </w:p>
    <w:p>
      <w:pPr>
        <w:pStyle w:val="Normal"/>
        <w:framePr w:w="309" w:hAnchor="page" w:vAnchor="page" w:x="854" w:y="21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79" w:hAnchor="page" w:vAnchor="page" w:x="1317" w:y="21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individual actually present in Russia for an aggregate period of 183 calendar days (including days of arrival to the Russian Federation</w:t>
      </w:r>
    </w:p>
    <w:p>
      <w:pPr>
        <w:pStyle w:val="Normal"/>
        <w:framePr w:w="309" w:hAnchor="page" w:vAnchor="page" w:x="854"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347" w:hAnchor="page" w:vAnchor="page" w:x="1317"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foreign legal entity or organization which holds and/ or disposes ADSs through its permanent establishment in Russia;</w:t>
      </w:r>
    </w:p>
    <w:p>
      <w:pPr>
        <w:pStyle w:val="Normal"/>
        <w:framePr w:w="6203" w:hAnchor="page" w:vAnchor="page" w:x="1317"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treaty (for the purposes of application of such double tax treaty);</w:t>
      </w:r>
    </w:p>
    <w:p>
      <w:pPr>
        <w:pStyle w:val="Normal"/>
        <w:framePr w:w="13127" w:hAnchor="page" w:vAnchor="page" w:x="1317"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the relevant foreign law and Russian law, recognized as a Russian tax resident based on the provisions of an applicable double tax</w:t>
      </w:r>
    </w:p>
    <w:p>
      <w:pPr>
        <w:pStyle w:val="Normal"/>
        <w:framePr w:w="309" w:hAnchor="page" w:vAnchor="page" w:x="854"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796" w:hAnchor="page" w:vAnchor="page" w:x="1317"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foreign legal entity or organization, in each case organized under a foreign law, that is, in the case of conflicting tax residency statuses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3"/>
          <w:cols w:space="720" w:sep="off"/>
          <w:docGrid w:line-pitch="31680"/>
        </w:sectPr>
      </w:pPr>
      <w:r>
        <w:rPr>
          <w:rFonts w:ascii="Arial" w:hAnsi="Arial" w:fareast="Arial" w:cs="Arial"/>
          <w:noProof w:val="on"/>
          <w:color w:val="000000"/>
          <w:sz w:val="14"/>
          <w:szCs w:val="14"/>
        </w:rPr>
        <w:pict>
          <v:shape xmlns:v="urn:schemas-microsoft-com:vml" id="_x00002363" style="position:absolute;margin-left:7pt;margin-top:1pt;z-index:-167677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64" o:title=""/>
          </v:shape>
        </w:pict>
      </w:r>
      <w:r>
        <w:rPr>
          <w:rFonts w:ascii="Arial" w:hAnsi="Arial" w:fareast="Arial" w:cs="Arial"/>
          <w:noProof w:val="on"/>
          <w:color w:val="000000"/>
          <w:sz w:val="14"/>
          <w:szCs w:val="14"/>
        </w:rPr>
        <w:pict>
          <v:shape xmlns:v="urn:schemas-microsoft-com:vml" id="_x00002364" style="position:absolute;margin-left:12.8pt;margin-top:1pt;z-index:-167677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65" o:title=""/>
          </v:shape>
        </w:pict>
      </w:r>
      <w:r>
        <w:rPr>
          <w:rFonts w:ascii="Arial" w:hAnsi="Arial" w:fareast="Arial" w:cs="Arial"/>
          <w:noProof w:val="on"/>
          <w:color w:val="000000"/>
          <w:sz w:val="14"/>
          <w:szCs w:val="14"/>
        </w:rPr>
        <w:pict>
          <v:shape xmlns:v="urn:schemas-microsoft-com:vml" id="_x00002365" style="position:absolute;margin-left:12.8pt;margin-top:2.45pt;z-index:-167677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66" o:title=""/>
          </v:shape>
        </w:pict>
      </w:r>
      <w:r>
        <w:rPr>
          <w:rFonts w:ascii="Arial" w:hAnsi="Arial" w:fareast="Arial" w:cs="Arial"/>
          <w:noProof w:val="on"/>
          <w:color w:val="000000"/>
          <w:sz w:val="14"/>
          <w:szCs w:val="14"/>
        </w:rPr>
        <w:pict>
          <v:shape xmlns:v="urn:schemas-microsoft-com:vml" id="_x00002366" style="position:absolute;margin-left:597.95pt;margin-top:1pt;z-index:-167677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67" o:title=""/>
          </v:shape>
        </w:pict>
      </w:r>
      <w:r>
        <w:rPr>
          <w:rFonts w:ascii="Arial" w:hAnsi="Arial" w:fareast="Arial" w:cs="Arial"/>
          <w:noProof w:val="on"/>
          <w:color w:val="000000"/>
          <w:sz w:val="14"/>
          <w:szCs w:val="14"/>
        </w:rPr>
        <w:pict>
          <v:shape xmlns:v="urn:schemas-microsoft-com:vml" id="_x00002367" style="position:absolute;margin-left:12.8pt;margin-top:1pt;z-index:-167677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68" o:title=""/>
          </v:shape>
        </w:pict>
      </w:r>
      <w:r>
        <w:rPr>
          <w:rFonts w:ascii="Arial" w:hAnsi="Arial" w:fareast="Arial" w:cs="Arial"/>
          <w:noProof w:val="on"/>
          <w:color w:val="000000"/>
          <w:sz w:val="14"/>
          <w:szCs w:val="14"/>
        </w:rPr>
        <w:pict>
          <v:shape xmlns:v="urn:schemas-microsoft-com:vml" id="_x00002368" style="position:absolute;margin-left:12.8pt;margin-top:28.5pt;z-index:-1676774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369" o:title=""/>
          </v:shape>
        </w:pict>
      </w:r>
    </w:p>
    <w:p>
      <w:pPr>
        <w:pStyle w:val="Normal"/>
        <w:framePr w:w="665" w:hAnchor="page" w:vAnchor="page" w:x="5996"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S-90</w:t>
      </w:r>
    </w:p>
    <w:p>
      <w:pPr>
        <w:pStyle w:val="Normal"/>
        <w:framePr w:w="356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become subject to tax in Russia.</w:t>
      </w:r>
    </w:p>
    <w:p>
      <w:pPr>
        <w:pStyle w:val="Normal"/>
        <w:framePr w:w="14227"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therefore, that proceeds received by non-resident holders – individuals from a sale, exchange, redemption or other disposal of the ADSs will</w:t>
      </w:r>
    </w:p>
    <w:p>
      <w:pPr>
        <w:pStyle w:val="Normal"/>
        <w:framePr w:w="1352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benefit, including looking at the place of conclusion of the acquisition transaction, the location of the issuer or other similar criteria. There is no</w:t>
      </w:r>
    </w:p>
    <w:p>
      <w:pPr>
        <w:pStyle w:val="Normal"/>
        <w:framePr w:w="13906"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purchase of securities “in Russia”, the Russian tax authorities may apply various criteria in order to determine the source of the related material</w:t>
      </w:r>
    </w:p>
    <w:p>
      <w:pPr>
        <w:pStyle w:val="Normal"/>
        <w:framePr w:w="14241"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considered as Russian source income if the ADSs are purchased “in Russia”. In the absence of any additional guidance as to what should be considered</w:t>
      </w:r>
    </w:p>
    <w:p>
      <w:pPr>
        <w:pStyle w:val="Normal"/>
        <w:framePr w:w="13477"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does not contain any provisions on how the related material benefit should be sourced, the tax authorities may infer that such income should be</w:t>
      </w:r>
    </w:p>
    <w:p>
      <w:pPr>
        <w:pStyle w:val="Normal"/>
        <w:framePr w:w="14127"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individuals will depend on whether this income would be assessed as received from Russian or non-Russian sources. Although Russian tax legislation</w:t>
      </w:r>
    </w:p>
    <w:p>
      <w:pPr>
        <w:pStyle w:val="Normal"/>
        <w:framePr w:w="1337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noted above with respect to the disposal of the ADSs under Russian tax legislation, taxation of the income of non-resident holders who are</w:t>
      </w:r>
    </w:p>
    <w:p>
      <w:pPr>
        <w:pStyle w:val="Normal"/>
        <w:framePr w:w="385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applicable double tax treaty).</w:t>
      </w:r>
    </w:p>
    <w:p>
      <w:pPr>
        <w:pStyle w:val="Normal"/>
        <w:framePr w:w="1423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the difference may be subject to the Russian personal income tax at a rate of 30% (arguably, this would be subject to reduction or elimination</w:t>
      </w:r>
    </w:p>
    <w:p>
      <w:pPr>
        <w:pStyle w:val="Normal"/>
        <w:framePr w:w="14062"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is below the lower margin of fair market value calculated under a specific procedure for the determination of market prices of securities for tax</w:t>
      </w:r>
    </w:p>
    <w:p>
      <w:pPr>
        <w:pStyle w:val="Normal"/>
        <w:framePr w:w="14147"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Code relating to the material benefit (deemed income) received by individuals as a result of acquisition of securities. If the acquisition price of the</w:t>
      </w:r>
    </w:p>
    <w:p>
      <w:pPr>
        <w:pStyle w:val="Normal"/>
        <w:framePr w:w="1432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Additionally, acquisition of the ADSs by a non-resident holder who is an individual may constitute a taxable event pursuant to provisions of the Russian</w:t>
      </w:r>
    </w:p>
    <w:p>
      <w:pPr>
        <w:pStyle w:val="Normal"/>
        <w:framePr w:w="1387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fulfilled by a Russian legal entities or organizations acquiring the ADSs from the non-resident holders – individuals under sale or barter agreement.</w:t>
      </w:r>
    </w:p>
    <w:p>
      <w:pPr>
        <w:pStyle w:val="Normal"/>
        <w:framePr w:w="14273"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Starting from January 1, 2020, in absence of the licensed broker or an asset manager mentioned above, Russian tax agent responsibilities should also be</w:t>
      </w:r>
    </w:p>
    <w:p>
      <w:pPr>
        <w:pStyle w:val="Normal"/>
        <w:framePr w:w="7199"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shall be liable to file a tax return and pay the tax due to the Russian budget.</w:t>
      </w:r>
    </w:p>
    <w:p>
      <w:pPr>
        <w:pStyle w:val="Normal"/>
        <w:framePr w:w="14002"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 asset management agreement, commission agreement or commercial mandate agreement), otherwise the non-resident holder – individual</w:t>
      </w:r>
    </w:p>
    <w:p>
      <w:pPr>
        <w:pStyle w:val="Normal"/>
        <w:framePr w:w="13674"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(such asset manager, dealer, licensed broker or other intermediary that carries out operations under a brokerage service agreement, agency</w:t>
      </w:r>
    </w:p>
    <w:p>
      <w:pPr>
        <w:pStyle w:val="Normal"/>
        <w:framePr w:w="13926"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may be withheld at the source of payment only if the individual acts via a professional intermediary that is registered for the tax purposes in</w:t>
      </w:r>
    </w:p>
    <w:p>
      <w:pPr>
        <w:pStyle w:val="Normal"/>
        <w:framePr w:w="903"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13688"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proceeds received by non-resident holders – individuals from a sale, exchange or other disposal of the ADSs will not become subject to tax in</w:t>
      </w:r>
    </w:p>
    <w:p>
      <w:pPr>
        <w:pStyle w:val="Normal"/>
        <w:framePr w:w="14067"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looking at the place of conclusion of the transaction, the location of the issuer or other similar criteria. There is no assurance, therefore, that</w:t>
      </w:r>
    </w:p>
    <w:p>
      <w:pPr>
        <w:pStyle w:val="Normal"/>
        <w:framePr w:w="14003"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 of securities “in Russia”, the Russian tax authorities may apply various criteria in order to determine the source of the sale or other disposal,</w:t>
      </w:r>
    </w:p>
    <w:p>
      <w:pPr>
        <w:pStyle w:val="Normal"/>
        <w:framePr w:w="13950"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treated as having been received from a Russian source. In the absence of any guidance as to what should be considered as sale, exchange or other</w:t>
      </w:r>
    </w:p>
    <w:p>
      <w:pPr>
        <w:pStyle w:val="Normal"/>
        <w:framePr w:w="14150"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source of income received from a sale, exchange or other disposal of securities except that income received from the sale of securities “in Russia” will</w:t>
      </w:r>
    </w:p>
    <w:p>
      <w:pPr>
        <w:pStyle w:val="Normal"/>
        <w:framePr w:w="1376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a Russian source if such sale, exchange or other disposal occurs in Russia. Russian tax law gives no clear indication as to how to identify the</w:t>
      </w:r>
    </w:p>
    <w:p>
      <w:pPr>
        <w:pStyle w:val="Normal"/>
        <w:framePr w:w="14022"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Russian tax legislation, income received from a sale, exchange or other disposal of the ADSs should be treated as having been received</w:t>
      </w:r>
    </w:p>
    <w:p>
      <w:pPr>
        <w:pStyle w:val="Normal"/>
        <w:framePr w:w="12320"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there is no assurance that the benefits of the United States-Russia double tax treaty may not be available to an ADS holder.</w:t>
      </w:r>
    </w:p>
    <w:p>
      <w:pPr>
        <w:pStyle w:val="Normal"/>
        <w:framePr w:w="13708"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immovable property situated in Russia, as defined in the treaty). If more than 50% of our assets were to consist of immovable property situated in</w:t>
      </w:r>
    </w:p>
    <w:p>
      <w:pPr>
        <w:pStyle w:val="Normal"/>
        <w:framePr w:w="14004"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the gain is not attributable to disposal of shares in a Russian “property-rich companies” (company with more than 50% of its assets consisting of</w:t>
      </w:r>
    </w:p>
    <w:p>
      <w:pPr>
        <w:pStyle w:val="Normal"/>
        <w:framePr w:w="1408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United States-Russia double tax treaty should generally not be subject to tax in Russia on any gain arising from the disposal of ADSs, provided</w:t>
      </w:r>
    </w:p>
    <w:p>
      <w:pPr>
        <w:pStyle w:val="Normal"/>
        <w:framePr w:w="14292"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appropriate administrative requirements under the Russian tax legislation have been met. For example, holders of ADSs that are eligible for the benefits</w:t>
      </w:r>
    </w:p>
    <w:p>
      <w:pPr>
        <w:pStyle w:val="Normal"/>
        <w:framePr w:w="1334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brokers’ fees), subject to any available double tax treaty relief, provided that the necessary requirements to qualify for the treaty relief and the</w:t>
      </w:r>
    </w:p>
    <w:p>
      <w:pPr>
        <w:pStyle w:val="Normal"/>
        <w:framePr w:w="13881"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available documented cost deduction, including the acquisition price of the ADSs and other documented expenses, such as depositary expenses and</w:t>
      </w:r>
    </w:p>
    <w:p>
      <w:pPr>
        <w:pStyle w:val="Normal"/>
        <w:framePr w:w="1436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individual may be subject to Russian tax in respect of such proceeds at a rate of 30% of the gain (such gain being computed as the sales price less any</w:t>
      </w:r>
    </w:p>
    <w:p>
      <w:pPr>
        <w:pStyle w:val="Normal"/>
        <w:framePr w:w="1415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the proceeds from a sale, exchange or other disposal of ADSs are deemed to be received from a source within Russia, a non-resident holder that is</w:t>
      </w:r>
    </w:p>
    <w:p>
      <w:pPr>
        <w:pStyle w:val="Normal"/>
        <w:framePr w:w="1416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holders outside of Russia may be subject to Russian tax for income earned upon a sale, exchange or disposal of our ADSs. However, in the event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4"/>
          <w:cols w:space="720" w:sep="off"/>
          <w:docGrid w:line-pitch="31680"/>
        </w:sectPr>
      </w:pPr>
      <w:r>
        <w:rPr>
          <w:rFonts w:ascii="Arial" w:hAnsi="Arial" w:fareast="Arial" w:cs="Arial"/>
          <w:noProof w:val="on"/>
          <w:color w:val="000000"/>
          <w:sz w:val="14"/>
          <w:szCs w:val="14"/>
        </w:rPr>
        <w:pict>
          <v:shape xmlns:v="urn:schemas-microsoft-com:vml" id="_x00002369" style="position:absolute;margin-left:7pt;margin-top:1pt;z-index:-167677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70" o:title=""/>
          </v:shape>
        </w:pict>
      </w:r>
      <w:r>
        <w:rPr>
          <w:rFonts w:ascii="Arial" w:hAnsi="Arial" w:fareast="Arial" w:cs="Arial"/>
          <w:noProof w:val="on"/>
          <w:color w:val="000000"/>
          <w:sz w:val="14"/>
          <w:szCs w:val="14"/>
        </w:rPr>
        <w:pict>
          <v:shape xmlns:v="urn:schemas-microsoft-com:vml" id="_x00002370" style="position:absolute;margin-left:12.8pt;margin-top:1pt;z-index:-1676773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71" o:title=""/>
          </v:shape>
        </w:pict>
      </w:r>
      <w:r>
        <w:rPr>
          <w:rFonts w:ascii="Arial" w:hAnsi="Arial" w:fareast="Arial" w:cs="Arial"/>
          <w:noProof w:val="on"/>
          <w:color w:val="000000"/>
          <w:sz w:val="14"/>
          <w:szCs w:val="14"/>
        </w:rPr>
        <w:pict>
          <v:shape xmlns:v="urn:schemas-microsoft-com:vml" id="_x00002371" style="position:absolute;margin-left:12.8pt;margin-top:2.45pt;z-index:-1676772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72" o:title=""/>
          </v:shape>
        </w:pict>
      </w:r>
      <w:r>
        <w:rPr>
          <w:rFonts w:ascii="Arial" w:hAnsi="Arial" w:fareast="Arial" w:cs="Arial"/>
          <w:noProof w:val="on"/>
          <w:color w:val="000000"/>
          <w:sz w:val="14"/>
          <w:szCs w:val="14"/>
        </w:rPr>
        <w:pict>
          <v:shape xmlns:v="urn:schemas-microsoft-com:vml" id="_x00002372" style="position:absolute;margin-left:597.95pt;margin-top:1pt;z-index:-167677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73" o:title=""/>
          </v:shape>
        </w:pict>
      </w:r>
      <w:r>
        <w:rPr>
          <w:rFonts w:ascii="Arial" w:hAnsi="Arial" w:fareast="Arial" w:cs="Arial"/>
          <w:noProof w:val="on"/>
          <w:color w:val="000000"/>
          <w:sz w:val="14"/>
          <w:szCs w:val="14"/>
        </w:rPr>
        <w:pict>
          <v:shape xmlns:v="urn:schemas-microsoft-com:vml" id="_x00002373" style="position:absolute;margin-left:12.8pt;margin-top:1pt;z-index:-167677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74" o:title=""/>
          </v:shape>
        </w:pict>
      </w:r>
      <w:r>
        <w:rPr>
          <w:rFonts w:ascii="Arial" w:hAnsi="Arial" w:fareast="Arial" w:cs="Arial"/>
          <w:noProof w:val="on"/>
          <w:color w:val="000000"/>
          <w:sz w:val="14"/>
          <w:szCs w:val="14"/>
        </w:rPr>
        <w:pict>
          <v:shape xmlns:v="urn:schemas-microsoft-com:vml" id="_x00002374" style="position:absolute;margin-left:12.8pt;margin-top:28.5pt;z-index:-1676771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75" o:title=""/>
          </v:shape>
        </w:pict>
      </w:r>
    </w:p>
    <w:p>
      <w:pPr>
        <w:pStyle w:val="Normal"/>
        <w:framePr w:w="665" w:hAnchor="page" w:vAnchor="page" w:x="5996" w:y="10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S-91</w:t>
      </w:r>
    </w:p>
    <w:p>
      <w:pPr>
        <w:pStyle w:val="Normal"/>
        <w:framePr w:w="8362"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can be given that a refund of Russian tax withheld will be granted in practice.</w:t>
      </w:r>
    </w:p>
    <w:p>
      <w:pPr>
        <w:pStyle w:val="Normal"/>
        <w:framePr w:w="14026" w:hAnchor="page" w:vAnchor="page" w:x="276"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consuming process and can involve considerable practicable difficulties, depending to a large extent on the position of the local tax inspectorates. No</w:t>
      </w:r>
    </w:p>
    <w:p>
      <w:pPr>
        <w:pStyle w:val="Normal"/>
        <w:framePr w:w="13435"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documentation, in practice, may not be explicitly required by the Russian Tax Code. Obtaining a refund of Russian tax withheld may be a time</w:t>
      </w:r>
    </w:p>
    <w:p>
      <w:pPr>
        <w:pStyle w:val="Normal"/>
        <w:framePr w:w="13973"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authorities may, in practice, require a wide variety of documentation confirming the right to benefits under a double tax treaty. Such</w:t>
      </w:r>
    </w:p>
    <w:p>
      <w:pPr>
        <w:pStyle w:val="Normal"/>
        <w:framePr w:w="8680"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refund claim a pack of documents a list of which is stipulated by the Russian Tax Code.</w:t>
      </w:r>
    </w:p>
    <w:p>
      <w:pPr>
        <w:pStyle w:val="Normal"/>
        <w:framePr w:w="14318"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order to obtain a refund, the non-resident holder that is a legal entity or an individual is required to file with the Russian tax authorities along with the</w:t>
      </w:r>
    </w:p>
    <w:p>
      <w:pPr>
        <w:pStyle w:val="Normal"/>
        <w:framePr w:w="3704"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which the tax was withheld.</w:t>
      </w:r>
    </w:p>
    <w:p>
      <w:pPr>
        <w:pStyle w:val="Normal"/>
        <w:framePr w:w="13938"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a reduced rate in relation to such income, an application for the refund of the tax withheld may be made within three years from the end of the tax</w:t>
      </w:r>
    </w:p>
    <w:p>
      <w:pPr>
        <w:pStyle w:val="Normal"/>
        <w:framePr w:w="14286"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 is entitled to benefits of an applicable double tax treaty allowing such non-resident holder not to pay the tax in Russia or pay the tax</w:t>
      </w:r>
    </w:p>
    <w:p>
      <w:pPr>
        <w:pStyle w:val="Normal"/>
        <w:framePr w:w="13766"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Russian withholding tax on income derived from Russian sources by a non-resident holder has been withheld at the source of payment and such</w:t>
      </w:r>
    </w:p>
    <w:p>
      <w:pPr>
        <w:pStyle w:val="Normal"/>
        <w:framePr w:w="2514" w:hAnchor="page" w:vAnchor="page" w:x="276" w:y="755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Refund of Tax Withheld</w:t>
      </w:r>
    </w:p>
    <w:p>
      <w:pPr>
        <w:pStyle w:val="Normal"/>
        <w:framePr w:w="7624"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Russian taxes imposed on any payments received with respect to the ADSs.</w:t>
      </w:r>
    </w:p>
    <w:p>
      <w:pPr>
        <w:pStyle w:val="Normal"/>
        <w:framePr w:w="14087"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holders should consult their own tax advisors regarding possible tax treaty relief and procedures for obtaining such relief with respect to</w:t>
      </w:r>
    </w:p>
    <w:p>
      <w:pPr>
        <w:pStyle w:val="Normal"/>
        <w:framePr w:w="491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they will be applied by the Russian tax authorities.</w:t>
      </w:r>
    </w:p>
    <w:p>
      <w:pPr>
        <w:pStyle w:val="Normal"/>
        <w:framePr w:w="14074"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make additional claims for confirmation of tax residency. However, due to the lack of available practice there is some uncertainty as to how</w:t>
      </w:r>
    </w:p>
    <w:p>
      <w:pPr>
        <w:pStyle w:val="Normal"/>
        <w:framePr w:w="1382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identity document and document confirming the tax residency of an individual in a relevant jurisdiction. To date, the Russian tax authorities do not</w:t>
      </w:r>
    </w:p>
    <w:p>
      <w:pPr>
        <w:pStyle w:val="Normal"/>
        <w:framePr w:w="13971" w:hAnchor="page" w:vAnchor="page" w:x="276"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agent that he or she is tax resident in a relevant foreign jurisdiction having a double tax treaty with Russia by providing the tax agent with a personal</w:t>
      </w:r>
    </w:p>
    <w:p>
      <w:pPr>
        <w:pStyle w:val="Normal"/>
        <w:framePr w:w="14305"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of operations”).A non-resident holder who is an individual willing to obtain the advance double tax treaty relief at source should confirm to a tax</w:t>
      </w:r>
    </w:p>
    <w:p>
      <w:pPr>
        <w:pStyle w:val="Normal"/>
        <w:framePr w:w="13799"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requirement retrospectively (for details see “Russian anti-offshore measures may have adverse impact on our business, financial condition and</w:t>
      </w:r>
    </w:p>
    <w:p>
      <w:pPr>
        <w:pStyle w:val="Normal"/>
        <w:framePr w:w="1405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confirm the beneficial ownership of income, yet they do not set the precise form for the above confirmation. The Russian tax authorities try to extend</w:t>
      </w:r>
    </w:p>
    <w:p>
      <w:pPr>
        <w:pStyle w:val="Normal"/>
        <w:framePr w:w="13717"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clarifications of the Russian Ministry of Finance and Federal Tax Service guidance generally describe the information that is necessary to</w:t>
      </w:r>
    </w:p>
    <w:p>
      <w:pPr>
        <w:pStyle w:val="Normal"/>
        <w:framePr w:w="14328"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beneficial owner of the relevant income. As of the date of this prospectus supplement, the form of such confirmation is not set by the Russian Tax Code.</w:t>
      </w:r>
    </w:p>
    <w:p>
      <w:pPr>
        <w:pStyle w:val="Normal"/>
        <w:framePr w:w="1371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 to a certificate of tax residency, the tax agent is obliged to require a confirmation from the non-resident holder or legal entity that it is the</w:t>
      </w:r>
    </w:p>
    <w:p>
      <w:pPr>
        <w:pStyle w:val="Normal"/>
        <w:framePr w:w="1374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order to benefit from the applicable double tax treaty, the person claiming such benefits must be the beneficial owner of the relevant income. In</w:t>
      </w:r>
    </w:p>
    <w:p>
      <w:pPr>
        <w:pStyle w:val="Normal"/>
        <w:framePr w:w="1110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 that is a legal entity or organization this should be a tax residency certificate for the relevant year.</w:t>
      </w:r>
    </w:p>
    <w:p>
      <w:pPr>
        <w:pStyle w:val="Normal"/>
        <w:framePr w:w="13963"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residency confirmation needs to be renewed on an annual basis and provided before the first payment of income in each calendar year. For a</w:t>
      </w:r>
    </w:p>
    <w:p>
      <w:pPr>
        <w:pStyle w:val="Normal"/>
        <w:framePr w:w="1400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confirmation issued by the competent tax authority of the relevant treaty country (duly apostilled or legalized, translated into Russian and notarized).</w:t>
      </w:r>
    </w:p>
    <w:p>
      <w:pPr>
        <w:pStyle w:val="Normal"/>
        <w:framePr w:w="14372"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confirm the applicability of the double tax treaty for which benefits are claimed. Currently, a non-resident holder is required to provide a tax residence</w:t>
      </w:r>
    </w:p>
    <w:p>
      <w:pPr>
        <w:pStyle w:val="Normal"/>
        <w:framePr w:w="14276"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of the laws of Russia. In order for a non-resident holder to benefit from the applicable double tax treaty, documentary evidence is required</w:t>
      </w:r>
    </w:p>
    <w:p>
      <w:pPr>
        <w:pStyle w:val="Normal"/>
        <w:framePr w:w="14308"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reduced or eliminated in accordance with the provisions of a double tax treaty. Advance treaty relief should be available for those eligible, subject to the</w:t>
      </w:r>
    </w:p>
    <w:p>
      <w:pPr>
        <w:pStyle w:val="Normal"/>
        <w:framePr w:w="14028"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a non-resident holder of ADSs receives income from a Russian source, the Russian tax (if applicable under Russian domestic tax law) may be</w:t>
      </w:r>
    </w:p>
    <w:p>
      <w:pPr>
        <w:pStyle w:val="Normal"/>
        <w:framePr w:w="3135" w:hAnchor="page" w:vAnchor="page" w:x="276" w:y="176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Double Tax Treaty Procedures</w:t>
      </w:r>
    </w:p>
    <w:p>
      <w:pPr>
        <w:pStyle w:val="Normal"/>
        <w:framePr w:w="1077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or other disposal of the ADSs and the receipt of the proceeds from source within Russia in their respect.</w:t>
      </w:r>
    </w:p>
    <w:p>
      <w:pPr>
        <w:pStyle w:val="Normal"/>
        <w:framePr w:w="1379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holders who are individuals should consult their own tax advisors with respect to the tax consequences arising from acquisition, sale,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5"/>
          <w:cols w:space="720" w:sep="off"/>
          <w:docGrid w:line-pitch="31680"/>
        </w:sectPr>
      </w:pPr>
      <w:r>
        <w:rPr>
          <w:rFonts w:ascii="Arial" w:hAnsi="Arial" w:fareast="Arial" w:cs="Arial"/>
          <w:noProof w:val="on"/>
          <w:color w:val="000000"/>
          <w:sz w:val="14"/>
          <w:szCs w:val="14"/>
        </w:rPr>
        <w:pict>
          <v:shape xmlns:v="urn:schemas-microsoft-com:vml" id="_x00002375" style="position:absolute;margin-left:7pt;margin-top:1pt;z-index:-167677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76" o:title=""/>
          </v:shape>
        </w:pict>
      </w:r>
      <w:r>
        <w:rPr>
          <w:rFonts w:ascii="Arial" w:hAnsi="Arial" w:fareast="Arial" w:cs="Arial"/>
          <w:noProof w:val="on"/>
          <w:color w:val="000000"/>
          <w:sz w:val="14"/>
          <w:szCs w:val="14"/>
        </w:rPr>
        <w:pict>
          <v:shape xmlns:v="urn:schemas-microsoft-com:vml" id="_x00002376" style="position:absolute;margin-left:12.8pt;margin-top:1pt;z-index:-167677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77" o:title=""/>
          </v:shape>
        </w:pict>
      </w:r>
      <w:r>
        <w:rPr>
          <w:rFonts w:ascii="Arial" w:hAnsi="Arial" w:fareast="Arial" w:cs="Arial"/>
          <w:noProof w:val="on"/>
          <w:color w:val="000000"/>
          <w:sz w:val="14"/>
          <w:szCs w:val="14"/>
        </w:rPr>
        <w:pict>
          <v:shape xmlns:v="urn:schemas-microsoft-com:vml" id="_x00002377" style="position:absolute;margin-left:12.8pt;margin-top:2.45pt;z-index:-167677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78" o:title=""/>
          </v:shape>
        </w:pict>
      </w:r>
      <w:r>
        <w:rPr>
          <w:rFonts w:ascii="Arial" w:hAnsi="Arial" w:fareast="Arial" w:cs="Arial"/>
          <w:noProof w:val="on"/>
          <w:color w:val="000000"/>
          <w:sz w:val="14"/>
          <w:szCs w:val="14"/>
        </w:rPr>
        <w:pict>
          <v:shape xmlns:v="urn:schemas-microsoft-com:vml" id="_x00002378" style="position:absolute;margin-left:597.95pt;margin-top:1pt;z-index:-167677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79" o:title=""/>
          </v:shape>
        </w:pict>
      </w:r>
      <w:r>
        <w:rPr>
          <w:rFonts w:ascii="Arial" w:hAnsi="Arial" w:fareast="Arial" w:cs="Arial"/>
          <w:noProof w:val="on"/>
          <w:color w:val="000000"/>
          <w:sz w:val="14"/>
          <w:szCs w:val="14"/>
        </w:rPr>
        <w:pict>
          <v:shape xmlns:v="urn:schemas-microsoft-com:vml" id="_x00002379" style="position:absolute;margin-left:12.8pt;margin-top:1pt;z-index:-167676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80" o:title=""/>
          </v:shape>
        </w:pict>
      </w:r>
      <w:r>
        <w:rPr>
          <w:rFonts w:ascii="Arial" w:hAnsi="Arial" w:fareast="Arial" w:cs="Arial"/>
          <w:noProof w:val="on"/>
          <w:color w:val="000000"/>
          <w:sz w:val="14"/>
          <w:szCs w:val="14"/>
        </w:rPr>
        <w:pict>
          <v:shape xmlns:v="urn:schemas-microsoft-com:vml" id="_x00002380" style="position:absolute;margin-left:12.8pt;margin-top:28.5pt;z-index:-167676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381" o:title=""/>
          </v:shape>
        </w:pict>
      </w:r>
    </w:p>
    <w:p>
      <w:pPr>
        <w:pStyle w:val="Normal"/>
        <w:framePr w:w="665" w:hAnchor="page" w:vAnchor="page" w:x="5996"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S-92</w:t>
      </w:r>
    </w:p>
    <w:p>
      <w:pPr>
        <w:pStyle w:val="Normal"/>
        <w:framePr w:w="1028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Resident holders should consult their own tax advisors with respect to their tax position regarding the ADSs.</w:t>
      </w:r>
    </w:p>
    <w:p>
      <w:pPr>
        <w:pStyle w:val="Normal"/>
        <w:framePr w:w="826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any distributions on ADSs, gains from their sale, exchange or other disposal.</w:t>
      </w:r>
    </w:p>
    <w:p>
      <w:pPr>
        <w:pStyle w:val="Normal"/>
        <w:framePr w:w="13913"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resident holder will generally be subject to all applicable Russian taxes in respect of the purchase of the ADSs and income received on the ADSs,</w:t>
      </w:r>
    </w:p>
    <w:p>
      <w:pPr>
        <w:pStyle w:val="Normal"/>
        <w:framePr w:w="1816" w:hAnchor="page" w:vAnchor="page" w:x="276" w:y="176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Resident holders</w:t>
      </w:r>
    </w:p>
    <w:p>
      <w:pPr>
        <w:pStyle w:val="Normal"/>
        <w:framePr w:w="213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 to the ADSs.</w:t>
      </w:r>
    </w:p>
    <w:p>
      <w:pPr>
        <w:pStyle w:val="Normal"/>
        <w:framePr w:w="1438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holders should consult their own tax advisors should they need to obtain a refund of Russian taxes withheld on any payments received with</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6"/>
          <w:cols w:space="720" w:sep="off"/>
          <w:docGrid w:line-pitch="31680"/>
        </w:sectPr>
      </w:pPr>
      <w:r>
        <w:rPr>
          <w:rFonts w:ascii="Arial" w:hAnsi="Arial" w:fareast="Arial" w:cs="Arial"/>
          <w:noProof w:val="on"/>
          <w:color w:val="000000"/>
          <w:sz w:val="14"/>
          <w:szCs w:val="14"/>
        </w:rPr>
        <w:pict>
          <v:shape xmlns:v="urn:schemas-microsoft-com:vml" id="_x00002381" style="position:absolute;margin-left:7pt;margin-top:1pt;z-index:-167676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82" o:title=""/>
          </v:shape>
        </w:pict>
      </w:r>
      <w:r>
        <w:rPr>
          <w:rFonts w:ascii="Arial" w:hAnsi="Arial" w:fareast="Arial" w:cs="Arial"/>
          <w:noProof w:val="on"/>
          <w:color w:val="000000"/>
          <w:sz w:val="14"/>
          <w:szCs w:val="14"/>
        </w:rPr>
        <w:pict>
          <v:shape xmlns:v="urn:schemas-microsoft-com:vml" id="_x00002382" style="position:absolute;margin-left:12.8pt;margin-top:1pt;z-index:-167676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83" o:title=""/>
          </v:shape>
        </w:pict>
      </w:r>
      <w:r>
        <w:rPr>
          <w:rFonts w:ascii="Arial" w:hAnsi="Arial" w:fareast="Arial" w:cs="Arial"/>
          <w:noProof w:val="on"/>
          <w:color w:val="000000"/>
          <w:sz w:val="14"/>
          <w:szCs w:val="14"/>
        </w:rPr>
        <w:pict>
          <v:shape xmlns:v="urn:schemas-microsoft-com:vml" id="_x00002383" style="position:absolute;margin-left:12.8pt;margin-top:2.45pt;z-index:-1676768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84" o:title=""/>
          </v:shape>
        </w:pict>
      </w:r>
      <w:r>
        <w:rPr>
          <w:rFonts w:ascii="Arial" w:hAnsi="Arial" w:fareast="Arial" w:cs="Arial"/>
          <w:noProof w:val="on"/>
          <w:color w:val="000000"/>
          <w:sz w:val="14"/>
          <w:szCs w:val="14"/>
        </w:rPr>
        <w:pict>
          <v:shape xmlns:v="urn:schemas-microsoft-com:vml" id="_x00002384" style="position:absolute;margin-left:597.95pt;margin-top:1pt;z-index:-167676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85" o:title=""/>
          </v:shape>
        </w:pict>
      </w:r>
      <w:r>
        <w:rPr>
          <w:rFonts w:ascii="Arial" w:hAnsi="Arial" w:fareast="Arial" w:cs="Arial"/>
          <w:noProof w:val="on"/>
          <w:color w:val="000000"/>
          <w:sz w:val="14"/>
          <w:szCs w:val="14"/>
        </w:rPr>
        <w:pict>
          <v:shape xmlns:v="urn:schemas-microsoft-com:vml" id="_x00002385" style="position:absolute;margin-left:12.8pt;margin-top:1pt;z-index:-167676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86" o:title=""/>
          </v:shape>
        </w:pict>
      </w:r>
      <w:r>
        <w:rPr>
          <w:rFonts w:ascii="Arial" w:hAnsi="Arial" w:fareast="Arial" w:cs="Arial"/>
          <w:noProof w:val="on"/>
          <w:color w:val="000000"/>
          <w:sz w:val="14"/>
          <w:szCs w:val="14"/>
        </w:rPr>
        <w:pict>
          <v:shape xmlns:v="urn:schemas-microsoft-com:vml" id="_x00002386" style="position:absolute;margin-left:12.8pt;margin-top:28.5pt;z-index:-1676766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87" o:title=""/>
          </v:shape>
        </w:pict>
      </w:r>
    </w:p>
    <w:p>
      <w:pPr>
        <w:pStyle w:val="Normal"/>
        <w:framePr w:w="665" w:hAnchor="page" w:vAnchor="page" w:x="5996"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S-93</w:t>
      </w:r>
    </w:p>
    <w:p>
      <w:pPr>
        <w:pStyle w:val="Normal"/>
        <w:framePr w:w="10273"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connection with this offering will be passed upon for the underwriters by Chrysses Demetriades &amp; Co. LLC.</w:t>
      </w:r>
    </w:p>
    <w:p>
      <w:pPr>
        <w:pStyle w:val="Normal"/>
        <w:framePr w:w="13960"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connection with this offering will be passed upon for the underwriters by White &amp; Case LLP, New York, New York. Certain Cypriot legal matters in</w:t>
      </w:r>
    </w:p>
    <w:p>
      <w:pPr>
        <w:pStyle w:val="Normal"/>
        <w:framePr w:w="14033"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matters concerning this offering relating to Cyprus law will be passed upon for us by Antis Triantafyllides &amp; Sons LLC. Certain U.S. legal matters in</w:t>
      </w:r>
    </w:p>
    <w:p>
      <w:pPr>
        <w:pStyle w:val="Normal"/>
        <w:framePr w:w="13904"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LLP, London, United Kingdom. The validity of the class B shares underlying the ADSs being offered by this prospectus supplement and other legal</w:t>
      </w:r>
    </w:p>
    <w:p>
      <w:pPr>
        <w:pStyle w:val="Normal"/>
        <w:framePr w:w="1402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legal matters in connection with this offering relating to U.S. law will be passed upon for us by Skadden, Arps, Slate, Meagher &amp; Flom (UK)</w:t>
      </w:r>
    </w:p>
    <w:p>
      <w:pPr>
        <w:pStyle w:val="Normal"/>
        <w:framePr w:w="2223" w:hAnchor="page" w:vAnchor="page" w:x="5347"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LEGAL MATTERS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7"/>
          <w:cols w:space="720" w:sep="off"/>
          <w:docGrid w:line-pitch="31680"/>
        </w:sectPr>
      </w:pPr>
      <w:r>
        <w:rPr>
          <w:rFonts w:ascii="Arial" w:hAnsi="Arial" w:fareast="Arial" w:cs="Arial"/>
          <w:noProof w:val="on"/>
          <w:color w:val="000000"/>
          <w:sz w:val="14"/>
          <w:szCs w:val="14"/>
        </w:rPr>
        <w:pict>
          <v:shape xmlns:v="urn:schemas-microsoft-com:vml" id="_x00002387" style="position:absolute;margin-left:7pt;margin-top:1pt;z-index:-167676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88" o:title=""/>
          </v:shape>
        </w:pict>
      </w:r>
      <w:r>
        <w:rPr>
          <w:rFonts w:ascii="Arial" w:hAnsi="Arial" w:fareast="Arial" w:cs="Arial"/>
          <w:noProof w:val="on"/>
          <w:color w:val="000000"/>
          <w:sz w:val="14"/>
          <w:szCs w:val="14"/>
        </w:rPr>
        <w:pict>
          <v:shape xmlns:v="urn:schemas-microsoft-com:vml" id="_x00002388" style="position:absolute;margin-left:12.8pt;margin-top:1pt;z-index:-167676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89" o:title=""/>
          </v:shape>
        </w:pict>
      </w:r>
      <w:r>
        <w:rPr>
          <w:rFonts w:ascii="Arial" w:hAnsi="Arial" w:fareast="Arial" w:cs="Arial"/>
          <w:noProof w:val="on"/>
          <w:color w:val="000000"/>
          <w:sz w:val="14"/>
          <w:szCs w:val="14"/>
        </w:rPr>
        <w:pict>
          <v:shape xmlns:v="urn:schemas-microsoft-com:vml" id="_x00002389" style="position:absolute;margin-left:12.8pt;margin-top:2.45pt;z-index:-167676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90" o:title=""/>
          </v:shape>
        </w:pict>
      </w:r>
      <w:r>
        <w:rPr>
          <w:rFonts w:ascii="Arial" w:hAnsi="Arial" w:fareast="Arial" w:cs="Arial"/>
          <w:noProof w:val="on"/>
          <w:color w:val="000000"/>
          <w:sz w:val="14"/>
          <w:szCs w:val="14"/>
        </w:rPr>
        <w:pict>
          <v:shape xmlns:v="urn:schemas-microsoft-com:vml" id="_x00002390" style="position:absolute;margin-left:597.95pt;margin-top:1pt;z-index:-167676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91" o:title=""/>
          </v:shape>
        </w:pict>
      </w:r>
      <w:r>
        <w:rPr>
          <w:rFonts w:ascii="Arial" w:hAnsi="Arial" w:fareast="Arial" w:cs="Arial"/>
          <w:noProof w:val="on"/>
          <w:color w:val="000000"/>
          <w:sz w:val="14"/>
          <w:szCs w:val="14"/>
        </w:rPr>
        <w:pict>
          <v:shape xmlns:v="urn:schemas-microsoft-com:vml" id="_x00002391" style="position:absolute;margin-left:12.8pt;margin-top:1pt;z-index:-167676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92" o:title=""/>
          </v:shape>
        </w:pict>
      </w:r>
      <w:r>
        <w:rPr>
          <w:rFonts w:ascii="Arial" w:hAnsi="Arial" w:fareast="Arial" w:cs="Arial"/>
          <w:noProof w:val="on"/>
          <w:color w:val="000000"/>
          <w:sz w:val="14"/>
          <w:szCs w:val="14"/>
        </w:rPr>
        <w:pict>
          <v:shape xmlns:v="urn:schemas-microsoft-com:vml" id="_x00002392" style="position:absolute;margin-left:12.8pt;margin-top:28.5pt;z-index:-1676764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393" o:title=""/>
          </v:shape>
        </w:pict>
      </w:r>
    </w:p>
    <w:p>
      <w:pPr>
        <w:pStyle w:val="Normal"/>
        <w:framePr w:w="665" w:hAnchor="page" w:vAnchor="page" w:x="5996"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S-94</w:t>
      </w:r>
    </w:p>
    <w:p>
      <w:pPr>
        <w:pStyle w:val="Normal"/>
        <w:framePr w:w="14182"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are incorporated herein by reference in reliance upon such reports given on the authority of such firm as experts in accounting and auditing.</w:t>
      </w:r>
    </w:p>
    <w:p>
      <w:pPr>
        <w:pStyle w:val="Normal"/>
        <w:framePr w:w="1429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registered public accounting firm, as set forth in their reports thereon included therein and incorporated herein by reference. Such consolidated financial</w:t>
      </w:r>
    </w:p>
    <w:p>
      <w:pPr>
        <w:pStyle w:val="Normal"/>
        <w:framePr w:w="14387"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effectiveness of the company’s internal control over financial reporting as of December 31, 2019 have been audited by Ernst &amp; Young LLC, independent</w:t>
      </w:r>
    </w:p>
    <w:p>
      <w:pPr>
        <w:pStyle w:val="Normal"/>
        <w:framePr w:w="1418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consolidated financial statements of QIWI plc appearing in QIWI plc’s Annual Report (Form 20-F) for the year ended December 31, 2019 and the</w:t>
      </w:r>
    </w:p>
    <w:p>
      <w:pPr>
        <w:pStyle w:val="Normal"/>
        <w:framePr w:w="1287" w:hAnchor="page" w:vAnchor="page" w:x="5737"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EXPERTS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8"/>
          <w:cols w:space="720" w:sep="off"/>
          <w:docGrid w:line-pitch="31680"/>
        </w:sectPr>
      </w:pPr>
      <w:r>
        <w:rPr>
          <w:rFonts w:ascii="Arial" w:hAnsi="Arial" w:fareast="Arial" w:cs="Arial"/>
          <w:noProof w:val="on"/>
          <w:color w:val="000000"/>
          <w:sz w:val="14"/>
          <w:szCs w:val="14"/>
        </w:rPr>
        <w:pict>
          <v:shape xmlns:v="urn:schemas-microsoft-com:vml" id="_x00002393" style="position:absolute;margin-left:7pt;margin-top:1pt;z-index:-167676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94" o:title=""/>
          </v:shape>
        </w:pict>
      </w:r>
      <w:r>
        <w:rPr>
          <w:rFonts w:ascii="Arial" w:hAnsi="Arial" w:fareast="Arial" w:cs="Arial"/>
          <w:noProof w:val="on"/>
          <w:color w:val="000000"/>
          <w:sz w:val="14"/>
          <w:szCs w:val="14"/>
        </w:rPr>
        <w:pict>
          <v:shape xmlns:v="urn:schemas-microsoft-com:vml" id="_x00002394" style="position:absolute;margin-left:12.8pt;margin-top:1pt;z-index:-167676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95" o:title=""/>
          </v:shape>
        </w:pict>
      </w:r>
      <w:r>
        <w:rPr>
          <w:rFonts w:ascii="Arial" w:hAnsi="Arial" w:fareast="Arial" w:cs="Arial"/>
          <w:noProof w:val="on"/>
          <w:color w:val="000000"/>
          <w:sz w:val="14"/>
          <w:szCs w:val="14"/>
        </w:rPr>
        <w:pict>
          <v:shape xmlns:v="urn:schemas-microsoft-com:vml" id="_x00002395" style="position:absolute;margin-left:12.8pt;margin-top:2.45pt;z-index:-1676763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396" o:title=""/>
          </v:shape>
        </w:pict>
      </w:r>
      <w:r>
        <w:rPr>
          <w:rFonts w:ascii="Arial" w:hAnsi="Arial" w:fareast="Arial" w:cs="Arial"/>
          <w:noProof w:val="on"/>
          <w:color w:val="000000"/>
          <w:sz w:val="14"/>
          <w:szCs w:val="14"/>
        </w:rPr>
        <w:pict>
          <v:shape xmlns:v="urn:schemas-microsoft-com:vml" id="_x00002396" style="position:absolute;margin-left:597.95pt;margin-top:1pt;z-index:-167676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97" o:title=""/>
          </v:shape>
        </w:pict>
      </w:r>
      <w:r>
        <w:rPr>
          <w:rFonts w:ascii="Arial" w:hAnsi="Arial" w:fareast="Arial" w:cs="Arial"/>
          <w:noProof w:val="on"/>
          <w:color w:val="000000"/>
          <w:sz w:val="14"/>
          <w:szCs w:val="14"/>
        </w:rPr>
        <w:pict>
          <v:shape xmlns:v="urn:schemas-microsoft-com:vml" id="_x00002397" style="position:absolute;margin-left:12.8pt;margin-top:1pt;z-index:-167676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98" o:title=""/>
          </v:shape>
        </w:pict>
      </w:r>
      <w:r>
        <w:rPr>
          <w:rFonts w:ascii="Arial" w:hAnsi="Arial" w:fareast="Arial" w:cs="Arial"/>
          <w:noProof w:val="on"/>
          <w:color w:val="000000"/>
          <w:sz w:val="14"/>
          <w:szCs w:val="14"/>
        </w:rPr>
        <w:pict>
          <v:shape xmlns:v="urn:schemas-microsoft-com:vml" id="_x00002398" style="position:absolute;margin-left:12.8pt;margin-top:28.5pt;z-index:-1676762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99" o:title=""/>
          </v:shape>
        </w:pict>
      </w:r>
    </w:p>
    <w:p>
      <w:pPr>
        <w:pStyle w:val="Normal"/>
        <w:framePr w:w="665" w:hAnchor="page" w:vAnchor="page" w:x="5996"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S-95</w:t>
      </w:r>
    </w:p>
    <w:p>
      <w:pPr>
        <w:pStyle w:val="Normal"/>
        <w:framePr w:w="920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filings with the SEC are available to the public through the SEC’s website at http://www.sec.gov.</w:t>
      </w:r>
    </w:p>
    <w:p>
      <w:pPr>
        <w:pStyle w:val="Normal"/>
        <w:framePr w:w="1417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 maintains an Internet site that contains reports, proxy and information statements, regarding issuers that file electronically with the SEC. Our</w:t>
      </w:r>
    </w:p>
    <w:p>
      <w:pPr>
        <w:pStyle w:val="Normal"/>
        <w:framePr w:w="462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SEC that apply to foreign private issuers.</w:t>
      </w:r>
    </w:p>
    <w:p>
      <w:pPr>
        <w:pStyle w:val="Normal"/>
        <w:framePr w:w="1414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file reports, including annual reports on Form 20-F and reports on Form 6-K, and other information with the SEC pursuant to the rules and regulations</w:t>
      </w:r>
    </w:p>
    <w:p>
      <w:pPr>
        <w:pStyle w:val="Normal"/>
        <w:framePr w:w="1431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 is subject to the reporting requirements of the Securities Exchange Act of 1934, as amended, that are applicable to a foreign private issuer. We</w:t>
      </w:r>
    </w:p>
    <w:p>
      <w:pPr>
        <w:pStyle w:val="Normal"/>
        <w:framePr w:w="6195" w:hAnchor="page" w:vAnchor="page" w:x="3692"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WHERE YOU CAN FIND ADDITIONAL INFORMATION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9"/>
          <w:cols w:space="720" w:sep="off"/>
          <w:docGrid w:line-pitch="31680"/>
        </w:sectPr>
      </w:pPr>
      <w:r>
        <w:rPr>
          <w:rFonts w:ascii="Arial" w:hAnsi="Arial" w:fareast="Arial" w:cs="Arial"/>
          <w:noProof w:val="on"/>
          <w:color w:val="000000"/>
          <w:sz w:val="14"/>
          <w:szCs w:val="14"/>
        </w:rPr>
        <w:pict>
          <v:shape xmlns:v="urn:schemas-microsoft-com:vml" id="_x00002399" style="position:absolute;margin-left:7pt;margin-top:1pt;z-index:-167676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00" o:title=""/>
          </v:shape>
        </w:pict>
      </w:r>
      <w:r>
        <w:rPr>
          <w:rFonts w:ascii="Arial" w:hAnsi="Arial" w:fareast="Arial" w:cs="Arial"/>
          <w:noProof w:val="on"/>
          <w:color w:val="000000"/>
          <w:sz w:val="14"/>
          <w:szCs w:val="14"/>
        </w:rPr>
        <w:pict>
          <v:shape xmlns:v="urn:schemas-microsoft-com:vml" id="_x00002400" style="position:absolute;margin-left:12.8pt;margin-top:1pt;z-index:-167676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01" o:title=""/>
          </v:shape>
        </w:pict>
      </w:r>
      <w:r>
        <w:rPr>
          <w:rFonts w:ascii="Arial" w:hAnsi="Arial" w:fareast="Arial" w:cs="Arial"/>
          <w:noProof w:val="on"/>
          <w:color w:val="000000"/>
          <w:sz w:val="14"/>
          <w:szCs w:val="14"/>
        </w:rPr>
        <w:pict>
          <v:shape xmlns:v="urn:schemas-microsoft-com:vml" id="_x00002401" style="position:absolute;margin-left:12.8pt;margin-top:2.45pt;z-index:-167676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02" o:title=""/>
          </v:shape>
        </w:pict>
      </w:r>
      <w:r>
        <w:rPr>
          <w:rFonts w:ascii="Arial" w:hAnsi="Arial" w:fareast="Arial" w:cs="Arial"/>
          <w:noProof w:val="on"/>
          <w:color w:val="000000"/>
          <w:sz w:val="14"/>
          <w:szCs w:val="14"/>
        </w:rPr>
        <w:pict>
          <v:shape xmlns:v="urn:schemas-microsoft-com:vml" id="_x00002402" style="position:absolute;margin-left:597.95pt;margin-top:1pt;z-index:-167676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03" o:title=""/>
          </v:shape>
        </w:pict>
      </w:r>
      <w:r>
        <w:rPr>
          <w:rFonts w:ascii="Arial" w:hAnsi="Arial" w:fareast="Arial" w:cs="Arial"/>
          <w:noProof w:val="on"/>
          <w:color w:val="000000"/>
          <w:sz w:val="14"/>
          <w:szCs w:val="14"/>
        </w:rPr>
        <w:pict>
          <v:shape xmlns:v="urn:schemas-microsoft-com:vml" id="_x00002403" style="position:absolute;margin-left:12.8pt;margin-top:1pt;z-index:-167676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04" o:title=""/>
          </v:shape>
        </w:pict>
      </w:r>
      <w:r>
        <w:rPr>
          <w:rFonts w:ascii="Arial" w:hAnsi="Arial" w:fareast="Arial" w:cs="Arial"/>
          <w:noProof w:val="on"/>
          <w:color w:val="000000"/>
          <w:sz w:val="14"/>
          <w:szCs w:val="14"/>
        </w:rPr>
        <w:pict>
          <v:shape xmlns:v="urn:schemas-microsoft-com:vml" id="_x00002404" style="position:absolute;margin-left:12.8pt;margin-top:28.5pt;z-index:-1676759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405" o:title=""/>
          </v:shape>
        </w:pict>
      </w:r>
    </w:p>
    <w:p>
      <w:pPr>
        <w:pStyle w:val="Normal"/>
        <w:framePr w:w="665" w:hAnchor="page" w:vAnchor="page" w:x="5996"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S-96</w:t>
      </w:r>
    </w:p>
    <w:p>
      <w:pPr>
        <w:pStyle w:val="Normal"/>
        <w:framePr w:w="13797" w:hAnchor="page" w:vAnchor="page" w:x="276" w:y="97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reference, unless we indicate otherwise. Our business, financial condition, results of operations and prospects may have changed since those dates.</w:t>
      </w:r>
    </w:p>
    <w:p>
      <w:pPr>
        <w:pStyle w:val="Normal"/>
        <w:framePr w:w="13440" w:hAnchor="page" w:vAnchor="page" w:x="276" w:y="95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date on its respective cover, and that any information incorporated by reference is accurate only as of the date of the document incorporated by</w:t>
      </w:r>
    </w:p>
    <w:p>
      <w:pPr>
        <w:pStyle w:val="Normal"/>
        <w:framePr w:w="14321" w:hAnchor="page" w:vAnchor="page" w:x="276" w:y="92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not permitted. You should assume that the information appearing in this prospectus supplement and the accompanying prospectus is accurate as of the</w:t>
      </w:r>
    </w:p>
    <w:p>
      <w:pPr>
        <w:pStyle w:val="Normal"/>
        <w:framePr w:w="14330" w:hAnchor="page" w:vAnchor="page" w:x="276" w:y="90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different information. Neither we nor the selling shareholders are making any offer to sell these securities in any jurisdiction where the offer or sale</w:t>
      </w:r>
    </w:p>
    <w:p>
      <w:pPr>
        <w:pStyle w:val="Normal"/>
        <w:framePr w:w="14113" w:hAnchor="page" w:vAnchor="page" w:x="276" w:y="88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incorporate by reference or provide in this prospectus supplement or the accompanying prospectus. We have not authorized anyone to provide you</w:t>
      </w:r>
    </w:p>
    <w:p>
      <w:pPr>
        <w:pStyle w:val="Normal"/>
        <w:framePr w:w="14338" w:hAnchor="page" w:vAnchor="page" w:x="276" w:y="85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Kennedy Business Centre, 2nd floor, P.C. 1087, Nicosia, Cyprus, Attn: Investor Relations, Tel: +357-22-65339. You should rely only on the information</w:t>
      </w:r>
    </w:p>
    <w:p>
      <w:pPr>
        <w:pStyle w:val="Normal"/>
        <w:framePr w:w="13832" w:hAnchor="page" w:vAnchor="page" w:x="276" w:y="83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reference in this prospectus supplement or the accompanying prospectus, at no cost, by writing or telephoning the office of QIWI plc, Kennedy 12,</w:t>
      </w:r>
    </w:p>
    <w:p>
      <w:pPr>
        <w:pStyle w:val="Normal"/>
        <w:framePr w:w="13865" w:hAnchor="page" w:vAnchor="page" w:x="276" w:y="81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SEC. You may request a copy of these filings, other than exhibits to those documents unless such exhibits are specifically incorporated by</w:t>
      </w:r>
    </w:p>
    <w:p>
      <w:pPr>
        <w:pStyle w:val="Normal"/>
        <w:framePr w:w="14312" w:hAnchor="page" w:vAnchor="page" w:x="276" w:y="78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Unless expressly incorporated by reference, nothing in this prospectus supplement shall be deemed to incorporate information furnished to, but not filed</w:t>
      </w:r>
    </w:p>
    <w:p>
      <w:pPr>
        <w:pStyle w:val="Normal"/>
        <w:framePr w:w="14112" w:hAnchor="page" w:vAnchor="page" w:x="276" w:y="74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in our Annual Report on Form 20-F for the year ended December 31, 2019, or any such additional information incorporated by reference.</w:t>
      </w:r>
    </w:p>
    <w:p>
      <w:pPr>
        <w:pStyle w:val="Normal"/>
        <w:framePr w:w="13612" w:hAnchor="page" w:vAnchor="page" w:x="276" w:y="7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this prospectus supplement. The information in this prospectus supplement, to the extent applicable, automatically updates and supersedes the</w:t>
      </w:r>
    </w:p>
    <w:p>
      <w:pPr>
        <w:pStyle w:val="Normal"/>
        <w:framePr w:w="14233" w:hAnchor="page" w:vAnchor="page" w:x="276" w:y="69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Annual Report on Form 20-F for the year ended December 31, 2019 and any other information incorporated by reference is considered to be a part</w:t>
      </w:r>
    </w:p>
    <w:p>
      <w:pPr>
        <w:pStyle w:val="Normal"/>
        <w:framePr w:w="8176" w:hAnchor="page" w:vAnchor="page" w:x="1317" w:y="64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any amendment or report filed for the purpose of updating such description.</w:t>
      </w:r>
    </w:p>
    <w:p>
      <w:pPr>
        <w:pStyle w:val="Normal"/>
        <w:framePr w:w="309" w:hAnchor="page" w:vAnchor="page" w:x="854"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995" w:hAnchor="page" w:vAnchor="page" w:x="1317"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ed"/>
          <w:w w:val="100"/>
          <w:sz w:val="19"/>
          <w:szCs w:val="19"/>
        </w:rPr>
        <w:t>the description of our class B shares contained in our Registration Statement on Form 8-A (filed on April 26, 2013) (File No. 001-35893)</w:t>
      </w:r>
      <w:r>
        <w:rPr>
          <w:rFonts w:ascii="TimesNewRomanPSMT" w:hAnsi="TimesNewRomanPSMT" w:fareast="TimesNewRomanPSMT" w:cs="TimesNewRomanPSMT"/>
          <w:color w:val="000000"/>
          <w:w w:val="100"/>
          <w:sz w:val="19"/>
          <w:szCs w:val="19"/>
        </w:rPr>
        <w:t>,</w:t>
      </w:r>
    </w:p>
    <w:p>
      <w:pPr>
        <w:pStyle w:val="Normal"/>
        <w:framePr w:w="309" w:hAnchor="page" w:vAnchor="page" w:x="854" w:y="59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29" w:hAnchor="page" w:vAnchor="page" w:x="1317" w:y="59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July 20, 2020 (File No. 001-35893)</w:t>
      </w:r>
      <w:r>
        <w:rPr>
          <w:rFonts w:ascii="TimesNewRomanPSMT" w:hAnsi="TimesNewRomanPSMT" w:fareast="TimesNewRomanPSMT" w:cs="TimesNewRomanPSMT"/>
          <w:color w:val="000000"/>
          <w:w w:val="100"/>
          <w:sz w:val="19"/>
          <w:szCs w:val="19"/>
        </w:rPr>
        <w:t>;</w:t>
      </w:r>
    </w:p>
    <w:p>
      <w:pPr>
        <w:pStyle w:val="Normal"/>
        <w:framePr w:w="309" w:hAnchor="page" w:vAnchor="page" w:x="854"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29" w:hAnchor="page" w:vAnchor="page" w:x="1317"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July 20, 2020 (File No. 001-35893)</w:t>
      </w:r>
      <w:r>
        <w:rPr>
          <w:rFonts w:ascii="TimesNewRomanPSMT" w:hAnsi="TimesNewRomanPSMT" w:fareast="TimesNewRomanPSMT" w:cs="TimesNewRomanPSMT"/>
          <w:color w:val="000000"/>
          <w:w w:val="100"/>
          <w:sz w:val="19"/>
          <w:szCs w:val="19"/>
        </w:rPr>
        <w:t>;</w:t>
      </w:r>
    </w:p>
    <w:p>
      <w:pPr>
        <w:pStyle w:val="Normal"/>
        <w:framePr w:w="309" w:hAnchor="page" w:vAnchor="page" w:x="854" w:y="51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29" w:hAnchor="page" w:vAnchor="page" w:x="1317" w:y="51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July 20, 2020 (File No. 001-35893)</w:t>
      </w:r>
      <w:r>
        <w:rPr>
          <w:rFonts w:ascii="TimesNewRomanPSMT" w:hAnsi="TimesNewRomanPSMT" w:fareast="TimesNewRomanPSMT" w:cs="TimesNewRomanPSMT"/>
          <w:color w:val="000000"/>
          <w:w w:val="100"/>
          <w:sz w:val="19"/>
          <w:szCs w:val="19"/>
        </w:rPr>
        <w:t>;</w:t>
      </w:r>
    </w:p>
    <w:p>
      <w:pPr>
        <w:pStyle w:val="Normal"/>
        <w:framePr w:w="309" w:hAnchor="page" w:vAnchor="page" w:x="854"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29" w:hAnchor="page" w:vAnchor="page" w:x="1317"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July 15, 2020 (File No. 001-35893)</w:t>
      </w:r>
      <w:r>
        <w:rPr>
          <w:rFonts w:ascii="TimesNewRomanPSMT" w:hAnsi="TimesNewRomanPSMT" w:fareast="TimesNewRomanPSMT" w:cs="TimesNewRomanPSMT"/>
          <w:color w:val="000000"/>
          <w:w w:val="100"/>
          <w:sz w:val="19"/>
          <w:szCs w:val="19"/>
        </w:rPr>
        <w:t>;</w:t>
      </w:r>
    </w:p>
    <w:p>
      <w:pPr>
        <w:pStyle w:val="Normal"/>
        <w:framePr w:w="309" w:hAnchor="page" w:vAnchor="page" w:x="854"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67" w:hAnchor="page" w:vAnchor="page" w:x="1317"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June 17, 2020 (File No. 001-35893)</w:t>
      </w:r>
      <w:r>
        <w:rPr>
          <w:rFonts w:ascii="TimesNewRomanPSMT" w:hAnsi="TimesNewRomanPSMT" w:fareast="TimesNewRomanPSMT" w:cs="TimesNewRomanPSMT"/>
          <w:color w:val="000000"/>
          <w:w w:val="100"/>
          <w:sz w:val="19"/>
          <w:szCs w:val="19"/>
        </w:rPr>
        <w:t>;</w:t>
      </w:r>
    </w:p>
    <w:p>
      <w:pPr>
        <w:pStyle w:val="Normal"/>
        <w:framePr w:w="309" w:hAnchor="page" w:vAnchor="page" w:x="854"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166" w:hAnchor="page" w:vAnchor="page" w:x="1317"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ed"/>
          <w:w w:val="100"/>
          <w:sz w:val="19"/>
          <w:szCs w:val="19"/>
        </w:rPr>
        <w:t>our Annual Report on Form 20-F for the fiscal year ended December 31, 2019 (File No. 001-35893), or the 2019 Annual Report</w:t>
      </w:r>
      <w:r>
        <w:rPr>
          <w:rFonts w:ascii="TimesNewRomanPSMT" w:hAnsi="TimesNewRomanPSMT" w:fareast="TimesNewRomanPSMT" w:cs="TimesNewRomanPSMT"/>
          <w:color w:val="000000"/>
          <w:w w:val="100"/>
          <w:sz w:val="19"/>
          <w:szCs w:val="19"/>
        </w:rPr>
        <w:t>;</w:t>
      </w:r>
    </w:p>
    <w:p>
      <w:pPr>
        <w:pStyle w:val="Normal"/>
        <w:framePr w:w="7642"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supplement incorporates by reference the following documents:</w:t>
      </w:r>
    </w:p>
    <w:p>
      <w:pPr>
        <w:pStyle w:val="Normal"/>
        <w:framePr w:w="564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contained in the document that was filed later.</w:t>
      </w:r>
    </w:p>
    <w:p>
      <w:pPr>
        <w:pStyle w:val="Normal"/>
        <w:framePr w:w="14222"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contained in this prospectus supplement and information incorporated by reference into this prospectus supplement, you should rely on the</w:t>
      </w:r>
    </w:p>
    <w:p>
      <w:pPr>
        <w:pStyle w:val="Normal"/>
        <w:framePr w:w="13938"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reference in this prospectus supplement is considered to be automatically updated and superseded. In the case of a conflict or inconsistency between</w:t>
      </w:r>
    </w:p>
    <w:p>
      <w:pPr>
        <w:pStyle w:val="Normal"/>
        <w:framePr w:w="14061"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contained in documents that have been incorporated by reference by making future filings with the SEC, the information incorporated by</w:t>
      </w:r>
    </w:p>
    <w:p>
      <w:pPr>
        <w:pStyle w:val="Normal"/>
        <w:framePr w:w="1337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incorporated by reference is considered to be a part of this prospectus supplement and should be read with the same care. When we update the</w:t>
      </w:r>
    </w:p>
    <w:p>
      <w:pPr>
        <w:pStyle w:val="Normal"/>
        <w:framePr w:w="14210"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change in our affairs since the date thereof or that the information contained therein is current as of any time subsequent to its date. The information</w:t>
      </w:r>
    </w:p>
    <w:p>
      <w:pPr>
        <w:pStyle w:val="Normal"/>
        <w:framePr w:w="1418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only as of the date of such document, and the incorporation by reference of such documents shall not create any implication that there has been</w:t>
      </w:r>
    </w:p>
    <w:p>
      <w:pPr>
        <w:pStyle w:val="Normal"/>
        <w:framePr w:w="1420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disclose important information to you by referring you to another document filed separately with the SEC. Each document incorporated by reference is</w:t>
      </w:r>
    </w:p>
    <w:p>
      <w:pPr>
        <w:pStyle w:val="Normal"/>
        <w:framePr w:w="1373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 allows us to “incorporate by reference” into this registration statement certain information we file with the SEC. This means that we can</w:t>
      </w:r>
    </w:p>
    <w:p>
      <w:pPr>
        <w:pStyle w:val="Normal"/>
        <w:framePr w:w="7335" w:hAnchor="page" w:vAnchor="page" w:x="3217"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INCORPORATION OF CERTAIN INFORMATION BY REFERENCE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0"/>
          <w:cols w:space="720" w:sep="off"/>
          <w:docGrid w:line-pitch="31680"/>
        </w:sectPr>
      </w:pPr>
      <w:r>
        <w:rPr>
          <w:rFonts w:ascii="Arial" w:hAnsi="Arial" w:fareast="Arial" w:cs="Arial"/>
          <w:noProof w:val="on"/>
          <w:color w:val="000000"/>
          <w:sz w:val="14"/>
          <w:szCs w:val="14"/>
        </w:rPr>
        <w:pict>
          <v:shape xmlns:v="urn:schemas-microsoft-com:vml" id="_x00002405" style="position:absolute;margin-left:7pt;margin-top:1pt;z-index:-167675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06" o:title=""/>
          </v:shape>
        </w:pict>
      </w:r>
      <w:r>
        <w:rPr>
          <w:rFonts w:ascii="Arial" w:hAnsi="Arial" w:fareast="Arial" w:cs="Arial"/>
          <w:noProof w:val="on"/>
          <w:color w:val="000000"/>
          <w:sz w:val="14"/>
          <w:szCs w:val="14"/>
        </w:rPr>
        <w:pict>
          <v:shape xmlns:v="urn:schemas-microsoft-com:vml" id="_x00002406" style="position:absolute;margin-left:12.8pt;margin-top:1pt;z-index:-1676758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407" o:title=""/>
          </v:shape>
        </w:pict>
      </w:r>
      <w:r>
        <w:rPr>
          <w:rFonts w:ascii="Arial" w:hAnsi="Arial" w:fareast="Arial" w:cs="Arial"/>
          <w:noProof w:val="on"/>
          <w:color w:val="000000"/>
          <w:sz w:val="14"/>
          <w:szCs w:val="14"/>
        </w:rPr>
        <w:pict>
          <v:shape xmlns:v="urn:schemas-microsoft-com:vml" id="_x00002407" style="position:absolute;margin-left:12.8pt;margin-top:2.45pt;z-index:-1676758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408" o:title=""/>
          </v:shape>
        </w:pict>
      </w:r>
      <w:r>
        <w:rPr>
          <w:rFonts w:ascii="Arial" w:hAnsi="Arial" w:fareast="Arial" w:cs="Arial"/>
          <w:noProof w:val="on"/>
          <w:color w:val="000000"/>
          <w:sz w:val="14"/>
          <w:szCs w:val="14"/>
        </w:rPr>
        <w:pict>
          <v:shape xmlns:v="urn:schemas-microsoft-com:vml" id="_x00002408" style="position:absolute;margin-left:597.95pt;margin-top:1pt;z-index:-167675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09" o:title=""/>
          </v:shape>
        </w:pict>
      </w:r>
      <w:r>
        <w:rPr>
          <w:rFonts w:ascii="Arial" w:hAnsi="Arial" w:fareast="Arial" w:cs="Arial"/>
          <w:noProof w:val="on"/>
          <w:color w:val="000000"/>
          <w:sz w:val="14"/>
          <w:szCs w:val="14"/>
        </w:rPr>
        <w:pict>
          <v:shape xmlns:v="urn:schemas-microsoft-com:vml" id="_x00002409" style="position:absolute;margin-left:12.8pt;margin-top:1pt;z-index:-167675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10" o:title=""/>
          </v:shape>
        </w:pict>
      </w:r>
      <w:r>
        <w:rPr>
          <w:rFonts w:ascii="Arial" w:hAnsi="Arial" w:fareast="Arial" w:cs="Arial"/>
          <w:noProof w:val="on"/>
          <w:color w:val="000000"/>
          <w:sz w:val="14"/>
          <w:szCs w:val="14"/>
        </w:rPr>
        <w:pict>
          <v:shape xmlns:v="urn:schemas-microsoft-com:vml" id="_x00002410" style="position:absolute;margin-left:12.8pt;margin-top:28.5pt;z-index:-1676757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411" o:title=""/>
          </v:shape>
        </w:pict>
      </w:r>
      <w:r>
        <w:rPr>
          <w:rFonts w:ascii="Arial" w:hAnsi="Arial" w:fareast="Arial" w:cs="Arial"/>
          <w:noProof w:val="on"/>
          <w:color w:val="000000"/>
          <w:sz w:val="14"/>
          <w:szCs w:val="14"/>
        </w:rPr>
        <w:pict>
          <v:shape xmlns:v="urn:schemas-microsoft-com:vml" id="_x00002411" style="position:absolute;margin-left:64.85pt;margin-top:212.95pt;z-index:-16767568;width:112.05pt;height:2.7pt;mso-position-horizontal:absolute;mso-position-horizontal-relative:page;mso-position-vertical:absolute;mso-position-vertical-relative:page" type="#_x0000_t75">
            <v:imageData xmlns:o="urn:schemas-microsoft-com:office:office" xmlns:r="http://schemas.openxmlformats.org/officeDocument/2006/relationships" r:id="rId2412" o:title=""/>
          </v:shape>
        </w:pict>
      </w:r>
      <w:r>
        <w:rPr>
          <w:rFonts w:ascii="Arial" w:hAnsi="Arial" w:fareast="Arial" w:cs="Arial"/>
          <w:noProof w:val="on"/>
          <w:color w:val="000000"/>
          <w:sz w:val="14"/>
          <w:szCs w:val="14"/>
        </w:rPr>
        <w:pict>
          <v:shape xmlns:v="urn:schemas-microsoft-com:vml" id="_x00002412" style="position:absolute;margin-left:174.9pt;margin-top:212.95pt;z-index:-16767564;width:20.2pt;height:2.7pt;mso-position-horizontal:absolute;mso-position-horizontal-relative:page;mso-position-vertical:absolute;mso-position-vertical-relative:page" type="#_x0000_t75">
            <v:imageData xmlns:o="urn:schemas-microsoft-com:office:office" xmlns:r="http://schemas.openxmlformats.org/officeDocument/2006/relationships" r:id="rId2413" o:title=""/>
          </v:shape>
        </w:pict>
      </w:r>
      <w:r>
        <w:rPr>
          <w:rFonts w:ascii="Arial" w:hAnsi="Arial" w:fareast="Arial" w:cs="Arial"/>
          <w:noProof w:val="on"/>
          <w:color w:val="000000"/>
          <w:sz w:val="14"/>
          <w:szCs w:val="14"/>
        </w:rPr>
        <w:pict>
          <v:shape xmlns:v="urn:schemas-microsoft-com:vml" id="_x00002413" style="position:absolute;margin-left:193.1pt;margin-top:212.95pt;z-index:-16767560;width:198.75pt;height:2.7pt;mso-position-horizontal:absolute;mso-position-horizontal-relative:page;mso-position-vertical:absolute;mso-position-vertical-relative:page" type="#_x0000_t75">
            <v:imageData xmlns:o="urn:schemas-microsoft-com:office:office" xmlns:r="http://schemas.openxmlformats.org/officeDocument/2006/relationships" r:id="rId2414" o:title=""/>
          </v:shape>
        </w:pict>
      </w:r>
      <w:r>
        <w:rPr>
          <w:rFonts w:ascii="Arial" w:hAnsi="Arial" w:fareast="Arial" w:cs="Arial"/>
          <w:noProof w:val="on"/>
          <w:color w:val="000000"/>
          <w:sz w:val="14"/>
          <w:szCs w:val="14"/>
        </w:rPr>
        <w:pict>
          <v:shape xmlns:v="urn:schemas-microsoft-com:vml" id="_x00002414" style="position:absolute;margin-left:389.85pt;margin-top:212.95pt;z-index:-16767556;width:66pt;height:2.7pt;mso-position-horizontal:absolute;mso-position-horizontal-relative:page;mso-position-vertical:absolute;mso-position-vertical-relative:page" type="#_x0000_t75">
            <v:imageData xmlns:o="urn:schemas-microsoft-com:office:office" xmlns:r="http://schemas.openxmlformats.org/officeDocument/2006/relationships" r:id="rId2415" o:title=""/>
          </v:shape>
        </w:pict>
      </w:r>
      <w:r>
        <w:rPr>
          <w:rFonts w:ascii="Arial" w:hAnsi="Arial" w:fareast="Arial" w:cs="Arial"/>
          <w:noProof w:val="on"/>
          <w:color w:val="000000"/>
          <w:sz w:val="14"/>
          <w:szCs w:val="14"/>
        </w:rPr>
        <w:pict>
          <v:shape xmlns:v="urn:schemas-microsoft-com:vml" id="_x00002415" style="position:absolute;margin-left:453.85pt;margin-top:212.95pt;z-index:-16767552;width:107.75pt;height:2.7pt;mso-position-horizontal:absolute;mso-position-horizontal-relative:page;mso-position-vertical:absolute;mso-position-vertical-relative:page" type="#_x0000_t75">
            <v:imageData xmlns:o="urn:schemas-microsoft-com:office:office" xmlns:r="http://schemas.openxmlformats.org/officeDocument/2006/relationships" r:id="rId2416" o:title=""/>
          </v:shape>
        </w:pict>
      </w:r>
      <w:r>
        <w:rPr>
          <w:rFonts w:ascii="Arial" w:hAnsi="Arial" w:fareast="Arial" w:cs="Arial"/>
          <w:noProof w:val="on"/>
          <w:color w:val="000000"/>
          <w:sz w:val="14"/>
          <w:szCs w:val="14"/>
        </w:rPr>
        <w:pict>
          <v:shape xmlns:v="urn:schemas-microsoft-com:vml" id="_x00002416" style="position:absolute;margin-left:64.85pt;margin-top:231pt;z-index:-16767548;width:45.9pt;height:2.75pt;mso-position-horizontal:absolute;mso-position-horizontal-relative:page;mso-position-vertical:absolute;mso-position-vertical-relative:page" type="#_x0000_t75">
            <v:imageData xmlns:o="urn:schemas-microsoft-com:office:office" xmlns:r="http://schemas.openxmlformats.org/officeDocument/2006/relationships" r:id="rId2417" o:title=""/>
          </v:shape>
        </w:pict>
      </w:r>
      <w:r>
        <w:rPr>
          <w:rFonts w:ascii="Arial" w:hAnsi="Arial" w:fareast="Arial" w:cs="Arial"/>
          <w:noProof w:val="on"/>
          <w:color w:val="000000"/>
          <w:sz w:val="14"/>
          <w:szCs w:val="14"/>
        </w:rPr>
        <w:pict>
          <v:shape xmlns:v="urn:schemas-microsoft-com:vml" id="_x00002417" style="position:absolute;margin-left:108.75pt;margin-top:231pt;z-index:-16767544;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2418" o:title=""/>
          </v:shape>
        </w:pict>
      </w:r>
      <w:r>
        <w:rPr>
          <w:rFonts w:ascii="Arial" w:hAnsi="Arial" w:fareast="Arial" w:cs="Arial"/>
          <w:noProof w:val="on"/>
          <w:color w:val="000000"/>
          <w:sz w:val="14"/>
          <w:szCs w:val="14"/>
        </w:rPr>
        <w:pict>
          <v:shape xmlns:v="urn:schemas-microsoft-com:vml" id="_x00002418" style="position:absolute;margin-left:242.1pt;margin-top:231pt;z-index:-16767540;width:17pt;height:2.75pt;mso-position-horizontal:absolute;mso-position-horizontal-relative:page;mso-position-vertical:absolute;mso-position-vertical-relative:page" type="#_x0000_t75">
            <v:imageData xmlns:o="urn:schemas-microsoft-com:office:office" xmlns:r="http://schemas.openxmlformats.org/officeDocument/2006/relationships" r:id="rId2419" o:title=""/>
          </v:shape>
        </w:pict>
      </w:r>
      <w:r>
        <w:rPr>
          <w:rFonts w:ascii="Arial" w:hAnsi="Arial" w:fareast="Arial" w:cs="Arial"/>
          <w:noProof w:val="on"/>
          <w:color w:val="000000"/>
          <w:sz w:val="14"/>
          <w:szCs w:val="14"/>
        </w:rPr>
        <w:pict>
          <v:shape xmlns:v="urn:schemas-microsoft-com:vml" id="_x00002419" style="position:absolute;margin-left:257.1pt;margin-top:231pt;z-index:-16767536;width:176.3pt;height:2.75pt;mso-position-horizontal:absolute;mso-position-horizontal-relative:page;mso-position-vertical:absolute;mso-position-vertical-relative:page" type="#_x0000_t75">
            <v:imageData xmlns:o="urn:schemas-microsoft-com:office:office" xmlns:r="http://schemas.openxmlformats.org/officeDocument/2006/relationships" r:id="rId2420" o:title=""/>
          </v:shape>
        </w:pict>
      </w:r>
      <w:r>
        <w:rPr>
          <w:rFonts w:ascii="Arial" w:hAnsi="Arial" w:fareast="Arial" w:cs="Arial"/>
          <w:noProof w:val="on"/>
          <w:color w:val="000000"/>
          <w:sz w:val="14"/>
          <w:szCs w:val="14"/>
        </w:rPr>
        <w:pict>
          <v:shape xmlns:v="urn:schemas-microsoft-com:vml" id="_x00002420" style="position:absolute;margin-left:431.4pt;margin-top:231pt;z-index:-16767532;width:63.6pt;height:2.75pt;mso-position-horizontal:absolute;mso-position-horizontal-relative:page;mso-position-vertical:absolute;mso-position-vertical-relative:page" type="#_x0000_t75">
            <v:imageData xmlns:o="urn:schemas-microsoft-com:office:office" xmlns:r="http://schemas.openxmlformats.org/officeDocument/2006/relationships" r:id="rId2421" o:title=""/>
          </v:shape>
        </w:pict>
      </w:r>
      <w:r>
        <w:rPr>
          <w:rFonts w:ascii="Arial" w:hAnsi="Arial" w:fareast="Arial" w:cs="Arial"/>
          <w:noProof w:val="on"/>
          <w:color w:val="000000"/>
          <w:sz w:val="14"/>
          <w:szCs w:val="14"/>
        </w:rPr>
        <w:pict>
          <v:shape xmlns:v="urn:schemas-microsoft-com:vml" id="_x00002421" style="position:absolute;margin-left:64.85pt;margin-top:249.1pt;z-index:-16767528;width:118.45pt;height:2.75pt;mso-position-horizontal:absolute;mso-position-horizontal-relative:page;mso-position-vertical:absolute;mso-position-vertical-relative:page" type="#_x0000_t75">
            <v:imageData xmlns:o="urn:schemas-microsoft-com:office:office" xmlns:r="http://schemas.openxmlformats.org/officeDocument/2006/relationships" r:id="rId2422" o:title=""/>
          </v:shape>
        </w:pict>
      </w:r>
      <w:r>
        <w:rPr>
          <w:rFonts w:ascii="Arial" w:hAnsi="Arial" w:fareast="Arial" w:cs="Arial"/>
          <w:noProof w:val="on"/>
          <w:color w:val="000000"/>
          <w:sz w:val="14"/>
          <w:szCs w:val="14"/>
        </w:rPr>
        <w:pict>
          <v:shape xmlns:v="urn:schemas-microsoft-com:vml" id="_x00002422" style="position:absolute;margin-left:181.35pt;margin-top:249.1pt;z-index:-16767524;width:62.8pt;height:2.75pt;mso-position-horizontal:absolute;mso-position-horizontal-relative:page;mso-position-vertical:absolute;mso-position-vertical-relative:page" type="#_x0000_t75">
            <v:imageData xmlns:o="urn:schemas-microsoft-com:office:office" xmlns:r="http://schemas.openxmlformats.org/officeDocument/2006/relationships" r:id="rId2423" o:title=""/>
          </v:shape>
        </w:pict>
      </w:r>
      <w:r>
        <w:rPr>
          <w:rFonts w:ascii="Arial" w:hAnsi="Arial" w:fareast="Arial" w:cs="Arial"/>
          <w:noProof w:val="on"/>
          <w:color w:val="000000"/>
          <w:sz w:val="14"/>
          <w:szCs w:val="14"/>
        </w:rPr>
        <w:pict>
          <v:shape xmlns:v="urn:schemas-microsoft-com:vml" id="_x00002423" style="position:absolute;margin-left:242.1pt;margin-top:249.1pt;z-index:-16767520;width:17pt;height:2.75pt;mso-position-horizontal:absolute;mso-position-horizontal-relative:page;mso-position-vertical:absolute;mso-position-vertical-relative:page" type="#_x0000_t75">
            <v:imageData xmlns:o="urn:schemas-microsoft-com:office:office" xmlns:r="http://schemas.openxmlformats.org/officeDocument/2006/relationships" r:id="rId2424" o:title=""/>
          </v:shape>
        </w:pict>
      </w:r>
      <w:r>
        <w:rPr>
          <w:rFonts w:ascii="Arial" w:hAnsi="Arial" w:fareast="Arial" w:cs="Arial"/>
          <w:noProof w:val="on"/>
          <w:color w:val="000000"/>
          <w:sz w:val="14"/>
          <w:szCs w:val="14"/>
        </w:rPr>
        <w:pict>
          <v:shape xmlns:v="urn:schemas-microsoft-com:vml" id="_x00002424" style="position:absolute;margin-left:257.1pt;margin-top:249.1pt;z-index:-16767516;width:174.7pt;height:2.75pt;mso-position-horizontal:absolute;mso-position-horizontal-relative:page;mso-position-vertical:absolute;mso-position-vertical-relative:page" type="#_x0000_t75">
            <v:imageData xmlns:o="urn:schemas-microsoft-com:office:office" xmlns:r="http://schemas.openxmlformats.org/officeDocument/2006/relationships" r:id="rId2425" o:title=""/>
          </v:shape>
        </w:pict>
      </w:r>
      <w:r>
        <w:rPr>
          <w:rFonts w:ascii="Arial" w:hAnsi="Arial" w:fareast="Arial" w:cs="Arial"/>
          <w:noProof w:val="on"/>
          <w:color w:val="000000"/>
          <w:sz w:val="14"/>
          <w:szCs w:val="14"/>
        </w:rPr>
        <w:pict>
          <v:shape xmlns:v="urn:schemas-microsoft-com:vml" id="_x00002425" style="position:absolute;margin-left:429.8pt;margin-top:249.1pt;z-index:-16767512;width:63.6pt;height:2.75pt;mso-position-horizontal:absolute;mso-position-horizontal-relative:page;mso-position-vertical:absolute;mso-position-vertical-relative:page" type="#_x0000_t75">
            <v:imageData xmlns:o="urn:schemas-microsoft-com:office:office" xmlns:r="http://schemas.openxmlformats.org/officeDocument/2006/relationships" r:id="rId2426" o:title=""/>
          </v:shape>
        </w:pict>
      </w:r>
      <w:r>
        <w:rPr>
          <w:rFonts w:ascii="Arial" w:hAnsi="Arial" w:fareast="Arial" w:cs="Arial"/>
          <w:noProof w:val="on"/>
          <w:color w:val="000000"/>
          <w:sz w:val="14"/>
          <w:szCs w:val="14"/>
        </w:rPr>
        <w:pict>
          <v:shape xmlns:v="urn:schemas-microsoft-com:vml" id="_x00002426" style="position:absolute;margin-left:64.85pt;margin-top:267.2pt;z-index:-16767508;width:45.9pt;height:2.7pt;mso-position-horizontal:absolute;mso-position-horizontal-relative:page;mso-position-vertical:absolute;mso-position-vertical-relative:page" type="#_x0000_t75">
            <v:imageData xmlns:o="urn:schemas-microsoft-com:office:office" xmlns:r="http://schemas.openxmlformats.org/officeDocument/2006/relationships" r:id="rId2427" o:title=""/>
          </v:shape>
        </w:pict>
      </w:r>
      <w:r>
        <w:rPr>
          <w:rFonts w:ascii="Arial" w:hAnsi="Arial" w:fareast="Arial" w:cs="Arial"/>
          <w:noProof w:val="on"/>
          <w:color w:val="000000"/>
          <w:sz w:val="14"/>
          <w:szCs w:val="14"/>
        </w:rPr>
        <w:pict>
          <v:shape xmlns:v="urn:schemas-microsoft-com:vml" id="_x00002427" style="position:absolute;margin-left:108.75pt;margin-top:267.2pt;z-index:-16767504;width:135.35pt;height:2.7pt;mso-position-horizontal:absolute;mso-position-horizontal-relative:page;mso-position-vertical:absolute;mso-position-vertical-relative:page" type="#_x0000_t75">
            <v:imageData xmlns:o="urn:schemas-microsoft-com:office:office" xmlns:r="http://schemas.openxmlformats.org/officeDocument/2006/relationships" r:id="rId2428" o:title=""/>
          </v:shape>
        </w:pict>
      </w:r>
      <w:r>
        <w:rPr>
          <w:rFonts w:ascii="Arial" w:hAnsi="Arial" w:fareast="Arial" w:cs="Arial"/>
          <w:noProof w:val="on"/>
          <w:color w:val="000000"/>
          <w:sz w:val="14"/>
          <w:szCs w:val="14"/>
        </w:rPr>
        <w:pict>
          <v:shape xmlns:v="urn:schemas-microsoft-com:vml" id="_x00002428" style="position:absolute;margin-left:242.1pt;margin-top:267.2pt;z-index:-16767500;width:17pt;height:2.7pt;mso-position-horizontal:absolute;mso-position-horizontal-relative:page;mso-position-vertical:absolute;mso-position-vertical-relative:page" type="#_x0000_t75">
            <v:imageData xmlns:o="urn:schemas-microsoft-com:office:office" xmlns:r="http://schemas.openxmlformats.org/officeDocument/2006/relationships" r:id="rId2429" o:title=""/>
          </v:shape>
        </w:pict>
      </w:r>
      <w:r>
        <w:rPr>
          <w:rFonts w:ascii="Arial" w:hAnsi="Arial" w:fareast="Arial" w:cs="Arial"/>
          <w:noProof w:val="on"/>
          <w:color w:val="000000"/>
          <w:sz w:val="14"/>
          <w:szCs w:val="14"/>
        </w:rPr>
        <w:pict>
          <v:shape xmlns:v="urn:schemas-microsoft-com:vml" id="_x00002429" style="position:absolute;margin-left:257.1pt;margin-top:267.2pt;z-index:-16767496;width:174.7pt;height:2.7pt;mso-position-horizontal:absolute;mso-position-horizontal-relative:page;mso-position-vertical:absolute;mso-position-vertical-relative:page" type="#_x0000_t75">
            <v:imageData xmlns:o="urn:schemas-microsoft-com:office:office" xmlns:r="http://schemas.openxmlformats.org/officeDocument/2006/relationships" r:id="rId2430" o:title=""/>
          </v:shape>
        </w:pict>
      </w:r>
      <w:r>
        <w:rPr>
          <w:rFonts w:ascii="Arial" w:hAnsi="Arial" w:fareast="Arial" w:cs="Arial"/>
          <w:noProof w:val="on"/>
          <w:color w:val="000000"/>
          <w:sz w:val="14"/>
          <w:szCs w:val="14"/>
        </w:rPr>
        <w:pict>
          <v:shape xmlns:v="urn:schemas-microsoft-com:vml" id="_x00002430" style="position:absolute;margin-left:429.8pt;margin-top:267.2pt;z-index:-16767492;width:63.6pt;height:2.7pt;mso-position-horizontal:absolute;mso-position-horizontal-relative:page;mso-position-vertical:absolute;mso-position-vertical-relative:page" type="#_x0000_t75">
            <v:imageData xmlns:o="urn:schemas-microsoft-com:office:office" xmlns:r="http://schemas.openxmlformats.org/officeDocument/2006/relationships" r:id="rId2431" o:title=""/>
          </v:shape>
        </w:pict>
      </w:r>
      <w:r>
        <w:rPr>
          <w:rFonts w:ascii="Arial" w:hAnsi="Arial" w:fareast="Arial" w:cs="Arial"/>
          <w:noProof w:val="on"/>
          <w:color w:val="000000"/>
          <w:sz w:val="14"/>
          <w:szCs w:val="14"/>
        </w:rPr>
        <w:pict>
          <v:shape xmlns:v="urn:schemas-microsoft-com:vml" id="_x00002431" style="position:absolute;margin-left:64.85pt;margin-top:285.25pt;z-index:-16767488;width:45.9pt;height:2.75pt;mso-position-horizontal:absolute;mso-position-horizontal-relative:page;mso-position-vertical:absolute;mso-position-vertical-relative:page" type="#_x0000_t75">
            <v:imageData xmlns:o="urn:schemas-microsoft-com:office:office" xmlns:r="http://schemas.openxmlformats.org/officeDocument/2006/relationships" r:id="rId2432" o:title=""/>
          </v:shape>
        </w:pict>
      </w:r>
      <w:r>
        <w:rPr>
          <w:rFonts w:ascii="Arial" w:hAnsi="Arial" w:fareast="Arial" w:cs="Arial"/>
          <w:noProof w:val="on"/>
          <w:color w:val="000000"/>
          <w:sz w:val="14"/>
          <w:szCs w:val="14"/>
        </w:rPr>
        <w:pict>
          <v:shape xmlns:v="urn:schemas-microsoft-com:vml" id="_x00002432" style="position:absolute;margin-left:108.75pt;margin-top:285.25pt;z-index:-16767484;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2433" o:title=""/>
          </v:shape>
        </w:pict>
      </w:r>
      <w:r>
        <w:rPr>
          <w:rFonts w:ascii="Arial" w:hAnsi="Arial" w:fareast="Arial" w:cs="Arial"/>
          <w:noProof w:val="on"/>
          <w:color w:val="000000"/>
          <w:sz w:val="14"/>
          <w:szCs w:val="14"/>
        </w:rPr>
        <w:pict>
          <v:shape xmlns:v="urn:schemas-microsoft-com:vml" id="_x00002433" style="position:absolute;margin-left:242.1pt;margin-top:285.25pt;z-index:-16767480;width:17pt;height:2.75pt;mso-position-horizontal:absolute;mso-position-horizontal-relative:page;mso-position-vertical:absolute;mso-position-vertical-relative:page" type="#_x0000_t75">
            <v:imageData xmlns:o="urn:schemas-microsoft-com:office:office" xmlns:r="http://schemas.openxmlformats.org/officeDocument/2006/relationships" r:id="rId2434" o:title=""/>
          </v:shape>
        </w:pict>
      </w:r>
      <w:r>
        <w:rPr>
          <w:rFonts w:ascii="Arial" w:hAnsi="Arial" w:fareast="Arial" w:cs="Arial"/>
          <w:noProof w:val="on"/>
          <w:color w:val="000000"/>
          <w:sz w:val="14"/>
          <w:szCs w:val="14"/>
        </w:rPr>
        <w:pict>
          <v:shape xmlns:v="urn:schemas-microsoft-com:vml" id="_x00002434" style="position:absolute;margin-left:257.1pt;margin-top:285.25pt;z-index:-16767476;width:174.7pt;height:2.75pt;mso-position-horizontal:absolute;mso-position-horizontal-relative:page;mso-position-vertical:absolute;mso-position-vertical-relative:page" type="#_x0000_t75">
            <v:imageData xmlns:o="urn:schemas-microsoft-com:office:office" xmlns:r="http://schemas.openxmlformats.org/officeDocument/2006/relationships" r:id="rId2435" o:title=""/>
          </v:shape>
        </w:pict>
      </w:r>
      <w:r>
        <w:rPr>
          <w:rFonts w:ascii="Arial" w:hAnsi="Arial" w:fareast="Arial" w:cs="Arial"/>
          <w:noProof w:val="on"/>
          <w:color w:val="000000"/>
          <w:sz w:val="14"/>
          <w:szCs w:val="14"/>
        </w:rPr>
        <w:pict>
          <v:shape xmlns:v="urn:schemas-microsoft-com:vml" id="_x00002435" style="position:absolute;margin-left:429.8pt;margin-top:285.25pt;z-index:-16767472;width:63.6pt;height:2.75pt;mso-position-horizontal:absolute;mso-position-horizontal-relative:page;mso-position-vertical:absolute;mso-position-vertical-relative:page" type="#_x0000_t75">
            <v:imageData xmlns:o="urn:schemas-microsoft-com:office:office" xmlns:r="http://schemas.openxmlformats.org/officeDocument/2006/relationships" r:id="rId2436" o:title=""/>
          </v:shape>
        </w:pict>
      </w:r>
      <w:r>
        <w:rPr>
          <w:rFonts w:ascii="Arial" w:hAnsi="Arial" w:fareast="Arial" w:cs="Arial"/>
          <w:noProof w:val="on"/>
          <w:color w:val="000000"/>
          <w:sz w:val="14"/>
          <w:szCs w:val="14"/>
        </w:rPr>
        <w:pict>
          <v:shape xmlns:v="urn:schemas-microsoft-com:vml" id="_x00002436" style="position:absolute;margin-left:64.85pt;margin-top:303.35pt;z-index:-16767468;width:118.45pt;height:2.7pt;mso-position-horizontal:absolute;mso-position-horizontal-relative:page;mso-position-vertical:absolute;mso-position-vertical-relative:page" type="#_x0000_t75">
            <v:imageData xmlns:o="urn:schemas-microsoft-com:office:office" xmlns:r="http://schemas.openxmlformats.org/officeDocument/2006/relationships" r:id="rId2437" o:title=""/>
          </v:shape>
        </w:pict>
      </w:r>
      <w:r>
        <w:rPr>
          <w:rFonts w:ascii="Arial" w:hAnsi="Arial" w:fareast="Arial" w:cs="Arial"/>
          <w:noProof w:val="on"/>
          <w:color w:val="000000"/>
          <w:sz w:val="14"/>
          <w:szCs w:val="14"/>
        </w:rPr>
        <w:pict>
          <v:shape xmlns:v="urn:schemas-microsoft-com:vml" id="_x00002437" style="position:absolute;margin-left:181.35pt;margin-top:303.35pt;z-index:-16767464;width:312.05pt;height:2.7pt;mso-position-horizontal:absolute;mso-position-horizontal-relative:page;mso-position-vertical:absolute;mso-position-vertical-relative:page" type="#_x0000_t75">
            <v:imageData xmlns:o="urn:schemas-microsoft-com:office:office" xmlns:r="http://schemas.openxmlformats.org/officeDocument/2006/relationships" r:id="rId2438" o:title=""/>
          </v:shape>
        </w:pict>
      </w:r>
      <w:r>
        <w:rPr>
          <w:rFonts w:ascii="Arial" w:hAnsi="Arial" w:fareast="Arial" w:cs="Arial"/>
          <w:noProof w:val="on"/>
          <w:color w:val="000000"/>
          <w:sz w:val="14"/>
          <w:szCs w:val="14"/>
        </w:rPr>
        <w:pict>
          <v:shape xmlns:v="urn:schemas-microsoft-com:vml" id="_x00002438" style="position:absolute;margin-left:64.85pt;margin-top:321.45pt;z-index:-16767460;width:87.1pt;height:2.75pt;mso-position-horizontal:absolute;mso-position-horizontal-relative:page;mso-position-vertical:absolute;mso-position-vertical-relative:page" type="#_x0000_t75">
            <v:imageData xmlns:o="urn:schemas-microsoft-com:office:office" xmlns:r="http://schemas.openxmlformats.org/officeDocument/2006/relationships" r:id="rId2439" o:title=""/>
          </v:shape>
        </w:pict>
      </w:r>
      <w:r>
        <w:rPr>
          <w:rFonts w:ascii="Arial" w:hAnsi="Arial" w:fareast="Arial" w:cs="Arial"/>
          <w:noProof w:val="on"/>
          <w:color w:val="000000"/>
          <w:sz w:val="14"/>
          <w:szCs w:val="14"/>
        </w:rPr>
        <w:pict>
          <v:shape xmlns:v="urn:schemas-microsoft-com:vml" id="_x00002439" style="position:absolute;margin-left:150pt;margin-top:321.45pt;z-index:-16767456;width:249.4pt;height:2.75pt;mso-position-horizontal:absolute;mso-position-horizontal-relative:page;mso-position-vertical:absolute;mso-position-vertical-relative:page" type="#_x0000_t75">
            <v:imageData xmlns:o="urn:schemas-microsoft-com:office:office" xmlns:r="http://schemas.openxmlformats.org/officeDocument/2006/relationships" r:id="rId2440" o:title=""/>
          </v:shape>
        </w:pict>
      </w:r>
      <w:r>
        <w:rPr>
          <w:rFonts w:ascii="Arial" w:hAnsi="Arial" w:fareast="Arial" w:cs="Arial"/>
          <w:noProof w:val="on"/>
          <w:color w:val="000000"/>
          <w:sz w:val="14"/>
          <w:szCs w:val="14"/>
        </w:rPr>
        <w:pict>
          <v:shape xmlns:v="urn:schemas-microsoft-com:vml" id="_x00002440" style="position:absolute;margin-left:397.35pt;margin-top:321.45pt;z-index:-16767452;width:17pt;height:2.75pt;mso-position-horizontal:absolute;mso-position-horizontal-relative:page;mso-position-vertical:absolute;mso-position-vertical-relative:page" type="#_x0000_t75">
            <v:imageData xmlns:o="urn:schemas-microsoft-com:office:office" xmlns:r="http://schemas.openxmlformats.org/officeDocument/2006/relationships" r:id="rId2441" o:title=""/>
          </v:shape>
        </w:pict>
      </w:r>
      <w:r>
        <w:rPr>
          <w:rFonts w:ascii="Arial" w:hAnsi="Arial" w:fareast="Arial" w:cs="Arial"/>
          <w:noProof w:val="on"/>
          <w:color w:val="000000"/>
          <w:sz w:val="14"/>
          <w:szCs w:val="14"/>
        </w:rPr>
        <w:pict>
          <v:shape xmlns:v="urn:schemas-microsoft-com:vml" id="_x00002441" style="position:absolute;margin-left:412.35pt;margin-top:321.45pt;z-index:-16767448;width:122.45pt;height:2.75pt;mso-position-horizontal:absolute;mso-position-horizontal-relative:page;mso-position-vertical:absolute;mso-position-vertical-relative:page" type="#_x0000_t75">
            <v:imageData xmlns:o="urn:schemas-microsoft-com:office:office" xmlns:r="http://schemas.openxmlformats.org/officeDocument/2006/relationships" r:id="rId2442" o:title=""/>
          </v:shape>
        </w:pict>
      </w:r>
      <w:r>
        <w:rPr>
          <w:rFonts w:ascii="Arial" w:hAnsi="Arial" w:fareast="Arial" w:cs="Arial"/>
          <w:noProof w:val="on"/>
          <w:color w:val="000000"/>
          <w:sz w:val="14"/>
          <w:szCs w:val="14"/>
        </w:rPr>
        <w:pict>
          <v:shape xmlns:v="urn:schemas-microsoft-com:vml" id="_x00002442" style="position:absolute;margin-left:532.85pt;margin-top:321.45pt;z-index:-16767444;width:63.6pt;height:2.75pt;mso-position-horizontal:absolute;mso-position-horizontal-relative:page;mso-position-vertical:absolute;mso-position-vertical-relative:page" type="#_x0000_t75">
            <v:imageData xmlns:o="urn:schemas-microsoft-com:office:office" xmlns:r="http://schemas.openxmlformats.org/officeDocument/2006/relationships" r:id="rId2443" o:title=""/>
          </v:shape>
        </w:pict>
      </w:r>
    </w:p>
    <w:p>
      <w:pPr>
        <w:pStyle w:val="Normal"/>
        <w:framePr w:w="665" w:hAnchor="page" w:vAnchor="page" w:x="5996"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S-97</w:t>
      </w:r>
    </w:p>
    <w:p>
      <w:pPr>
        <w:pStyle w:val="Normal"/>
        <w:framePr w:w="12841"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may originate actions in either Russia or Cyprus based upon either applicable Russian or Cypriot laws, as the case may be.</w:t>
      </w:r>
    </w:p>
    <w:p>
      <w:pPr>
        <w:pStyle w:val="Normal"/>
        <w:framePr w:w="1277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conclusive judgment in the United States would most likely have to litigate the issue again in a Russian court of competent jurisdiction.</w:t>
      </w:r>
    </w:p>
    <w:p>
      <w:pPr>
        <w:pStyle w:val="Normal"/>
        <w:framePr w:w="1362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Russian courts have limited experience in the enforcement of foreign court judgments. Therefore, a litigant who obtains a final and</w:t>
      </w:r>
    </w:p>
    <w:p>
      <w:pPr>
        <w:pStyle w:val="Normal"/>
        <w:framePr w:w="1388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are no publicly available judgments in which a judgment made by a court in the United States was upheld and deemed enforceable in Russia.</w:t>
      </w:r>
    </w:p>
    <w:p>
      <w:pPr>
        <w:pStyle w:val="Normal"/>
        <w:framePr w:w="1409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adopted. No such federal law has been passed, and no such treaty exists, between Russia, on the one hand, and the United States, on the other hand.</w:t>
      </w:r>
    </w:p>
    <w:p>
      <w:pPr>
        <w:pStyle w:val="Normal"/>
        <w:framePr w:w="1418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recognition of judgments in civil cases and/or (ii) a federal law of Russia providing for the recognition and enforcement of foreign court judgments</w:t>
      </w:r>
    </w:p>
    <w:p>
      <w:pPr>
        <w:pStyle w:val="Normal"/>
        <w:framePr w:w="1415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recognized by courts in Russia only if (i) an international treaty exists between Russia and the country where the judgment was rendered providing for</w:t>
      </w:r>
    </w:p>
    <w:p>
      <w:pPr>
        <w:pStyle w:val="Normal"/>
        <w:framePr w:w="1435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most of our and our subsidiaries’ assets are located in Russia. Judgments rendered by a court in any jurisdiction outside Russia will generally be</w:t>
      </w:r>
    </w:p>
    <w:p>
      <w:pPr>
        <w:pStyle w:val="Normal"/>
        <w:framePr w:w="10786"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actions brought in courts in jurisdictions outside the United States, liabilities predicated upon U.S. securities laws.</w:t>
      </w:r>
    </w:p>
    <w:p>
      <w:pPr>
        <w:pStyle w:val="Normal"/>
        <w:framePr w:w="13801"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United States, including actions under the civil liability provisions of U.S. securities laws. In addition, it may be difficult to enforce, in original</w:t>
      </w:r>
    </w:p>
    <w:p>
      <w:pPr>
        <w:pStyle w:val="Normal"/>
        <w:framePr w:w="1419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United States upon us or any of our subsidiaries or such persons or to enforce U.S. court judgments obtained against us or them in jurisdictions outside</w:t>
      </w:r>
    </w:p>
    <w:p>
      <w:pPr>
        <w:pStyle w:val="Normal"/>
        <w:framePr w:w="1391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members of our board of directors are resident outside of the United States. As a result, it may not be possible to effect service of process within the</w:t>
      </w:r>
    </w:p>
    <w:p>
      <w:pPr>
        <w:pStyle w:val="Normal"/>
        <w:framePr w:w="1362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organized in Cyprus, and substantially all of our and our subsidiaries’ assets are located outside the United States, and the majority of the</w:t>
      </w:r>
    </w:p>
    <w:p>
      <w:pPr>
        <w:pStyle w:val="Normal"/>
        <w:framePr w:w="7059" w:hAnchor="page" w:vAnchor="page" w:x="3331"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SERVICE OF PROCESS AND ENFORCEMENT OF LIABILITIES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1"/>
          <w:cols w:space="720" w:sep="off"/>
          <w:docGrid w:line-pitch="31680"/>
        </w:sectPr>
      </w:pPr>
      <w:r>
        <w:rPr>
          <w:rFonts w:ascii="Arial" w:hAnsi="Arial" w:fareast="Arial" w:cs="Arial"/>
          <w:noProof w:val="on"/>
          <w:color w:val="000000"/>
          <w:sz w:val="14"/>
          <w:szCs w:val="14"/>
        </w:rPr>
        <w:pict>
          <v:shape xmlns:v="urn:schemas-microsoft-com:vml" id="_x00002443" style="position:absolute;margin-left:7pt;margin-top:1pt;z-index:-167674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44" o:title=""/>
          </v:shape>
        </w:pict>
      </w:r>
      <w:r>
        <w:rPr>
          <w:rFonts w:ascii="Arial" w:hAnsi="Arial" w:fareast="Arial" w:cs="Arial"/>
          <w:noProof w:val="on"/>
          <w:color w:val="000000"/>
          <w:sz w:val="14"/>
          <w:szCs w:val="14"/>
        </w:rPr>
        <w:pict>
          <v:shape xmlns:v="urn:schemas-microsoft-com:vml" id="_x00002444" style="position:absolute;margin-left:12.8pt;margin-top:1pt;z-index:-167674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45" o:title=""/>
          </v:shape>
        </w:pict>
      </w:r>
      <w:r>
        <w:rPr>
          <w:rFonts w:ascii="Arial" w:hAnsi="Arial" w:fareast="Arial" w:cs="Arial"/>
          <w:noProof w:val="on"/>
          <w:color w:val="000000"/>
          <w:sz w:val="14"/>
          <w:szCs w:val="14"/>
        </w:rPr>
        <w:pict>
          <v:shape xmlns:v="urn:schemas-microsoft-com:vml" id="_x00002445" style="position:absolute;margin-left:12.8pt;margin-top:2.45pt;z-index:-1676743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446" o:title=""/>
          </v:shape>
        </w:pict>
      </w:r>
      <w:r>
        <w:rPr>
          <w:rFonts w:ascii="Arial" w:hAnsi="Arial" w:fareast="Arial" w:cs="Arial"/>
          <w:noProof w:val="on"/>
          <w:color w:val="000000"/>
          <w:sz w:val="14"/>
          <w:szCs w:val="14"/>
        </w:rPr>
        <w:pict>
          <v:shape xmlns:v="urn:schemas-microsoft-com:vml" id="_x00002446" style="position:absolute;margin-left:597.95pt;margin-top:1pt;z-index:-167674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47" o:title=""/>
          </v:shape>
        </w:pict>
      </w:r>
      <w:r>
        <w:rPr>
          <w:rFonts w:ascii="Arial" w:hAnsi="Arial" w:fareast="Arial" w:cs="Arial"/>
          <w:noProof w:val="on"/>
          <w:color w:val="000000"/>
          <w:sz w:val="14"/>
          <w:szCs w:val="14"/>
        </w:rPr>
        <w:pict>
          <v:shape xmlns:v="urn:schemas-microsoft-com:vml" id="_x00002447" style="position:absolute;margin-left:12.8pt;margin-top:1pt;z-index:-167674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48" o:title=""/>
          </v:shape>
        </w:pict>
      </w:r>
      <w:r>
        <w:rPr>
          <w:rFonts w:ascii="Arial" w:hAnsi="Arial" w:fareast="Arial" w:cs="Arial"/>
          <w:noProof w:val="on"/>
          <w:color w:val="000000"/>
          <w:sz w:val="14"/>
          <w:szCs w:val="14"/>
        </w:rPr>
        <w:pict>
          <v:shape xmlns:v="urn:schemas-microsoft-com:vml" id="_x00002448" style="position:absolute;margin-left:12.8pt;margin-top:28.5pt;z-index:-1676742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449" o:title=""/>
          </v:shape>
        </w:pict>
      </w:r>
    </w:p>
    <w:p>
      <w:pPr>
        <w:pStyle w:val="Normal"/>
        <w:framePr w:w="4903" w:hAnchor="page" w:vAnchor="page" w:x="4230" w:y="106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The date of this prospectus is January 16, 2020.</w:t>
      </w:r>
    </w:p>
    <w:p>
      <w:pPr>
        <w:pStyle w:val="Normal"/>
        <w:framePr w:w="11287" w:hAnchor="page" w:vAnchor="page" w:x="276" w:y="101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 determined if this prospectus is truthful or complete. Any representation to the contrary is a criminal offense.</w:t>
      </w:r>
    </w:p>
    <w:p>
      <w:pPr>
        <w:pStyle w:val="Normal"/>
        <w:framePr w:w="14223" w:hAnchor="page" w:vAnchor="page" w:x="276" w:y="99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Neither the Securities and Exchange Commission nor any state or other securities commission has approved or disapproved of these securities</w:t>
      </w:r>
    </w:p>
    <w:p>
      <w:pPr>
        <w:pStyle w:val="Normal"/>
        <w:framePr w:w="12124" w:hAnchor="page" w:vAnchor="page" w:x="276" w:y="9411"/>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including the discussion of risks incorporated as described under “</w:t>
      </w:r>
      <w:r>
        <w:rPr>
          <w:rFonts w:ascii="TimesNewRomanPS-BoldMT" w:hAnsi="TimesNewRomanPS-BoldMT" w:fareast="TimesNewRomanPS-BoldMT" w:cs="TimesNewRomanPS-BoldMT"/>
          <w:color w:val="0000ed"/>
          <w:w w:val="100"/>
          <w:sz w:val="23"/>
          <w:szCs w:val="23"/>
        </w:rPr>
        <w:t>Risk Factors</w:t>
      </w:r>
      <w:r>
        <w:rPr>
          <w:rFonts w:ascii="TimesNewRomanPS-BoldMT" w:hAnsi="TimesNewRomanPS-BoldMT" w:fareast="TimesNewRomanPS-BoldMT" w:cs="TimesNewRomanPS-BoldMT"/>
          <w:color w:val="000000"/>
          <w:w w:val="100"/>
          <w:sz w:val="23"/>
          <w:szCs w:val="23"/>
        </w:rPr>
        <w:t>” on page 5 of this prospectus.</w:t>
      </w:r>
    </w:p>
    <w:p>
      <w:pPr>
        <w:pStyle w:val="Normal"/>
        <w:framePr w:w="12538" w:hAnchor="page" w:vAnchor="page" w:x="276" w:y="9150"/>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this prospectus for a discussion of the factors you should carefully consider before deciding to invest in our ADSs,</w:t>
      </w:r>
    </w:p>
    <w:p>
      <w:pPr>
        <w:pStyle w:val="Normal"/>
        <w:framePr w:w="12957" w:hAnchor="page" w:vAnchor="page" w:x="276" w:y="8890"/>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Investing in our ADSs involves risks. Please read carefully the information included and incorporated by reference in</w:t>
      </w:r>
    </w:p>
    <w:p>
      <w:pPr>
        <w:pStyle w:val="Normal"/>
        <w:framePr w:w="2965" w:hAnchor="page" w:vAnchor="page" w:x="276" w:y="80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Nasdaq was $19.51 per ADS.</w:t>
      </w:r>
    </w:p>
    <w:p>
      <w:pPr>
        <w:pStyle w:val="Normal"/>
        <w:framePr w:w="14131" w:hAnchor="page" w:vAnchor="page" w:x="276" w:y="78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“Moscow Exchange MICEX-RTS” or MOEX, under the symbol “QIWI.” On January 14, 2020, the last reported sales price of the ADSs on</w:t>
      </w:r>
    </w:p>
    <w:p>
      <w:pPr>
        <w:pStyle w:val="Normal"/>
        <w:framePr w:w="14113" w:hAnchor="page" w:vAnchor="page" w:x="276"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representing class B shares are listed on the Nasdaq Global Select Market, or Nasdaq, and are admitted to trading on the Public Joint Stock</w:t>
      </w:r>
    </w:p>
    <w:p>
      <w:pPr>
        <w:pStyle w:val="Normal"/>
        <w:framePr w:w="12854" w:hAnchor="page" w:vAnchor="page" w:x="276"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information regarding the possible methods by which the ADSs may be distributed, see “Plan of Distribution” of this prospectus.</w:t>
      </w:r>
    </w:p>
    <w:p>
      <w:pPr>
        <w:pStyle w:val="Normal"/>
        <w:framePr w:w="14386" w:hAnchor="page" w:vAnchor="page" w:x="276" w:y="68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We are paying certain other expenses relating to this offering and the registration of the ADSs with the Securities and Exchange Commission. For</w:t>
      </w:r>
    </w:p>
    <w:p>
      <w:pPr>
        <w:pStyle w:val="Normal"/>
        <w:framePr w:w="13944" w:hAnchor="page" w:vAnchor="page" w:x="276" w:y="6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concessions. The selling shareholders will pay all underwriting discounts, brokerage fees or selling commissions, if any, applicable to the sale of the</w:t>
      </w:r>
    </w:p>
    <w:p>
      <w:pPr>
        <w:pStyle w:val="Normal"/>
        <w:framePr w:w="14301" w:hAnchor="page" w:vAnchor="page" w:x="276" w:y="64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held directly by it or through underwriters, broker-dealers or agents, who may receive compensation in the form of discounts, commissions or</w:t>
      </w:r>
    </w:p>
    <w:p>
      <w:pPr>
        <w:pStyle w:val="Normal"/>
        <w:framePr w:w="14147" w:hAnchor="page" w:vAnchor="page" w:x="276"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prices. The timing and amount of any sale are within the sole discretion of the selling shareholders. Each of the selling shareholders may offer and sell</w:t>
      </w:r>
    </w:p>
    <w:p>
      <w:pPr>
        <w:pStyle w:val="Normal"/>
        <w:framePr w:w="14280" w:hAnchor="page" w:vAnchor="page" w:x="276" w:y="59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in public transactions or in privately negotiated transactions, without limitation, at market prices prevailing at the time of sale or at negotiated</w:t>
      </w:r>
    </w:p>
    <w:p>
      <w:pPr>
        <w:pStyle w:val="Normal"/>
        <w:framePr w:w="14176" w:hAnchor="page" w:vAnchor="page" w:x="276"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selling shareholders identified in this prospectus or their pledgees, transferees or other successors-in-interest may, from time to time, offer and sell</w:t>
      </w:r>
    </w:p>
    <w:p>
      <w:pPr>
        <w:pStyle w:val="Normal"/>
        <w:framePr w:w="12867" w:hAnchor="page" w:vAnchor="page" w:x="276"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1933. We are not selling any ADSs and we will not receive any of the proceeds from the sale of the ADSs by the selling shareholders.</w:t>
      </w:r>
    </w:p>
    <w:p>
      <w:pPr>
        <w:pStyle w:val="Normal"/>
        <w:framePr w:w="14145" w:hAnchor="page" w:vAnchor="page" w:x="276"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were issued to the selling shareholders in private transactions that were exempt from the registration requirements of the U.S. Securities Act</w:t>
      </w:r>
    </w:p>
    <w:p>
      <w:pPr>
        <w:pStyle w:val="Normal"/>
        <w:framePr w:w="14151" w:hAnchor="page" w:vAnchor="page" w:x="276"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 share of QIWI plc, by the selling shareholders named in this prospectus under the caption “Selling Shareholders.” The class B shares represented by</w:t>
      </w:r>
    </w:p>
    <w:p>
      <w:pPr>
        <w:pStyle w:val="Normal"/>
        <w:framePr w:w="14267" w:hAnchor="page" w:vAnchor="page" w:x="276"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relates to the proposed resale from time to time of up to 22,426,733 American Depositary Shares, or ADSs, each representing one class</w:t>
      </w:r>
    </w:p>
    <w:p>
      <w:pPr>
        <w:pStyle w:val="Normal"/>
        <w:framePr w:w="5333" w:hAnchor="page" w:vAnchor="page" w:x="3889" w:y="3619"/>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Representing 22,426,733 Class B Shares</w:t>
      </w:r>
    </w:p>
    <w:p>
      <w:pPr>
        <w:pStyle w:val="Normal"/>
        <w:framePr w:w="5346" w:hAnchor="page" w:vAnchor="page" w:x="3883" w:y="3301"/>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22,426,733 American Depositary Shares</w:t>
      </w:r>
    </w:p>
    <w:p>
      <w:pPr>
        <w:pStyle w:val="Normal"/>
        <w:framePr w:w="1758"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PROSPECTUS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2"/>
          <w:cols w:space="720" w:sep="off"/>
          <w:docGrid w:line-pitch="31680"/>
        </w:sectPr>
      </w:pPr>
      <w:r>
        <w:rPr>
          <w:rFonts w:ascii="Arial" w:hAnsi="Arial" w:fareast="Arial" w:cs="Arial"/>
          <w:noProof w:val="on"/>
          <w:color w:val="000000"/>
          <w:sz w:val="14"/>
          <w:szCs w:val="14"/>
        </w:rPr>
        <w:pict>
          <v:shape xmlns:v="urn:schemas-microsoft-com:vml" id="_x00002449" style="position:absolute;margin-left:7pt;margin-top:1pt;z-index:-167674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50" o:title=""/>
          </v:shape>
        </w:pict>
      </w:r>
      <w:r>
        <w:rPr>
          <w:rFonts w:ascii="Arial" w:hAnsi="Arial" w:fareast="Arial" w:cs="Arial"/>
          <w:noProof w:val="on"/>
          <w:color w:val="000000"/>
          <w:sz w:val="14"/>
          <w:szCs w:val="14"/>
        </w:rPr>
        <w:pict>
          <v:shape xmlns:v="urn:schemas-microsoft-com:vml" id="_x00002450" style="position:absolute;margin-left:12.8pt;margin-top:1pt;z-index:-167674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451" o:title=""/>
          </v:shape>
        </w:pict>
      </w:r>
      <w:r>
        <w:rPr>
          <w:rFonts w:ascii="Arial" w:hAnsi="Arial" w:fareast="Arial" w:cs="Arial"/>
          <w:noProof w:val="on"/>
          <w:color w:val="000000"/>
          <w:sz w:val="14"/>
          <w:szCs w:val="14"/>
        </w:rPr>
        <w:pict>
          <v:shape xmlns:v="urn:schemas-microsoft-com:vml" id="_x00002451" style="position:absolute;margin-left:12.8pt;margin-top:2.45pt;z-index:-1676740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452" o:title=""/>
          </v:shape>
        </w:pict>
      </w:r>
      <w:r>
        <w:rPr>
          <w:rFonts w:ascii="Arial" w:hAnsi="Arial" w:fareast="Arial" w:cs="Arial"/>
          <w:noProof w:val="on"/>
          <w:color w:val="000000"/>
          <w:sz w:val="14"/>
          <w:szCs w:val="14"/>
        </w:rPr>
        <w:pict>
          <v:shape xmlns:v="urn:schemas-microsoft-com:vml" id="_x00002452" style="position:absolute;margin-left:597.95pt;margin-top:1pt;z-index:-167674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53" o:title=""/>
          </v:shape>
        </w:pict>
      </w:r>
      <w:r>
        <w:rPr>
          <w:rFonts w:ascii="Arial" w:hAnsi="Arial" w:fareast="Arial" w:cs="Arial"/>
          <w:noProof w:val="on"/>
          <w:color w:val="000000"/>
          <w:sz w:val="14"/>
          <w:szCs w:val="14"/>
        </w:rPr>
        <w:pict>
          <v:shape xmlns:v="urn:schemas-microsoft-com:vml" id="_x00002453" style="position:absolute;margin-left:12.8pt;margin-top:1pt;z-index:-167674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54" o:title=""/>
          </v:shape>
        </w:pict>
      </w:r>
      <w:r>
        <w:rPr>
          <w:rFonts w:ascii="Arial" w:hAnsi="Arial" w:fareast="Arial" w:cs="Arial"/>
          <w:noProof w:val="on"/>
          <w:color w:val="000000"/>
          <w:sz w:val="14"/>
          <w:szCs w:val="14"/>
        </w:rPr>
        <w:pict>
          <v:shape xmlns:v="urn:schemas-microsoft-com:vml" id="_x00002454" style="position:absolute;margin-left:245.7pt;margin-top:215.1pt;z-index:-16767396;width:126.4pt;height:2.7pt;mso-position-horizontal:absolute;mso-position-horizontal-relative:page;mso-position-vertical:absolute;mso-position-vertical-relative:page" type="#_x0000_t75">
            <v:imageData xmlns:o="urn:schemas-microsoft-com:office:office" xmlns:r="http://schemas.openxmlformats.org/officeDocument/2006/relationships" r:id="rId2455" o:title=""/>
          </v:shape>
        </w:pict>
      </w:r>
      <w:r>
        <w:rPr>
          <w:rFonts w:ascii="Arial" w:hAnsi="Arial" w:fareast="Arial" w:cs="Arial"/>
          <w:noProof w:val="on"/>
          <w:color w:val="000000"/>
          <w:sz w:val="14"/>
          <w:szCs w:val="14"/>
        </w:rPr>
        <w:pict>
          <v:shape xmlns:v="urn:schemas-microsoft-com:vml" id="_x00002455" style="position:absolute;margin-left:245.7pt;margin-top:431.4pt;z-index:-16767392;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2456" o:title=""/>
          </v:shape>
        </w:pict>
      </w:r>
      <w:r>
        <w:rPr>
          <w:rFonts w:ascii="Arial" w:hAnsi="Arial" w:fareast="Arial" w:cs="Arial"/>
          <w:noProof w:val="on"/>
          <w:color w:val="000000"/>
          <w:sz w:val="14"/>
          <w:szCs w:val="14"/>
        </w:rPr>
        <w:pict>
          <v:shape xmlns:v="urn:schemas-microsoft-com:vml" id="_x00002456" style="position:absolute;margin-left:12.8pt;margin-top:28.5pt;z-index:-1676738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457" o:title=""/>
          </v:shape>
        </w:pict>
      </w:r>
      <w:r>
        <w:rPr>
          <w:rFonts w:ascii="Arial" w:hAnsi="Arial" w:fareast="Arial" w:cs="Arial"/>
          <w:noProof w:val="on"/>
          <w:color w:val="000000"/>
          <w:sz w:val="14"/>
          <w:szCs w:val="14"/>
        </w:rPr>
        <w:pict>
          <v:shape xmlns:v="urn:schemas-microsoft-com:vml" id="_x00002457" style="position:absolute;margin-left:282.85pt;margin-top:72.15pt;z-index:-16767384;width:52.8pt;height:81pt;mso-position-horizontal:absolute;mso-position-horizontal-relative:page;mso-position-vertical:absolute;mso-position-vertical-relative:page" type="#_x0000_t75">
            <v:imageData xmlns:o="urn:schemas-microsoft-com:office:office" xmlns:r="http://schemas.openxmlformats.org/officeDocument/2006/relationships" r:id="rId2458" o:title=""/>
          </v:shape>
        </w:pict>
      </w:r>
      <w:r>
        <w:rPr>
          <w:rFonts w:ascii="Arial" w:hAnsi="Arial" w:fareast="Arial" w:cs="Arial"/>
          <w:noProof w:val="on"/>
          <w:color w:val="000000"/>
          <w:sz w:val="14"/>
          <w:szCs w:val="14"/>
        </w:rPr>
        <w:pict>
          <v:shape xmlns:v="urn:schemas-microsoft-com:vml" id="_x00002458" style="position:absolute;margin-left:341.7pt;margin-top:480.55pt;z-index:-16767380;width:64.7pt;height:2.7pt;mso-position-horizontal:absolute;mso-position-horizontal-relative:page;mso-position-vertical:absolute;mso-position-vertical-relative:page" type="#_x0000_t75">
            <v:imageData xmlns:o="urn:schemas-microsoft-com:office:office" xmlns:r="http://schemas.openxmlformats.org/officeDocument/2006/relationships" r:id="rId2459" o:title=""/>
          </v:shape>
        </w:pict>
      </w:r>
    </w:p>
    <w:p>
      <w:pPr>
        <w:pStyle w:val="Normal"/>
        <w:framePr w:w="292" w:hAnchor="page" w:vAnchor="page" w:x="6151" w:y="62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w:t>
      </w:r>
    </w:p>
    <w:p>
      <w:pPr>
        <w:pStyle w:val="Normal"/>
        <w:framePr w:w="1217" w:hAnchor="page" w:vAnchor="page" w:x="276"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EXPERTS</w:t>
      </w:r>
    </w:p>
    <w:p>
      <w:pPr>
        <w:pStyle w:val="Normal"/>
        <w:framePr w:w="807" w:hAnchor="page" w:vAnchor="page" w:x="11588"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29 </w:t>
      </w:r>
    </w:p>
    <w:p>
      <w:pPr>
        <w:pStyle w:val="Normal"/>
        <w:framePr w:w="2098" w:hAnchor="page" w:vAnchor="page" w:x="276"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LEGAL MATTERS</w:t>
      </w:r>
    </w:p>
    <w:p>
      <w:pPr>
        <w:pStyle w:val="Normal"/>
        <w:framePr w:w="807" w:hAnchor="page" w:vAnchor="page" w:x="11588"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28 </w:t>
      </w:r>
    </w:p>
    <w:p>
      <w:pPr>
        <w:pStyle w:val="Normal"/>
        <w:framePr w:w="2722" w:hAnchor="page" w:vAnchor="page" w:x="276"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TAX CONSIDERATIONS</w:t>
      </w:r>
    </w:p>
    <w:p>
      <w:pPr>
        <w:pStyle w:val="Normal"/>
        <w:framePr w:w="807" w:hAnchor="page" w:vAnchor="page" w:x="11588"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27 </w:t>
      </w:r>
    </w:p>
    <w:p>
      <w:pPr>
        <w:pStyle w:val="Normal"/>
        <w:framePr w:w="1372" w:hAnchor="page" w:vAnchor="page" w:x="276"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EXPENSES</w:t>
      </w:r>
    </w:p>
    <w:p>
      <w:pPr>
        <w:pStyle w:val="Normal"/>
        <w:framePr w:w="807" w:hAnchor="page" w:vAnchor="page" w:x="11588"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26 </w:t>
      </w:r>
    </w:p>
    <w:p>
      <w:pPr>
        <w:pStyle w:val="Normal"/>
        <w:framePr w:w="2863" w:hAnchor="page" w:vAnchor="page" w:x="276"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PLAN OF DISTRIBUTION</w:t>
      </w:r>
    </w:p>
    <w:p>
      <w:pPr>
        <w:pStyle w:val="Normal"/>
        <w:framePr w:w="807" w:hAnchor="page" w:vAnchor="page" w:x="11588"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24 </w:t>
      </w:r>
    </w:p>
    <w:p>
      <w:pPr>
        <w:pStyle w:val="Normal"/>
        <w:framePr w:w="5789" w:hAnchor="page" w:vAnchor="page" w:x="276"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DESCRIPTION OF AMERICAN DEPOSITARY SHARES</w:t>
      </w:r>
    </w:p>
    <w:p>
      <w:pPr>
        <w:pStyle w:val="Normal"/>
        <w:framePr w:w="807" w:hAnchor="page" w:vAnchor="page" w:x="11588"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16 </w:t>
      </w:r>
    </w:p>
    <w:p>
      <w:pPr>
        <w:pStyle w:val="Normal"/>
        <w:framePr w:w="3918" w:hAnchor="page" w:vAnchor="page" w:x="276"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DESCRIPTION OF SHARE CAPITAL</w:t>
      </w:r>
    </w:p>
    <w:p>
      <w:pPr>
        <w:pStyle w:val="Normal"/>
        <w:framePr w:w="807" w:hAnchor="page" w:vAnchor="page" w:x="11588"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 </w:t>
      </w:r>
    </w:p>
    <w:p>
      <w:pPr>
        <w:pStyle w:val="Normal"/>
        <w:framePr w:w="3075" w:hAnchor="page" w:vAnchor="page" w:x="276"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SELLING SHAREHOLDERS</w:t>
      </w:r>
    </w:p>
    <w:p>
      <w:pPr>
        <w:pStyle w:val="Normal"/>
        <w:framePr w:w="807" w:hAnchor="page" w:vAnchor="page" w:x="11588"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9 </w:t>
      </w:r>
    </w:p>
    <w:p>
      <w:pPr>
        <w:pStyle w:val="Normal"/>
        <w:framePr w:w="2259" w:hAnchor="page" w:vAnchor="page" w:x="276"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USE OF PROCEEDS</w:t>
      </w:r>
    </w:p>
    <w:p>
      <w:pPr>
        <w:pStyle w:val="Normal"/>
        <w:framePr w:w="807" w:hAnchor="page" w:vAnchor="page" w:x="11588"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 </w:t>
      </w:r>
    </w:p>
    <w:p>
      <w:pPr>
        <w:pStyle w:val="Normal"/>
        <w:framePr w:w="5397" w:hAnchor="page" w:vAnchor="page" w:x="276"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OFFER STATISTICS AND EXPECTED TIMETABLE</w:t>
      </w:r>
    </w:p>
    <w:p>
      <w:pPr>
        <w:pStyle w:val="Normal"/>
        <w:framePr w:w="807" w:hAnchor="page" w:vAnchor="page" w:x="11588"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 </w:t>
      </w:r>
    </w:p>
    <w:p>
      <w:pPr>
        <w:pStyle w:val="Normal"/>
        <w:framePr w:w="4438" w:hAnchor="page" w:vAnchor="page" w:x="276"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CAPITALIZATION AND INDEBTEDNESS</w:t>
      </w:r>
    </w:p>
    <w:p>
      <w:pPr>
        <w:pStyle w:val="Normal"/>
        <w:framePr w:w="807" w:hAnchor="page" w:vAnchor="page" w:x="11588"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6 </w:t>
      </w:r>
    </w:p>
    <w:p>
      <w:pPr>
        <w:pStyle w:val="Normal"/>
        <w:framePr w:w="1833" w:hAnchor="page" w:vAnchor="page" w:x="276"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RISK FACTORS</w:t>
      </w:r>
    </w:p>
    <w:p>
      <w:pPr>
        <w:pStyle w:val="Normal"/>
        <w:framePr w:w="807" w:hAnchor="page" w:vAnchor="page" w:x="11588"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 </w:t>
      </w:r>
    </w:p>
    <w:p>
      <w:pPr>
        <w:pStyle w:val="Normal"/>
        <w:framePr w:w="1867" w:hAnchor="page" w:vAnchor="page" w:x="276"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THE OFFERING</w:t>
      </w:r>
    </w:p>
    <w:p>
      <w:pPr>
        <w:pStyle w:val="Normal"/>
        <w:framePr w:w="807" w:hAnchor="page" w:vAnchor="page" w:x="11588"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 </w:t>
      </w:r>
    </w:p>
    <w:p>
      <w:pPr>
        <w:pStyle w:val="Normal"/>
        <w:framePr w:w="2909" w:hAnchor="page" w:vAnchor="page" w:x="276"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PROSPECTUS SUMMARY</w:t>
      </w:r>
    </w:p>
    <w:p>
      <w:pPr>
        <w:pStyle w:val="Normal"/>
        <w:framePr w:w="807" w:hAnchor="page" w:vAnchor="page" w:x="11588"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 </w:t>
      </w:r>
    </w:p>
    <w:p>
      <w:pPr>
        <w:pStyle w:val="Normal"/>
        <w:framePr w:w="7664" w:hAnchor="page" w:vAnchor="page" w:x="276"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CAUTIONARY NOTE REGARDING FORWARD-LOOKING STATEMENTS</w:t>
      </w:r>
    </w:p>
    <w:p>
      <w:pPr>
        <w:pStyle w:val="Normal"/>
        <w:framePr w:w="807" w:hAnchor="page" w:vAnchor="page" w:x="11588"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viii </w:t>
      </w:r>
    </w:p>
    <w:p>
      <w:pPr>
        <w:pStyle w:val="Normal"/>
        <w:framePr w:w="6650" w:hAnchor="page" w:vAnchor="page" w:x="276"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SERVICE OF PROCESS AND ENFORCEMENT OF LIABILITIES</w:t>
      </w:r>
    </w:p>
    <w:p>
      <w:pPr>
        <w:pStyle w:val="Normal"/>
        <w:framePr w:w="807" w:hAnchor="page" w:vAnchor="page" w:x="11588"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vii </w:t>
      </w:r>
    </w:p>
    <w:p>
      <w:pPr>
        <w:pStyle w:val="Normal"/>
        <w:framePr w:w="6886" w:hAnchor="page" w:vAnchor="page" w:x="276"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INCORPORATION OF CERTAIN INFORMATION BY REFERENCE</w:t>
      </w:r>
    </w:p>
    <w:p>
      <w:pPr>
        <w:pStyle w:val="Normal"/>
        <w:framePr w:w="807" w:hAnchor="page" w:vAnchor="page" w:x="11588"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v </w:t>
      </w:r>
    </w:p>
    <w:p>
      <w:pPr>
        <w:pStyle w:val="Normal"/>
        <w:framePr w:w="5902" w:hAnchor="page" w:vAnchor="page" w:x="276"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WHERE YOU CAN FIND ADDITIONAL INFORMATION</w:t>
      </w:r>
    </w:p>
    <w:p>
      <w:pPr>
        <w:pStyle w:val="Normal"/>
        <w:framePr w:w="807" w:hAnchor="page" w:vAnchor="page" w:x="11588"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iv </w:t>
      </w:r>
    </w:p>
    <w:p>
      <w:pPr>
        <w:pStyle w:val="Normal"/>
        <w:framePr w:w="5722" w:hAnchor="page" w:vAnchor="page" w:x="276" w:y="16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CONVENTIONS THAT APPLY TO THIS PROSPECTUS</w:t>
      </w:r>
    </w:p>
    <w:p>
      <w:pPr>
        <w:pStyle w:val="Normal"/>
        <w:framePr w:w="807" w:hAnchor="page" w:vAnchor="page" w:x="11588" w:y="16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iii </w:t>
      </w:r>
    </w:p>
    <w:p>
      <w:pPr>
        <w:pStyle w:val="Normal"/>
        <w:framePr w:w="3095" w:hAnchor="page" w:vAnchor="page" w:x="276" w:y="1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ABOUT THIS PROSPECTUS</w:t>
      </w:r>
    </w:p>
    <w:p>
      <w:pPr>
        <w:pStyle w:val="Normal"/>
        <w:framePr w:w="807" w:hAnchor="page" w:vAnchor="page" w:x="11588" w:y="1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ii </w:t>
      </w:r>
    </w:p>
    <w:p>
      <w:pPr>
        <w:pStyle w:val="Normal"/>
        <w:framePr w:w="2705" w:hAnchor="page" w:vAnchor="page" w:x="514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TABLE OF CONTENTS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3"/>
          <w:cols w:space="720" w:sep="off"/>
          <w:docGrid w:line-pitch="31680"/>
        </w:sectPr>
      </w:pPr>
      <w:r>
        <w:rPr>
          <w:rFonts w:ascii="Arial" w:hAnsi="Arial" w:fareast="Arial" w:cs="Arial"/>
          <w:noProof w:val="on"/>
          <w:color w:val="000000"/>
          <w:sz w:val="14"/>
          <w:szCs w:val="14"/>
        </w:rPr>
        <w:pict>
          <v:shape xmlns:v="urn:schemas-microsoft-com:vml" id="_x00002459" style="position:absolute;margin-left:7pt;margin-top:1pt;z-index:-167673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60" o:title=""/>
          </v:shape>
        </w:pict>
      </w:r>
      <w:r>
        <w:rPr>
          <w:rFonts w:ascii="Arial" w:hAnsi="Arial" w:fareast="Arial" w:cs="Arial"/>
          <w:noProof w:val="on"/>
          <w:color w:val="000000"/>
          <w:sz w:val="14"/>
          <w:szCs w:val="14"/>
        </w:rPr>
        <w:pict>
          <v:shape xmlns:v="urn:schemas-microsoft-com:vml" id="_x00002460" style="position:absolute;margin-left:12.8pt;margin-top:1pt;z-index:-167673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61" o:title=""/>
          </v:shape>
        </w:pict>
      </w:r>
      <w:r>
        <w:rPr>
          <w:rFonts w:ascii="Arial" w:hAnsi="Arial" w:fareast="Arial" w:cs="Arial"/>
          <w:noProof w:val="on"/>
          <w:color w:val="000000"/>
          <w:sz w:val="14"/>
          <w:szCs w:val="14"/>
        </w:rPr>
        <w:pict>
          <v:shape xmlns:v="urn:schemas-microsoft-com:vml" id="_x00002461" style="position:absolute;margin-left:12.8pt;margin-top:2.45pt;z-index:-1676736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462" o:title=""/>
          </v:shape>
        </w:pict>
      </w:r>
      <w:r>
        <w:rPr>
          <w:rFonts w:ascii="Arial" w:hAnsi="Arial" w:fareast="Arial" w:cs="Arial"/>
          <w:noProof w:val="on"/>
          <w:color w:val="000000"/>
          <w:sz w:val="14"/>
          <w:szCs w:val="14"/>
        </w:rPr>
        <w:pict>
          <v:shape xmlns:v="urn:schemas-microsoft-com:vml" id="_x00002462" style="position:absolute;margin-left:597.95pt;margin-top:1pt;z-index:-167673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63" o:title=""/>
          </v:shape>
        </w:pict>
      </w:r>
      <w:r>
        <w:rPr>
          <w:rFonts w:ascii="Arial" w:hAnsi="Arial" w:fareast="Arial" w:cs="Arial"/>
          <w:noProof w:val="on"/>
          <w:color w:val="000000"/>
          <w:sz w:val="14"/>
          <w:szCs w:val="14"/>
        </w:rPr>
        <w:pict>
          <v:shape xmlns:v="urn:schemas-microsoft-com:vml" id="_x00002463" style="position:absolute;margin-left:12.8pt;margin-top:1pt;z-index:-167673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64" o:title=""/>
          </v:shape>
        </w:pict>
      </w:r>
      <w:r>
        <w:rPr>
          <w:rFonts w:ascii="Arial" w:hAnsi="Arial" w:fareast="Arial" w:cs="Arial"/>
          <w:noProof w:val="on"/>
          <w:color w:val="000000"/>
          <w:sz w:val="14"/>
          <w:szCs w:val="14"/>
        </w:rPr>
        <w:pict>
          <v:shape xmlns:v="urn:schemas-microsoft-com:vml" id="_x00002464" style="position:absolute;margin-left:12.8pt;margin-top:28.5pt;z-index:-1676735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465" o:title=""/>
          </v:shape>
        </w:pict>
      </w:r>
      <w:r>
        <w:rPr>
          <w:rFonts w:ascii="Arial" w:hAnsi="Arial" w:fareast="Arial" w:cs="Arial"/>
          <w:noProof w:val="on"/>
          <w:color w:val="000000"/>
          <w:sz w:val="14"/>
          <w:szCs w:val="14"/>
        </w:rPr>
        <w:pict>
          <v:shape xmlns:v="urn:schemas-microsoft-com:vml" id="_x00002465" style="position:absolute;margin-left:12.8pt;margin-top:80.55pt;z-index:-16767352;width:121.45pt;height:2.75pt;mso-position-horizontal:absolute;mso-position-horizontal-relative:page;mso-position-vertical:absolute;mso-position-vertical-relative:page" type="#_x0000_t75">
            <v:imageData xmlns:o="urn:schemas-microsoft-com:office:office" xmlns:r="http://schemas.openxmlformats.org/officeDocument/2006/relationships" r:id="rId2466" o:title=""/>
          </v:shape>
        </w:pict>
      </w:r>
      <w:r>
        <w:rPr>
          <w:rFonts w:ascii="Arial" w:hAnsi="Arial" w:fareast="Arial" w:cs="Arial"/>
          <w:noProof w:val="on"/>
          <w:color w:val="000000"/>
          <w:sz w:val="14"/>
          <w:szCs w:val="14"/>
        </w:rPr>
        <w:pict>
          <v:shape xmlns:v="urn:schemas-microsoft-com:vml" id="_x00002466" style="position:absolute;margin-left:12.8pt;margin-top:92.15pt;z-index:-16767348;width:230.9pt;height:2.75pt;mso-position-horizontal:absolute;mso-position-horizontal-relative:page;mso-position-vertical:absolute;mso-position-vertical-relative:page" type="#_x0000_t75">
            <v:imageData xmlns:o="urn:schemas-microsoft-com:office:office" xmlns:r="http://schemas.openxmlformats.org/officeDocument/2006/relationships" r:id="rId2467" o:title=""/>
          </v:shape>
        </w:pict>
      </w:r>
      <w:r>
        <w:rPr>
          <w:rFonts w:ascii="Arial" w:hAnsi="Arial" w:fareast="Arial" w:cs="Arial"/>
          <w:noProof w:val="on"/>
          <w:color w:val="000000"/>
          <w:sz w:val="14"/>
          <w:szCs w:val="14"/>
        </w:rPr>
        <w:pict>
          <v:shape xmlns:v="urn:schemas-microsoft-com:vml" id="_x00002467" style="position:absolute;margin-left:12.8pt;margin-top:103.7pt;z-index:-16767344;width:238.45pt;height:2.7pt;mso-position-horizontal:absolute;mso-position-horizontal-relative:page;mso-position-vertical:absolute;mso-position-vertical-relative:page" type="#_x0000_t75">
            <v:imageData xmlns:o="urn:schemas-microsoft-com:office:office" xmlns:r="http://schemas.openxmlformats.org/officeDocument/2006/relationships" r:id="rId2468" o:title=""/>
          </v:shape>
        </w:pict>
      </w:r>
      <w:r>
        <w:rPr>
          <w:rFonts w:ascii="Arial" w:hAnsi="Arial" w:fareast="Arial" w:cs="Arial"/>
          <w:noProof w:val="on"/>
          <w:color w:val="000000"/>
          <w:sz w:val="14"/>
          <w:szCs w:val="14"/>
        </w:rPr>
        <w:pict>
          <v:shape xmlns:v="urn:schemas-microsoft-com:vml" id="_x00002468" style="position:absolute;margin-left:12.8pt;margin-top:115.3pt;z-index:-16767340;width:279.4pt;height:2.7pt;mso-position-horizontal:absolute;mso-position-horizontal-relative:page;mso-position-vertical:absolute;mso-position-vertical-relative:page" type="#_x0000_t75">
            <v:imageData xmlns:o="urn:schemas-microsoft-com:office:office" xmlns:r="http://schemas.openxmlformats.org/officeDocument/2006/relationships" r:id="rId2469" o:title=""/>
          </v:shape>
        </w:pict>
      </w:r>
      <w:r>
        <w:rPr>
          <w:rFonts w:ascii="Arial" w:hAnsi="Arial" w:fareast="Arial" w:cs="Arial"/>
          <w:noProof w:val="on"/>
          <w:color w:val="000000"/>
          <w:sz w:val="14"/>
          <w:szCs w:val="14"/>
        </w:rPr>
        <w:pict>
          <v:shape xmlns:v="urn:schemas-microsoft-com:vml" id="_x00002469" style="position:absolute;margin-left:12.8pt;margin-top:126.85pt;z-index:-16767336;width:269.55pt;height:2.75pt;mso-position-horizontal:absolute;mso-position-horizontal-relative:page;mso-position-vertical:absolute;mso-position-vertical-relative:page" type="#_x0000_t75">
            <v:imageData xmlns:o="urn:schemas-microsoft-com:office:office" xmlns:r="http://schemas.openxmlformats.org/officeDocument/2006/relationships" r:id="rId2470" o:title=""/>
          </v:shape>
        </w:pict>
      </w:r>
      <w:r>
        <w:rPr>
          <w:rFonts w:ascii="Arial" w:hAnsi="Arial" w:fareast="Arial" w:cs="Arial"/>
          <w:noProof w:val="on"/>
          <w:color w:val="000000"/>
          <w:sz w:val="14"/>
          <w:szCs w:val="14"/>
        </w:rPr>
        <w:pict>
          <v:shape xmlns:v="urn:schemas-microsoft-com:vml" id="_x00002470" style="position:absolute;margin-left:12.8pt;margin-top:138.45pt;z-index:-16767332;width:311.85pt;height:2.7pt;mso-position-horizontal:absolute;mso-position-horizontal-relative:page;mso-position-vertical:absolute;mso-position-vertical-relative:page" type="#_x0000_t75">
            <v:imageData xmlns:o="urn:schemas-microsoft-com:office:office" xmlns:r="http://schemas.openxmlformats.org/officeDocument/2006/relationships" r:id="rId2471" o:title=""/>
          </v:shape>
        </w:pict>
      </w:r>
      <w:r>
        <w:rPr>
          <w:rFonts w:ascii="Arial" w:hAnsi="Arial" w:fareast="Arial" w:cs="Arial"/>
          <w:noProof w:val="on"/>
          <w:color w:val="000000"/>
          <w:sz w:val="14"/>
          <w:szCs w:val="14"/>
        </w:rPr>
        <w:pict>
          <v:shape xmlns:v="urn:schemas-microsoft-com:vml" id="_x00002471" style="position:absolute;margin-left:12.8pt;margin-top:150pt;z-index:-16767328;width:113.7pt;height:2.7pt;mso-position-horizontal:absolute;mso-position-horizontal-relative:page;mso-position-vertical:absolute;mso-position-vertical-relative:page" type="#_x0000_t75">
            <v:imageData xmlns:o="urn:schemas-microsoft-com:office:office" xmlns:r="http://schemas.openxmlformats.org/officeDocument/2006/relationships" r:id="rId2472" o:title=""/>
          </v:shape>
        </w:pict>
      </w:r>
      <w:r>
        <w:rPr>
          <w:rFonts w:ascii="Arial" w:hAnsi="Arial" w:fareast="Arial" w:cs="Arial"/>
          <w:noProof w:val="on"/>
          <w:color w:val="000000"/>
          <w:sz w:val="14"/>
          <w:szCs w:val="14"/>
        </w:rPr>
        <w:pict>
          <v:shape xmlns:v="urn:schemas-microsoft-com:vml" id="_x00002472" style="position:absolute;margin-left:12.8pt;margin-top:161.6pt;z-index:-16767324;width:70.3pt;height:2.75pt;mso-position-horizontal:absolute;mso-position-horizontal-relative:page;mso-position-vertical:absolute;mso-position-vertical-relative:page" type="#_x0000_t75">
            <v:imageData xmlns:o="urn:schemas-microsoft-com:office:office" xmlns:r="http://schemas.openxmlformats.org/officeDocument/2006/relationships" r:id="rId2473" o:title=""/>
          </v:shape>
        </w:pict>
      </w:r>
      <w:r>
        <w:rPr>
          <w:rFonts w:ascii="Arial" w:hAnsi="Arial" w:fareast="Arial" w:cs="Arial"/>
          <w:noProof w:val="on"/>
          <w:color w:val="000000"/>
          <w:sz w:val="14"/>
          <w:szCs w:val="14"/>
        </w:rPr>
        <w:pict>
          <v:shape xmlns:v="urn:schemas-microsoft-com:vml" id="_x00002473" style="position:absolute;margin-left:12.8pt;margin-top:173.15pt;z-index:-16767320;width:68.85pt;height:2.7pt;mso-position-horizontal:absolute;mso-position-horizontal-relative:page;mso-position-vertical:absolute;mso-position-vertical-relative:page" type="#_x0000_t75">
            <v:imageData xmlns:o="urn:schemas-microsoft-com:office:office" xmlns:r="http://schemas.openxmlformats.org/officeDocument/2006/relationships" r:id="rId2474" o:title=""/>
          </v:shape>
        </w:pict>
      </w:r>
      <w:r>
        <w:rPr>
          <w:rFonts w:ascii="Arial" w:hAnsi="Arial" w:fareast="Arial" w:cs="Arial"/>
          <w:noProof w:val="on"/>
          <w:color w:val="000000"/>
          <w:sz w:val="14"/>
          <w:szCs w:val="14"/>
        </w:rPr>
        <w:pict>
          <v:shape xmlns:v="urn:schemas-microsoft-com:vml" id="_x00002474" style="position:absolute;margin-left:12.8pt;margin-top:184.75pt;z-index:-16767316;width:177.4pt;height:2.7pt;mso-position-horizontal:absolute;mso-position-horizontal-relative:page;mso-position-vertical:absolute;mso-position-vertical-relative:page" type="#_x0000_t75">
            <v:imageData xmlns:o="urn:schemas-microsoft-com:office:office" xmlns:r="http://schemas.openxmlformats.org/officeDocument/2006/relationships" r:id="rId2475" o:title=""/>
          </v:shape>
        </w:pict>
      </w:r>
      <w:r>
        <w:rPr>
          <w:rFonts w:ascii="Arial" w:hAnsi="Arial" w:fareast="Arial" w:cs="Arial"/>
          <w:noProof w:val="on"/>
          <w:color w:val="000000"/>
          <w:sz w:val="14"/>
          <w:szCs w:val="14"/>
        </w:rPr>
        <w:pict>
          <v:shape xmlns:v="urn:schemas-microsoft-com:vml" id="_x00002475" style="position:absolute;margin-left:12.8pt;margin-top:196.3pt;z-index:-16767312;width:217.35pt;height:2.75pt;mso-position-horizontal:absolute;mso-position-horizontal-relative:page;mso-position-vertical:absolute;mso-position-vertical-relative:page" type="#_x0000_t75">
            <v:imageData xmlns:o="urn:schemas-microsoft-com:office:office" xmlns:r="http://schemas.openxmlformats.org/officeDocument/2006/relationships" r:id="rId2476" o:title=""/>
          </v:shape>
        </w:pict>
      </w:r>
      <w:r>
        <w:rPr>
          <w:rFonts w:ascii="Arial" w:hAnsi="Arial" w:fareast="Arial" w:cs="Arial"/>
          <w:noProof w:val="on"/>
          <w:color w:val="000000"/>
          <w:sz w:val="14"/>
          <w:szCs w:val="14"/>
        </w:rPr>
        <w:pict>
          <v:shape xmlns:v="urn:schemas-microsoft-com:vml" id="_x00002476" style="position:absolute;margin-left:12.8pt;margin-top:207.85pt;z-index:-16767308;width:86.65pt;height:2.75pt;mso-position-horizontal:absolute;mso-position-horizontal-relative:page;mso-position-vertical:absolute;mso-position-vertical-relative:page" type="#_x0000_t75">
            <v:imageData xmlns:o="urn:schemas-microsoft-com:office:office" xmlns:r="http://schemas.openxmlformats.org/officeDocument/2006/relationships" r:id="rId2477" o:title=""/>
          </v:shape>
        </w:pict>
      </w:r>
      <w:r>
        <w:rPr>
          <w:rFonts w:ascii="Arial" w:hAnsi="Arial" w:fareast="Arial" w:cs="Arial"/>
          <w:noProof w:val="on"/>
          <w:color w:val="000000"/>
          <w:sz w:val="14"/>
          <w:szCs w:val="14"/>
        </w:rPr>
        <w:pict>
          <v:shape xmlns:v="urn:schemas-microsoft-com:vml" id="_x00002477" style="position:absolute;margin-left:12.8pt;margin-top:219.45pt;z-index:-16767304;width:120.6pt;height:2.7pt;mso-position-horizontal:absolute;mso-position-horizontal-relative:page;mso-position-vertical:absolute;mso-position-vertical-relative:page" type="#_x0000_t75">
            <v:imageData xmlns:o="urn:schemas-microsoft-com:office:office" xmlns:r="http://schemas.openxmlformats.org/officeDocument/2006/relationships" r:id="rId2478" o:title=""/>
          </v:shape>
        </w:pict>
      </w:r>
      <w:r>
        <w:rPr>
          <w:rFonts w:ascii="Arial" w:hAnsi="Arial" w:fareast="Arial" w:cs="Arial"/>
          <w:noProof w:val="on"/>
          <w:color w:val="000000"/>
          <w:sz w:val="14"/>
          <w:szCs w:val="14"/>
        </w:rPr>
        <w:pict>
          <v:shape xmlns:v="urn:schemas-microsoft-com:vml" id="_x00002478" style="position:absolute;margin-left:12.8pt;margin-top:231pt;z-index:-16767300;width:155.75pt;height:2.75pt;mso-position-horizontal:absolute;mso-position-horizontal-relative:page;mso-position-vertical:absolute;mso-position-vertical-relative:page" type="#_x0000_t75">
            <v:imageData xmlns:o="urn:schemas-microsoft-com:office:office" xmlns:r="http://schemas.openxmlformats.org/officeDocument/2006/relationships" r:id="rId2479" o:title=""/>
          </v:shape>
        </w:pict>
      </w:r>
      <w:r>
        <w:rPr>
          <w:rFonts w:ascii="Arial" w:hAnsi="Arial" w:fareast="Arial" w:cs="Arial"/>
          <w:noProof w:val="on"/>
          <w:color w:val="000000"/>
          <w:sz w:val="14"/>
          <w:szCs w:val="14"/>
        </w:rPr>
        <w:pict>
          <v:shape xmlns:v="urn:schemas-microsoft-com:vml" id="_x00002479" style="position:absolute;margin-left:12.8pt;margin-top:242.6pt;z-index:-16767296;width:233.7pt;height:2.75pt;mso-position-horizontal:absolute;mso-position-horizontal-relative:page;mso-position-vertical:absolute;mso-position-vertical-relative:page" type="#_x0000_t75">
            <v:imageData xmlns:o="urn:schemas-microsoft-com:office:office" xmlns:r="http://schemas.openxmlformats.org/officeDocument/2006/relationships" r:id="rId2480" o:title=""/>
          </v:shape>
        </w:pict>
      </w:r>
      <w:r>
        <w:rPr>
          <w:rFonts w:ascii="Arial" w:hAnsi="Arial" w:fareast="Arial" w:cs="Arial"/>
          <w:noProof w:val="on"/>
          <w:color w:val="000000"/>
          <w:sz w:val="14"/>
          <w:szCs w:val="14"/>
        </w:rPr>
        <w:pict>
          <v:shape xmlns:v="urn:schemas-microsoft-com:vml" id="_x00002480" style="position:absolute;margin-left:12.8pt;margin-top:254.15pt;z-index:-16767292;width:111.8pt;height:2.7pt;mso-position-horizontal:absolute;mso-position-horizontal-relative:page;mso-position-vertical:absolute;mso-position-vertical-relative:page" type="#_x0000_t75">
            <v:imageData xmlns:o="urn:schemas-microsoft-com:office:office" xmlns:r="http://schemas.openxmlformats.org/officeDocument/2006/relationships" r:id="rId2481" o:title=""/>
          </v:shape>
        </w:pict>
      </w:r>
      <w:r>
        <w:rPr>
          <w:rFonts w:ascii="Arial" w:hAnsi="Arial" w:fareast="Arial" w:cs="Arial"/>
          <w:noProof w:val="on"/>
          <w:color w:val="000000"/>
          <w:sz w:val="14"/>
          <w:szCs w:val="14"/>
        </w:rPr>
        <w:pict>
          <v:shape xmlns:v="urn:schemas-microsoft-com:vml" id="_x00002481" style="position:absolute;margin-left:12.8pt;margin-top:265.75pt;z-index:-16767288;width:49.65pt;height:2.75pt;mso-position-horizontal:absolute;mso-position-horizontal-relative:page;mso-position-vertical:absolute;mso-position-vertical-relative:page" type="#_x0000_t75">
            <v:imageData xmlns:o="urn:schemas-microsoft-com:office:office" xmlns:r="http://schemas.openxmlformats.org/officeDocument/2006/relationships" r:id="rId2482" o:title=""/>
          </v:shape>
        </w:pict>
      </w:r>
      <w:r>
        <w:rPr>
          <w:rFonts w:ascii="Arial" w:hAnsi="Arial" w:fareast="Arial" w:cs="Arial"/>
          <w:noProof w:val="on"/>
          <w:color w:val="000000"/>
          <w:sz w:val="14"/>
          <w:szCs w:val="14"/>
        </w:rPr>
        <w:pict>
          <v:shape xmlns:v="urn:schemas-microsoft-com:vml" id="_x00002482" style="position:absolute;margin-left:12.8pt;margin-top:277.3pt;z-index:-16767284;width:105.95pt;height:2.75pt;mso-position-horizontal:absolute;mso-position-horizontal-relative:page;mso-position-vertical:absolute;mso-position-vertical-relative:page" type="#_x0000_t75">
            <v:imageData xmlns:o="urn:schemas-microsoft-com:office:office" xmlns:r="http://schemas.openxmlformats.org/officeDocument/2006/relationships" r:id="rId2483" o:title=""/>
          </v:shape>
        </w:pict>
      </w:r>
      <w:r>
        <w:rPr>
          <w:rFonts w:ascii="Arial" w:hAnsi="Arial" w:fareast="Arial" w:cs="Arial"/>
          <w:noProof w:val="on"/>
          <w:color w:val="000000"/>
          <w:sz w:val="14"/>
          <w:szCs w:val="14"/>
        </w:rPr>
        <w:pict>
          <v:shape xmlns:v="urn:schemas-microsoft-com:vml" id="_x00002483" style="position:absolute;margin-left:12.8pt;margin-top:288.9pt;z-index:-16767280;width:79.9pt;height:2.7pt;mso-position-horizontal:absolute;mso-position-horizontal-relative:page;mso-position-vertical:absolute;mso-position-vertical-relative:page" type="#_x0000_t75">
            <v:imageData xmlns:o="urn:schemas-microsoft-com:office:office" xmlns:r="http://schemas.openxmlformats.org/officeDocument/2006/relationships" r:id="rId2484" o:title=""/>
          </v:shape>
        </w:pict>
      </w:r>
      <w:r>
        <w:rPr>
          <w:rFonts w:ascii="Arial" w:hAnsi="Arial" w:fareast="Arial" w:cs="Arial"/>
          <w:noProof w:val="on"/>
          <w:color w:val="000000"/>
          <w:sz w:val="14"/>
          <w:szCs w:val="14"/>
        </w:rPr>
        <w:pict>
          <v:shape xmlns:v="urn:schemas-microsoft-com:vml" id="_x00002484" style="position:absolute;margin-left:12.8pt;margin-top:300.45pt;z-index:-16767276;width:43.2pt;height:2.75pt;mso-position-horizontal:absolute;mso-position-horizontal-relative:page;mso-position-vertical:absolute;mso-position-vertical-relative:page" type="#_x0000_t75">
            <v:imageData xmlns:o="urn:schemas-microsoft-com:office:office" xmlns:r="http://schemas.openxmlformats.org/officeDocument/2006/relationships" r:id="rId2485" o:title=""/>
          </v:shape>
        </w:pict>
      </w:r>
    </w:p>
    <w:p>
      <w:pPr>
        <w:pStyle w:val="Normal"/>
        <w:framePr w:w="357" w:hAnchor="page" w:vAnchor="page" w:x="6124"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w:t>
      </w:r>
    </w:p>
    <w:p>
      <w:pPr>
        <w:pStyle w:val="Normal"/>
        <w:framePr w:w="9176" w:hAnchor="page" w:vAnchor="page" w:x="276" w:y="44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that date. Information contained on our website does not constitute part of this prospectus.</w:t>
      </w:r>
    </w:p>
    <w:p>
      <w:pPr>
        <w:pStyle w:val="Normal"/>
        <w:framePr w:w="14213" w:hAnchor="page" w:vAnchor="page" w:x="276" w:y="41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of any date other than its respective stated date. Our business, financial condition, results of operations and prospects may have changed since</w:t>
      </w:r>
    </w:p>
    <w:p>
      <w:pPr>
        <w:pStyle w:val="Normal"/>
        <w:framePr w:w="14204" w:hAnchor="page" w:vAnchor="page" w:x="276" w:y="39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information we previously filed with the SEC that we incorporate by reference in this prospectus or any prospectus supplement, is accurate as</w:t>
      </w:r>
    </w:p>
    <w:p>
      <w:pPr>
        <w:pStyle w:val="Normal"/>
        <w:framePr w:w="13684" w:hAnchor="page" w:vAnchor="page" w:x="276" w:y="373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offer or sale is not permitted. You should not assume that the information in this prospectus or any prospectus supplement, as well as the</w:t>
      </w:r>
    </w:p>
    <w:p>
      <w:pPr>
        <w:pStyle w:val="Normal"/>
        <w:framePr w:w="13971" w:hAnchor="page" w:vAnchor="page" w:x="276" w:y="34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information, you should not rely on it. Neither we nor the selling shareholders are making an offer of securities in any jurisdiction where an</w:t>
      </w:r>
    </w:p>
    <w:p>
      <w:pPr>
        <w:pStyle w:val="Normal"/>
        <w:framePr w:w="13566" w:hAnchor="page" w:vAnchor="page" w:x="276" w:y="326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not authorized anyone to provide you with additional or different information. If any person provides you with different or inconsistent</w:t>
      </w:r>
    </w:p>
    <w:p>
      <w:pPr>
        <w:pStyle w:val="Normal"/>
        <w:framePr w:w="14083" w:hAnchor="page" w:vAnchor="page" w:x="276" w:y="303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You should rely only on the information contained or incorporated by reference in this prospectus and any prospectus supplements. We have</w:t>
      </w:r>
    </w:p>
    <w:p>
      <w:pPr>
        <w:pStyle w:val="Normal"/>
        <w:framePr w:w="755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Documents by Reference” and “Where You Can Find Additional Information.”</w:t>
      </w:r>
    </w:p>
    <w:p>
      <w:pPr>
        <w:pStyle w:val="Normal"/>
        <w:framePr w:w="1417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documents. The registration statement and the exhibits can be obtained from the SEC as indicated under the sections entitled “Incorporation of Certain</w:t>
      </w:r>
    </w:p>
    <w:p>
      <w:pPr>
        <w:pStyle w:val="Normal"/>
        <w:framePr w:w="13394"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contain all the information that you may find important in deciding whether to purchase the ADSs, you should review the full text of these</w:t>
      </w:r>
    </w:p>
    <w:p>
      <w:pPr>
        <w:pStyle w:val="Normal"/>
        <w:framePr w:w="1411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 contain the full text of certain contracts and other important documents we have summarized in this prospectus. Since these summaries may</w:t>
      </w:r>
    </w:p>
    <w:p>
      <w:pPr>
        <w:pStyle w:val="Normal"/>
        <w:framePr w:w="13931"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 statement, the selling shareholders may offer and resell up to 22,426,733 ADSs in one or more offerings. The exhibits to the registration</w:t>
      </w:r>
    </w:p>
    <w:p>
      <w:pPr>
        <w:pStyle w:val="Normal"/>
        <w:framePr w:w="1429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is part of a “shelf” registration statement that we have filed with the Securities and Exchange Commission (the “SEC”). Under the shelf</w:t>
      </w:r>
    </w:p>
    <w:p>
      <w:pPr>
        <w:pStyle w:val="Normal"/>
        <w:framePr w:w="3249" w:hAnchor="page" w:vAnchor="page" w:x="4919"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ABOUT THIS PROSPECTUS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4"/>
          <w:cols w:space="720" w:sep="off"/>
          <w:docGrid w:line-pitch="31680"/>
        </w:sectPr>
      </w:pPr>
      <w:r>
        <w:rPr>
          <w:rFonts w:ascii="Arial" w:hAnsi="Arial" w:fareast="Arial" w:cs="Arial"/>
          <w:noProof w:val="on"/>
          <w:color w:val="000000"/>
          <w:sz w:val="14"/>
          <w:szCs w:val="14"/>
        </w:rPr>
        <w:pict>
          <v:shape xmlns:v="urn:schemas-microsoft-com:vml" id="_x00002485" style="position:absolute;margin-left:7pt;margin-top:1pt;z-index:-167672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86" o:title=""/>
          </v:shape>
        </w:pict>
      </w:r>
      <w:r>
        <w:rPr>
          <w:rFonts w:ascii="Arial" w:hAnsi="Arial" w:fareast="Arial" w:cs="Arial"/>
          <w:noProof w:val="on"/>
          <w:color w:val="000000"/>
          <w:sz w:val="14"/>
          <w:szCs w:val="14"/>
        </w:rPr>
        <w:pict>
          <v:shape xmlns:v="urn:schemas-microsoft-com:vml" id="_x00002486" style="position:absolute;margin-left:12.8pt;margin-top:1pt;z-index:-167672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87" o:title=""/>
          </v:shape>
        </w:pict>
      </w:r>
      <w:r>
        <w:rPr>
          <w:rFonts w:ascii="Arial" w:hAnsi="Arial" w:fareast="Arial" w:cs="Arial"/>
          <w:noProof w:val="on"/>
          <w:color w:val="000000"/>
          <w:sz w:val="14"/>
          <w:szCs w:val="14"/>
        </w:rPr>
        <w:pict>
          <v:shape xmlns:v="urn:schemas-microsoft-com:vml" id="_x00002487" style="position:absolute;margin-left:12.8pt;margin-top:2.45pt;z-index:-167672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88" o:title=""/>
          </v:shape>
        </w:pict>
      </w:r>
      <w:r>
        <w:rPr>
          <w:rFonts w:ascii="Arial" w:hAnsi="Arial" w:fareast="Arial" w:cs="Arial"/>
          <w:noProof w:val="on"/>
          <w:color w:val="000000"/>
          <w:sz w:val="14"/>
          <w:szCs w:val="14"/>
        </w:rPr>
        <w:pict>
          <v:shape xmlns:v="urn:schemas-microsoft-com:vml" id="_x00002488" style="position:absolute;margin-left:597.95pt;margin-top:1pt;z-index:-167672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89" o:title=""/>
          </v:shape>
        </w:pict>
      </w:r>
      <w:r>
        <w:rPr>
          <w:rFonts w:ascii="Arial" w:hAnsi="Arial" w:fareast="Arial" w:cs="Arial"/>
          <w:noProof w:val="on"/>
          <w:color w:val="000000"/>
          <w:sz w:val="14"/>
          <w:szCs w:val="14"/>
        </w:rPr>
        <w:pict>
          <v:shape xmlns:v="urn:schemas-microsoft-com:vml" id="_x00002489" style="position:absolute;margin-left:12.8pt;margin-top:1pt;z-index:-167672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90" o:title=""/>
          </v:shape>
        </w:pict>
      </w:r>
      <w:r>
        <w:rPr>
          <w:rFonts w:ascii="Arial" w:hAnsi="Arial" w:fareast="Arial" w:cs="Arial"/>
          <w:noProof w:val="on"/>
          <w:color w:val="000000"/>
          <w:sz w:val="14"/>
          <w:szCs w:val="14"/>
        </w:rPr>
        <w:pict>
          <v:shape xmlns:v="urn:schemas-microsoft-com:vml" id="_x00002490" style="position:absolute;margin-left:12.8pt;margin-top:28.5pt;z-index:-1676725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491" o:title=""/>
          </v:shape>
        </w:pict>
      </w:r>
    </w:p>
    <w:p>
      <w:pPr>
        <w:pStyle w:val="Normal"/>
        <w:framePr w:w="421" w:hAnchor="page" w:vAnchor="page" w:x="6098"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iii</w:t>
      </w:r>
    </w:p>
    <w:p>
      <w:pPr>
        <w:pStyle w:val="Normal"/>
        <w:framePr w:w="309" w:hAnchor="page" w:vAnchor="page" w:x="854" w:y="3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231" w:hAnchor="page" w:vAnchor="page" w:x="1317" w:y="3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“Rouble” or “rouble” refers to the legal currency of the Russian Federation.</w:t>
      </w:r>
    </w:p>
    <w:p>
      <w:pPr>
        <w:pStyle w:val="Normal"/>
        <w:framePr w:w="3004" w:hAnchor="page" w:vAnchor="page" w:x="1317"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subsidiaries; and</w:t>
      </w:r>
    </w:p>
    <w:p>
      <w:pPr>
        <w:pStyle w:val="Normal"/>
        <w:framePr w:w="309" w:hAnchor="page" w:vAnchor="page" w:x="854"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224" w:hAnchor="page" w:vAnchor="page" w:x="1317"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“our company,” “the company,” “our group,” “we,” “us,” “our” and similar pronouns, are references to QIWI plc and its</w:t>
      </w:r>
    </w:p>
    <w:p>
      <w:pPr>
        <w:pStyle w:val="Normal"/>
        <w:framePr w:w="309" w:hAnchor="page" w:vAnchor="page" w:x="854"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196" w:hAnchor="page" w:vAnchor="page" w:x="1317"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or “U.S. $”, refers to the legal currency of the United States;</w:t>
      </w:r>
    </w:p>
    <w:p>
      <w:pPr>
        <w:pStyle w:val="Normal"/>
        <w:framePr w:w="309" w:hAnchor="page" w:vAnchor="page" w:x="854"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908" w:hAnchor="page" w:vAnchor="page" w:x="1317"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refers to the American depositary shares, each of which represents one class B share;</w:t>
      </w:r>
    </w:p>
    <w:p>
      <w:pPr>
        <w:pStyle w:val="Normal"/>
        <w:framePr w:w="674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Unless the context otherwise requires, references in this prospectus to:</w:t>
      </w:r>
    </w:p>
    <w:p>
      <w:pPr>
        <w:pStyle w:val="Normal"/>
        <w:framePr w:w="6041" w:hAnchor="page" w:vAnchor="page" w:x="375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CONVENTIONS THAT APPLY TO THIS PROSPECTUS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5"/>
          <w:cols w:space="720" w:sep="off"/>
          <w:docGrid w:line-pitch="31680"/>
        </w:sectPr>
      </w:pPr>
      <w:r>
        <w:rPr>
          <w:rFonts w:ascii="Arial" w:hAnsi="Arial" w:fareast="Arial" w:cs="Arial"/>
          <w:noProof w:val="on"/>
          <w:color w:val="000000"/>
          <w:sz w:val="14"/>
          <w:szCs w:val="14"/>
        </w:rPr>
        <w:pict>
          <v:shape xmlns:v="urn:schemas-microsoft-com:vml" id="_x00002491" style="position:absolute;margin-left:7pt;margin-top:1pt;z-index:-167672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92" o:title=""/>
          </v:shape>
        </w:pict>
      </w:r>
      <w:r>
        <w:rPr>
          <w:rFonts w:ascii="Arial" w:hAnsi="Arial" w:fareast="Arial" w:cs="Arial"/>
          <w:noProof w:val="on"/>
          <w:color w:val="000000"/>
          <w:sz w:val="14"/>
          <w:szCs w:val="14"/>
        </w:rPr>
        <w:pict>
          <v:shape xmlns:v="urn:schemas-microsoft-com:vml" id="_x00002492" style="position:absolute;margin-left:12.8pt;margin-top:1pt;z-index:-1676724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493" o:title=""/>
          </v:shape>
        </w:pict>
      </w:r>
      <w:r>
        <w:rPr>
          <w:rFonts w:ascii="Arial" w:hAnsi="Arial" w:fareast="Arial" w:cs="Arial"/>
          <w:noProof w:val="on"/>
          <w:color w:val="000000"/>
          <w:sz w:val="14"/>
          <w:szCs w:val="14"/>
        </w:rPr>
        <w:pict>
          <v:shape xmlns:v="urn:schemas-microsoft-com:vml" id="_x00002493" style="position:absolute;margin-left:12.8pt;margin-top:2.45pt;z-index:-1676724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494" o:title=""/>
          </v:shape>
        </w:pict>
      </w:r>
      <w:r>
        <w:rPr>
          <w:rFonts w:ascii="Arial" w:hAnsi="Arial" w:fareast="Arial" w:cs="Arial"/>
          <w:noProof w:val="on"/>
          <w:color w:val="000000"/>
          <w:sz w:val="14"/>
          <w:szCs w:val="14"/>
        </w:rPr>
        <w:pict>
          <v:shape xmlns:v="urn:schemas-microsoft-com:vml" id="_x00002494" style="position:absolute;margin-left:597.95pt;margin-top:1pt;z-index:-167672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95" o:title=""/>
          </v:shape>
        </w:pict>
      </w:r>
      <w:r>
        <w:rPr>
          <w:rFonts w:ascii="Arial" w:hAnsi="Arial" w:fareast="Arial" w:cs="Arial"/>
          <w:noProof w:val="on"/>
          <w:color w:val="000000"/>
          <w:sz w:val="14"/>
          <w:szCs w:val="14"/>
        </w:rPr>
        <w:pict>
          <v:shape xmlns:v="urn:schemas-microsoft-com:vml" id="_x00002495" style="position:absolute;margin-left:12.8pt;margin-top:1pt;z-index:-167672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96" o:title=""/>
          </v:shape>
        </w:pict>
      </w:r>
      <w:r>
        <w:rPr>
          <w:rFonts w:ascii="Arial" w:hAnsi="Arial" w:fareast="Arial" w:cs="Arial"/>
          <w:noProof w:val="on"/>
          <w:color w:val="000000"/>
          <w:sz w:val="14"/>
          <w:szCs w:val="14"/>
        </w:rPr>
        <w:pict>
          <v:shape xmlns:v="urn:schemas-microsoft-com:vml" id="_x00002496" style="position:absolute;margin-left:12.8pt;margin-top:28.5pt;z-index:-1676722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497" o:title=""/>
          </v:shape>
        </w:pict>
      </w:r>
    </w:p>
    <w:p>
      <w:pPr>
        <w:pStyle w:val="Normal"/>
        <w:framePr w:w="408" w:hAnchor="page" w:vAnchor="page" w:x="6103"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iv</w:t>
      </w:r>
    </w:p>
    <w:p>
      <w:pPr>
        <w:pStyle w:val="Normal"/>
        <w:framePr w:w="920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filings with the SEC are available to the public through the SEC’s website at http://www.sec.gov.</w:t>
      </w:r>
    </w:p>
    <w:p>
      <w:pPr>
        <w:pStyle w:val="Normal"/>
        <w:framePr w:w="1417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 maintains an Internet site that contains reports, proxy and information statements, regarding issuers that file electronically with the SEC. Our</w:t>
      </w:r>
    </w:p>
    <w:p>
      <w:pPr>
        <w:pStyle w:val="Normal"/>
        <w:framePr w:w="462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SEC that apply to foreign private issuers.</w:t>
      </w:r>
    </w:p>
    <w:p>
      <w:pPr>
        <w:pStyle w:val="Normal"/>
        <w:framePr w:w="14145"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file reports, including annual reports on Form 20-F and reports on Form 6-K, and other information with the SEC pursuant to the rules and regulations</w:t>
      </w:r>
    </w:p>
    <w:p>
      <w:pPr>
        <w:pStyle w:val="Normal"/>
        <w:framePr w:w="1431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 is subject to the reporting requirements of the Securities Exchange Act of 1934, as amended, that are applicable to a foreign private issuer. We</w:t>
      </w:r>
    </w:p>
    <w:p>
      <w:pPr>
        <w:pStyle w:val="Normal"/>
        <w:framePr w:w="6195" w:hAnchor="page" w:vAnchor="page" w:x="3692"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WHERE YOU CAN FIND ADDITIONAL INFORMATION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6"/>
          <w:cols w:space="720" w:sep="off"/>
          <w:docGrid w:line-pitch="31680"/>
        </w:sectPr>
      </w:pPr>
      <w:r>
        <w:rPr>
          <w:rFonts w:ascii="Arial" w:hAnsi="Arial" w:fareast="Arial" w:cs="Arial"/>
          <w:noProof w:val="on"/>
          <w:color w:val="000000"/>
          <w:sz w:val="14"/>
          <w:szCs w:val="14"/>
        </w:rPr>
        <w:pict>
          <v:shape xmlns:v="urn:schemas-microsoft-com:vml" id="_x00002497" style="position:absolute;margin-left:7pt;margin-top:1pt;z-index:-167672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98" o:title=""/>
          </v:shape>
        </w:pict>
      </w:r>
      <w:r>
        <w:rPr>
          <w:rFonts w:ascii="Arial" w:hAnsi="Arial" w:fareast="Arial" w:cs="Arial"/>
          <w:noProof w:val="on"/>
          <w:color w:val="000000"/>
          <w:sz w:val="14"/>
          <w:szCs w:val="14"/>
        </w:rPr>
        <w:pict>
          <v:shape xmlns:v="urn:schemas-microsoft-com:vml" id="_x00002498" style="position:absolute;margin-left:12.8pt;margin-top:1pt;z-index:-167672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99" o:title=""/>
          </v:shape>
        </w:pict>
      </w:r>
      <w:r>
        <w:rPr>
          <w:rFonts w:ascii="Arial" w:hAnsi="Arial" w:fareast="Arial" w:cs="Arial"/>
          <w:noProof w:val="on"/>
          <w:color w:val="000000"/>
          <w:sz w:val="14"/>
          <w:szCs w:val="14"/>
        </w:rPr>
        <w:pict>
          <v:shape xmlns:v="urn:schemas-microsoft-com:vml" id="_x00002499" style="position:absolute;margin-left:12.8pt;margin-top:2.45pt;z-index:-167672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00" o:title=""/>
          </v:shape>
        </w:pict>
      </w:r>
      <w:r>
        <w:rPr>
          <w:rFonts w:ascii="Arial" w:hAnsi="Arial" w:fareast="Arial" w:cs="Arial"/>
          <w:noProof w:val="on"/>
          <w:color w:val="000000"/>
          <w:sz w:val="14"/>
          <w:szCs w:val="14"/>
        </w:rPr>
        <w:pict>
          <v:shape xmlns:v="urn:schemas-microsoft-com:vml" id="_x00002500" style="position:absolute;margin-left:597.95pt;margin-top:1pt;z-index:-167672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01" o:title=""/>
          </v:shape>
        </w:pict>
      </w:r>
      <w:r>
        <w:rPr>
          <w:rFonts w:ascii="Arial" w:hAnsi="Arial" w:fareast="Arial" w:cs="Arial"/>
          <w:noProof w:val="on"/>
          <w:color w:val="000000"/>
          <w:sz w:val="14"/>
          <w:szCs w:val="14"/>
        </w:rPr>
        <w:pict>
          <v:shape xmlns:v="urn:schemas-microsoft-com:vml" id="_x00002501" style="position:absolute;margin-left:12.8pt;margin-top:1pt;z-index:-167672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02" o:title=""/>
          </v:shape>
        </w:pict>
      </w:r>
      <w:r>
        <w:rPr>
          <w:rFonts w:ascii="Arial" w:hAnsi="Arial" w:fareast="Arial" w:cs="Arial"/>
          <w:noProof w:val="on"/>
          <w:color w:val="000000"/>
          <w:sz w:val="14"/>
          <w:szCs w:val="14"/>
        </w:rPr>
        <w:pict>
          <v:shape xmlns:v="urn:schemas-microsoft-com:vml" id="_x00002502" style="position:absolute;margin-left:12.8pt;margin-top:28.5pt;z-index:-1676720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503" o:title=""/>
          </v:shape>
        </w:pict>
      </w:r>
    </w:p>
    <w:p>
      <w:pPr>
        <w:pStyle w:val="Normal"/>
        <w:framePr w:w="344" w:hAnchor="page" w:vAnchor="page" w:x="6130"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w:t>
      </w:r>
    </w:p>
    <w:p>
      <w:pPr>
        <w:pStyle w:val="Normal"/>
        <w:framePr w:w="6264" w:hAnchor="page" w:vAnchor="page" w:x="276"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 You may request a copy of these filings, other than exhibits</w:t>
      </w:r>
    </w:p>
    <w:p>
      <w:pPr>
        <w:pStyle w:val="Normal"/>
        <w:framePr w:w="14055" w:hAnchor="page" w:vAnchor="page" w:x="276"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Unless expressly incorporated by reference, nothing in this prospectus shall be deemed to incorporate information furnished to, but not filed with, the</w:t>
      </w:r>
    </w:p>
    <w:p>
      <w:pPr>
        <w:pStyle w:val="Normal"/>
        <w:framePr w:w="7990" w:hAnchor="page" w:vAnchor="page" w:x="276"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deemed, except as so modified or superseded, to constitute a part of this prospectus.</w:t>
      </w:r>
    </w:p>
    <w:p>
      <w:pPr>
        <w:pStyle w:val="Normal"/>
        <w:framePr w:w="14215" w:hAnchor="page" w:vAnchor="page" w:x="276"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deemed to be incorporated by reference into this prospectus modifies or supersedes the statement. Any statement so modified or superseded will not be</w:t>
      </w:r>
    </w:p>
    <w:p>
      <w:pPr>
        <w:pStyle w:val="Normal"/>
        <w:framePr w:w="14010" w:hAnchor="page" w:vAnchor="page" w:x="276" w:y="9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superseded for purposes of this prospectus to the extent that a statement contained in this prospectus or any other subsequently filed document that is</w:t>
      </w:r>
    </w:p>
    <w:p>
      <w:pPr>
        <w:pStyle w:val="Normal"/>
        <w:framePr w:w="14086" w:hAnchor="page" w:vAnchor="page" w:x="276"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statement contained in a document incorporated or deemed to be incorporated by reference into this prospectus will be deemed to be modified or</w:t>
      </w:r>
    </w:p>
    <w:p>
      <w:pPr>
        <w:pStyle w:val="Normal"/>
        <w:framePr w:w="8419" w:hAnchor="page" w:vAnchor="page" w:x="1317" w:y="85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and deemed to be a part hereof from the date of the filing of such documents.</w:t>
      </w:r>
    </w:p>
    <w:p>
      <w:pPr>
        <w:pStyle w:val="Normal"/>
        <w:framePr w:w="13015" w:hAnchor="page" w:vAnchor="page" w:x="1317" w:y="8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registration statement, but before termination of the offering under this prospectus, shall be deemed incorporated by reference into this</w:t>
      </w:r>
    </w:p>
    <w:p>
      <w:pPr>
        <w:pStyle w:val="Normal"/>
        <w:framePr w:w="13113" w:hAnchor="page" w:vAnchor="page" w:x="1317" w:y="80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 subsequent to the date of the registration statement on Form F-3 of which this prospectus forms a part and prior to effectiveness of</w:t>
      </w:r>
    </w:p>
    <w:p>
      <w:pPr>
        <w:pStyle w:val="Normal"/>
        <w:framePr w:w="13058" w:hAnchor="page" w:vAnchor="page" w:x="1317" w:y="78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Issuer on Form 6-K which are identified by us as being incorporated by reference (to the extent designated therein), filed or furnished with</w:t>
      </w:r>
    </w:p>
    <w:p>
      <w:pPr>
        <w:pStyle w:val="Normal"/>
        <w:framePr w:w="309" w:hAnchor="page" w:vAnchor="page" w:x="854"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25" w:hAnchor="page" w:vAnchor="page" w:x="1317"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respect to each offering of securities under this prospectus, all Annual Reports on Form 20-F, and any Reports of Foreign Private</w:t>
      </w:r>
    </w:p>
    <w:p>
      <w:pPr>
        <w:pStyle w:val="Normal"/>
        <w:framePr w:w="8182" w:hAnchor="page" w:vAnchor="page" w:x="1317"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any amendment or report filed for the purpose of updating such description;</w:t>
      </w:r>
    </w:p>
    <w:p>
      <w:pPr>
        <w:pStyle w:val="Normal"/>
        <w:framePr w:w="309" w:hAnchor="page" w:vAnchor="page" w:x="854"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996" w:hAnchor="page" w:vAnchor="page" w:x="1317"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ed"/>
          <w:w w:val="100"/>
          <w:sz w:val="19"/>
          <w:szCs w:val="19"/>
        </w:rPr>
        <w:t>the description of our class B shares contained in our Registration Statement on Form 8-A (filed on April 26, 2013) (File No. 001-35893)</w:t>
      </w:r>
      <w:r>
        <w:rPr>
          <w:rFonts w:ascii="TimesNewRomanPSMT" w:hAnsi="TimesNewRomanPSMT" w:fareast="TimesNewRomanPSMT" w:cs="TimesNewRomanPSMT"/>
          <w:color w:val="000000"/>
          <w:w w:val="100"/>
          <w:sz w:val="19"/>
          <w:szCs w:val="19"/>
        </w:rPr>
        <w:t>,</w:t>
      </w:r>
    </w:p>
    <w:p>
      <w:pPr>
        <w:pStyle w:val="Normal"/>
        <w:framePr w:w="309" w:hAnchor="page" w:vAnchor="page" w:x="854"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094" w:hAnchor="page" w:vAnchor="page" w:x="1317"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December 18, 2019 (File No. 001-35893);</w:t>
      </w:r>
    </w:p>
    <w:p>
      <w:pPr>
        <w:pStyle w:val="Normal"/>
        <w:framePr w:w="309" w:hAnchor="page" w:vAnchor="page" w:x="854"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120" w:hAnchor="page" w:vAnchor="page" w:x="1317"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November 25, 2019 (File No. 001-35893);</w:t>
      </w:r>
    </w:p>
    <w:p>
      <w:pPr>
        <w:pStyle w:val="Normal"/>
        <w:framePr w:w="309" w:hAnchor="page" w:vAnchor="page" w:x="854" w:y="59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889" w:hAnchor="page" w:vAnchor="page" w:x="1317" w:y="59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October 15, 2019 (File No. 001-35893);</w:t>
      </w:r>
    </w:p>
    <w:p>
      <w:pPr>
        <w:pStyle w:val="Normal"/>
        <w:framePr w:w="309" w:hAnchor="page" w:vAnchor="page" w:x="854"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68" w:hAnchor="page" w:vAnchor="page" w:x="1317"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June 27, 2019 (File No. 001-35893);</w:t>
      </w:r>
    </w:p>
    <w:p>
      <w:pPr>
        <w:pStyle w:val="Normal"/>
        <w:framePr w:w="309" w:hAnchor="page" w:vAnchor="page" w:x="854" w:y="51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59" w:hAnchor="page" w:vAnchor="page" w:x="1317" w:y="51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June 11, 2019 (File No. 001-35893);</w:t>
      </w:r>
    </w:p>
    <w:p>
      <w:pPr>
        <w:pStyle w:val="Normal"/>
        <w:framePr w:w="309" w:hAnchor="page" w:vAnchor="page" w:x="854"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007" w:hAnchor="page" w:vAnchor="page" w:x="1317"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Exhibit 99.2 to our Report of Foreign Private Issuer on Form 6-K furnished to the SEC on May 16, 2015 (File No. 001-35893);</w:t>
      </w:r>
    </w:p>
    <w:p>
      <w:pPr>
        <w:pStyle w:val="Normal"/>
        <w:framePr w:w="309" w:hAnchor="page" w:vAnchor="page" w:x="854"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68" w:hAnchor="page" w:vAnchor="page" w:x="1317"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our Report of Foreign Private Issuer on Form 6-K furnished to the SEC on May 15, 2019 (File No. 001-35893);</w:t>
      </w:r>
    </w:p>
    <w:p>
      <w:pPr>
        <w:pStyle w:val="Normal"/>
        <w:framePr w:w="309" w:hAnchor="page" w:vAnchor="page" w:x="854"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166" w:hAnchor="page" w:vAnchor="page" w:x="1317"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our Annual Report on Form 20-F for the fiscal year ended December 31, 2018 (File No. 001-35893), or the 2018 Annual Report;</w:t>
      </w:r>
    </w:p>
    <w:p>
      <w:pPr>
        <w:pStyle w:val="Normal"/>
        <w:framePr w:w="651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incorporates by reference the following documents:</w:t>
      </w:r>
    </w:p>
    <w:p>
      <w:pPr>
        <w:pStyle w:val="Normal"/>
        <w:framePr w:w="68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later.</w:t>
      </w:r>
    </w:p>
    <w:p>
      <w:pPr>
        <w:pStyle w:val="Normal"/>
        <w:framePr w:w="1399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and information incorporated by reference into this prospectus, you should rely on the information contained in the document that is filed</w:t>
      </w:r>
    </w:p>
    <w:p>
      <w:pPr>
        <w:pStyle w:val="Normal"/>
        <w:framePr w:w="14003"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is considered to be automatically updated and superseded. In the case of a conflict or inconsistency between information contained in this</w:t>
      </w:r>
    </w:p>
    <w:p>
      <w:pPr>
        <w:pStyle w:val="Normal"/>
        <w:framePr w:w="1350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documents that have been incorporated by reference by making future filings with the SEC, the information incorporated by reference in this</w:t>
      </w:r>
    </w:p>
    <w:p>
      <w:pPr>
        <w:pStyle w:val="Normal"/>
        <w:framePr w:w="1436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incorporated by reference is considered to be a part of this prospectus and should be read with the same care. When we update the information contained</w:t>
      </w:r>
    </w:p>
    <w:p>
      <w:pPr>
        <w:pStyle w:val="Normal"/>
        <w:framePr w:w="14210"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change in our affairs since the date thereof or that the information contained therein is current as of any time subsequent to its date. The information</w:t>
      </w:r>
    </w:p>
    <w:p>
      <w:pPr>
        <w:pStyle w:val="Normal"/>
        <w:framePr w:w="1416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only as of the date of such document, and the incorporation by reference of such documents does not create any implication that there has been</w:t>
      </w:r>
    </w:p>
    <w:p>
      <w:pPr>
        <w:pStyle w:val="Normal"/>
        <w:framePr w:w="1420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disclose important information to you by referring you to another document filed separately with the SEC. Each document incorporated by reference is</w:t>
      </w:r>
    </w:p>
    <w:p>
      <w:pPr>
        <w:pStyle w:val="Normal"/>
        <w:framePr w:w="1373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 allows us to “incorporate by reference” into this registration statement certain information we file with the SEC. This means that we can</w:t>
      </w:r>
    </w:p>
    <w:p>
      <w:pPr>
        <w:pStyle w:val="Normal"/>
        <w:framePr w:w="7335" w:hAnchor="page" w:vAnchor="page" w:x="3217"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INCORPORATION OF CERTAIN INFORMATION BY REFERENCE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7"/>
          <w:cols w:space="720" w:sep="off"/>
          <w:docGrid w:line-pitch="31680"/>
        </w:sectPr>
      </w:pPr>
      <w:r>
        <w:rPr>
          <w:rFonts w:ascii="Arial" w:hAnsi="Arial" w:fareast="Arial" w:cs="Arial"/>
          <w:noProof w:val="on"/>
          <w:color w:val="000000"/>
          <w:sz w:val="14"/>
          <w:szCs w:val="14"/>
        </w:rPr>
        <w:pict>
          <v:shape xmlns:v="urn:schemas-microsoft-com:vml" id="_x00002503" style="position:absolute;margin-left:7pt;margin-top:1pt;z-index:-167672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04" o:title=""/>
          </v:shape>
        </w:pict>
      </w:r>
      <w:r>
        <w:rPr>
          <w:rFonts w:ascii="Arial" w:hAnsi="Arial" w:fareast="Arial" w:cs="Arial"/>
          <w:noProof w:val="on"/>
          <w:color w:val="000000"/>
          <w:sz w:val="14"/>
          <w:szCs w:val="14"/>
        </w:rPr>
        <w:pict>
          <v:shape xmlns:v="urn:schemas-microsoft-com:vml" id="_x00002504" style="position:absolute;margin-left:12.8pt;margin-top:1pt;z-index:-167671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05" o:title=""/>
          </v:shape>
        </w:pict>
      </w:r>
      <w:r>
        <w:rPr>
          <w:rFonts w:ascii="Arial" w:hAnsi="Arial" w:fareast="Arial" w:cs="Arial"/>
          <w:noProof w:val="on"/>
          <w:color w:val="000000"/>
          <w:sz w:val="14"/>
          <w:szCs w:val="14"/>
        </w:rPr>
        <w:pict>
          <v:shape xmlns:v="urn:schemas-microsoft-com:vml" id="_x00002505" style="position:absolute;margin-left:12.8pt;margin-top:2.45pt;z-index:-1676719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06" o:title=""/>
          </v:shape>
        </w:pict>
      </w:r>
      <w:r>
        <w:rPr>
          <w:rFonts w:ascii="Arial" w:hAnsi="Arial" w:fareast="Arial" w:cs="Arial"/>
          <w:noProof w:val="on"/>
          <w:color w:val="000000"/>
          <w:sz w:val="14"/>
          <w:szCs w:val="14"/>
        </w:rPr>
        <w:pict>
          <v:shape xmlns:v="urn:schemas-microsoft-com:vml" id="_x00002506" style="position:absolute;margin-left:597.95pt;margin-top:1pt;z-index:-167671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07" o:title=""/>
          </v:shape>
        </w:pict>
      </w:r>
      <w:r>
        <w:rPr>
          <w:rFonts w:ascii="Arial" w:hAnsi="Arial" w:fareast="Arial" w:cs="Arial"/>
          <w:noProof w:val="on"/>
          <w:color w:val="000000"/>
          <w:sz w:val="14"/>
          <w:szCs w:val="14"/>
        </w:rPr>
        <w:pict>
          <v:shape xmlns:v="urn:schemas-microsoft-com:vml" id="_x00002507" style="position:absolute;margin-left:12.8pt;margin-top:1pt;z-index:-167671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08" o:title=""/>
          </v:shape>
        </w:pict>
      </w:r>
      <w:r>
        <w:rPr>
          <w:rFonts w:ascii="Arial" w:hAnsi="Arial" w:fareast="Arial" w:cs="Arial"/>
          <w:noProof w:val="on"/>
          <w:color w:val="000000"/>
          <w:sz w:val="14"/>
          <w:szCs w:val="14"/>
        </w:rPr>
        <w:pict>
          <v:shape xmlns:v="urn:schemas-microsoft-com:vml" id="_x00002508" style="position:absolute;margin-left:12.8pt;margin-top:28.5pt;z-index:-1676718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509" o:title=""/>
          </v:shape>
        </w:pict>
      </w:r>
      <w:r>
        <w:rPr>
          <w:rFonts w:ascii="Arial" w:hAnsi="Arial" w:fareast="Arial" w:cs="Arial"/>
          <w:noProof w:val="on"/>
          <w:color w:val="000000"/>
          <w:sz w:val="14"/>
          <w:szCs w:val="14"/>
        </w:rPr>
        <w:pict>
          <v:shape xmlns:v="urn:schemas-microsoft-com:vml" id="_x00002509" style="position:absolute;margin-left:64.85pt;margin-top:212.95pt;z-index:-16767176;width:112.05pt;height:2.7pt;mso-position-horizontal:absolute;mso-position-horizontal-relative:page;mso-position-vertical:absolute;mso-position-vertical-relative:page" type="#_x0000_t75">
            <v:imageData xmlns:o="urn:schemas-microsoft-com:office:office" xmlns:r="http://schemas.openxmlformats.org/officeDocument/2006/relationships" r:id="rId2510" o:title=""/>
          </v:shape>
        </w:pict>
      </w:r>
      <w:r>
        <w:rPr>
          <w:rFonts w:ascii="Arial" w:hAnsi="Arial" w:fareast="Arial" w:cs="Arial"/>
          <w:noProof w:val="on"/>
          <w:color w:val="000000"/>
          <w:sz w:val="14"/>
          <w:szCs w:val="14"/>
        </w:rPr>
        <w:pict>
          <v:shape xmlns:v="urn:schemas-microsoft-com:vml" id="_x00002510" style="position:absolute;margin-left:174.9pt;margin-top:212.95pt;z-index:-16767172;width:389.4pt;height:2.7pt;mso-position-horizontal:absolute;mso-position-horizontal-relative:page;mso-position-vertical:absolute;mso-position-vertical-relative:page" type="#_x0000_t75">
            <v:imageData xmlns:o="urn:schemas-microsoft-com:office:office" xmlns:r="http://schemas.openxmlformats.org/officeDocument/2006/relationships" r:id="rId2511" o:title=""/>
          </v:shape>
        </w:pict>
      </w:r>
      <w:r>
        <w:rPr>
          <w:rFonts w:ascii="Arial" w:hAnsi="Arial" w:fareast="Arial" w:cs="Arial"/>
          <w:noProof w:val="on"/>
          <w:color w:val="000000"/>
          <w:sz w:val="14"/>
          <w:szCs w:val="14"/>
        </w:rPr>
        <w:pict>
          <v:shape xmlns:v="urn:schemas-microsoft-com:vml" id="_x00002511" style="position:absolute;margin-left:64.85pt;margin-top:231pt;z-index:-16767168;width:118.45pt;height:2.75pt;mso-position-horizontal:absolute;mso-position-horizontal-relative:page;mso-position-vertical:absolute;mso-position-vertical-relative:page" type="#_x0000_t75">
            <v:imageData xmlns:o="urn:schemas-microsoft-com:office:office" xmlns:r="http://schemas.openxmlformats.org/officeDocument/2006/relationships" r:id="rId2512" o:title=""/>
          </v:shape>
        </w:pict>
      </w:r>
      <w:r>
        <w:rPr>
          <w:rFonts w:ascii="Arial" w:hAnsi="Arial" w:fareast="Arial" w:cs="Arial"/>
          <w:noProof w:val="on"/>
          <w:color w:val="000000"/>
          <w:sz w:val="14"/>
          <w:szCs w:val="14"/>
        </w:rPr>
        <w:pict>
          <v:shape xmlns:v="urn:schemas-microsoft-com:vml" id="_x00002512" style="position:absolute;margin-left:181.35pt;margin-top:231pt;z-index:-16767164;width:316.35pt;height:2.75pt;mso-position-horizontal:absolute;mso-position-horizontal-relative:page;mso-position-vertical:absolute;mso-position-vertical-relative:page" type="#_x0000_t75">
            <v:imageData xmlns:o="urn:schemas-microsoft-com:office:office" xmlns:r="http://schemas.openxmlformats.org/officeDocument/2006/relationships" r:id="rId2513" o:title=""/>
          </v:shape>
        </w:pict>
      </w:r>
      <w:r>
        <w:rPr>
          <w:rFonts w:ascii="Arial" w:hAnsi="Arial" w:fareast="Arial" w:cs="Arial"/>
          <w:noProof w:val="on"/>
          <w:color w:val="000000"/>
          <w:sz w:val="14"/>
          <w:szCs w:val="14"/>
        </w:rPr>
        <w:pict>
          <v:shape xmlns:v="urn:schemas-microsoft-com:vml" id="_x00002513" style="position:absolute;margin-left:64.85pt;margin-top:249.1pt;z-index:-16767160;width:492.8pt;height:2.7pt;mso-position-horizontal:absolute;mso-position-horizontal-relative:page;mso-position-vertical:absolute;mso-position-vertical-relative:page" type="#_x0000_t75">
            <v:imageData xmlns:o="urn:schemas-microsoft-com:office:office" xmlns:r="http://schemas.openxmlformats.org/officeDocument/2006/relationships" r:id="rId2514" o:title=""/>
          </v:shape>
        </w:pict>
      </w:r>
      <w:r>
        <w:rPr>
          <w:rFonts w:ascii="Arial" w:hAnsi="Arial" w:fareast="Arial" w:cs="Arial"/>
          <w:noProof w:val="on"/>
          <w:color w:val="000000"/>
          <w:sz w:val="14"/>
          <w:szCs w:val="14"/>
        </w:rPr>
        <w:pict>
          <v:shape xmlns:v="urn:schemas-microsoft-com:vml" id="_x00002514" style="position:absolute;margin-left:64.85pt;margin-top:267.2pt;z-index:-16767156;width:118.45pt;height:2.75pt;mso-position-horizontal:absolute;mso-position-horizontal-relative:page;mso-position-vertical:absolute;mso-position-vertical-relative:page" type="#_x0000_t75">
            <v:imageData xmlns:o="urn:schemas-microsoft-com:office:office" xmlns:r="http://schemas.openxmlformats.org/officeDocument/2006/relationships" r:id="rId2515" o:title=""/>
          </v:shape>
        </w:pict>
      </w:r>
      <w:r>
        <w:rPr>
          <w:rFonts w:ascii="Arial" w:hAnsi="Arial" w:fareast="Arial" w:cs="Arial"/>
          <w:noProof w:val="on"/>
          <w:color w:val="000000"/>
          <w:sz w:val="14"/>
          <w:szCs w:val="14"/>
        </w:rPr>
        <w:pict>
          <v:shape xmlns:v="urn:schemas-microsoft-com:vml" id="_x00002515" style="position:absolute;margin-left:181.35pt;margin-top:267.2pt;z-index:-16767152;width:316pt;height:2.75pt;mso-position-horizontal:absolute;mso-position-horizontal-relative:page;mso-position-vertical:absolute;mso-position-vertical-relative:page" type="#_x0000_t75">
            <v:imageData xmlns:o="urn:schemas-microsoft-com:office:office" xmlns:r="http://schemas.openxmlformats.org/officeDocument/2006/relationships" r:id="rId2516" o:title=""/>
          </v:shape>
        </w:pict>
      </w:r>
      <w:r>
        <w:rPr>
          <w:rFonts w:ascii="Arial" w:hAnsi="Arial" w:fareast="Arial" w:cs="Arial"/>
          <w:noProof w:val="on"/>
          <w:color w:val="000000"/>
          <w:sz w:val="14"/>
          <w:szCs w:val="14"/>
        </w:rPr>
        <w:pict>
          <v:shape xmlns:v="urn:schemas-microsoft-com:vml" id="_x00002516" style="position:absolute;margin-left:64.85pt;margin-top:285.25pt;z-index:-16767148;width:118.45pt;height:2.75pt;mso-position-horizontal:absolute;mso-position-horizontal-relative:page;mso-position-vertical:absolute;mso-position-vertical-relative:page" type="#_x0000_t75">
            <v:imageData xmlns:o="urn:schemas-microsoft-com:office:office" xmlns:r="http://schemas.openxmlformats.org/officeDocument/2006/relationships" r:id="rId2517" o:title=""/>
          </v:shape>
        </w:pict>
      </w:r>
      <w:r>
        <w:rPr>
          <w:rFonts w:ascii="Arial" w:hAnsi="Arial" w:fareast="Arial" w:cs="Arial"/>
          <w:noProof w:val="on"/>
          <w:color w:val="000000"/>
          <w:sz w:val="14"/>
          <w:szCs w:val="14"/>
        </w:rPr>
        <w:pict>
          <v:shape xmlns:v="urn:schemas-microsoft-com:vml" id="_x00002517" style="position:absolute;margin-left:181.35pt;margin-top:285.25pt;z-index:-16767144;width:316.35pt;height:2.75pt;mso-position-horizontal:absolute;mso-position-horizontal-relative:page;mso-position-vertical:absolute;mso-position-vertical-relative:page" type="#_x0000_t75">
            <v:imageData xmlns:o="urn:schemas-microsoft-com:office:office" xmlns:r="http://schemas.openxmlformats.org/officeDocument/2006/relationships" r:id="rId2518" o:title=""/>
          </v:shape>
        </w:pict>
      </w:r>
      <w:r>
        <w:rPr>
          <w:rFonts w:ascii="Arial" w:hAnsi="Arial" w:fareast="Arial" w:cs="Arial"/>
          <w:noProof w:val="on"/>
          <w:color w:val="000000"/>
          <w:sz w:val="14"/>
          <w:szCs w:val="14"/>
        </w:rPr>
        <w:pict>
          <v:shape xmlns:v="urn:schemas-microsoft-com:vml" id="_x00002518" style="position:absolute;margin-left:64.85pt;margin-top:303.35pt;z-index:-16767140;width:118.45pt;height:2.7pt;mso-position-horizontal:absolute;mso-position-horizontal-relative:page;mso-position-vertical:absolute;mso-position-vertical-relative:page" type="#_x0000_t75">
            <v:imageData xmlns:o="urn:schemas-microsoft-com:office:office" xmlns:r="http://schemas.openxmlformats.org/officeDocument/2006/relationships" r:id="rId2519" o:title=""/>
          </v:shape>
        </w:pict>
      </w:r>
      <w:r>
        <w:rPr>
          <w:rFonts w:ascii="Arial" w:hAnsi="Arial" w:fareast="Arial" w:cs="Arial"/>
          <w:noProof w:val="on"/>
          <w:color w:val="000000"/>
          <w:sz w:val="14"/>
          <w:szCs w:val="14"/>
        </w:rPr>
        <w:pict>
          <v:shape xmlns:v="urn:schemas-microsoft-com:vml" id="_x00002519" style="position:absolute;margin-left:181.35pt;margin-top:303.35pt;z-index:-16767136;width:329.7pt;height:2.7pt;mso-position-horizontal:absolute;mso-position-horizontal-relative:page;mso-position-vertical:absolute;mso-position-vertical-relative:page" type="#_x0000_t75">
            <v:imageData xmlns:o="urn:schemas-microsoft-com:office:office" xmlns:r="http://schemas.openxmlformats.org/officeDocument/2006/relationships" r:id="rId2520" o:title=""/>
          </v:shape>
        </w:pict>
      </w:r>
      <w:r>
        <w:rPr>
          <w:rFonts w:ascii="Arial" w:hAnsi="Arial" w:fareast="Arial" w:cs="Arial"/>
          <w:noProof w:val="on"/>
          <w:color w:val="000000"/>
          <w:sz w:val="14"/>
          <w:szCs w:val="14"/>
        </w:rPr>
        <w:pict>
          <v:shape xmlns:v="urn:schemas-microsoft-com:vml" id="_x00002520" style="position:absolute;margin-left:64.85pt;margin-top:321.45pt;z-index:-16767132;width:118.45pt;height:2.75pt;mso-position-horizontal:absolute;mso-position-horizontal-relative:page;mso-position-vertical:absolute;mso-position-vertical-relative:page" type="#_x0000_t75">
            <v:imageData xmlns:o="urn:schemas-microsoft-com:office:office" xmlns:r="http://schemas.openxmlformats.org/officeDocument/2006/relationships" r:id="rId2521" o:title=""/>
          </v:shape>
        </w:pict>
      </w:r>
      <w:r>
        <w:rPr>
          <w:rFonts w:ascii="Arial" w:hAnsi="Arial" w:fareast="Arial" w:cs="Arial"/>
          <w:noProof w:val="on"/>
          <w:color w:val="000000"/>
          <w:sz w:val="14"/>
          <w:szCs w:val="14"/>
        </w:rPr>
        <w:pict>
          <v:shape xmlns:v="urn:schemas-microsoft-com:vml" id="_x00002521" style="position:absolute;margin-left:181.35pt;margin-top:321.45pt;z-index:-16767128;width:339.35pt;height:2.75pt;mso-position-horizontal:absolute;mso-position-horizontal-relative:page;mso-position-vertical:absolute;mso-position-vertical-relative:page" type="#_x0000_t75">
            <v:imageData xmlns:o="urn:schemas-microsoft-com:office:office" xmlns:r="http://schemas.openxmlformats.org/officeDocument/2006/relationships" r:id="rId2522" o:title=""/>
          </v:shape>
        </w:pict>
      </w:r>
      <w:r>
        <w:rPr>
          <w:rFonts w:ascii="Arial" w:hAnsi="Arial" w:fareast="Arial" w:cs="Arial"/>
          <w:noProof w:val="on"/>
          <w:color w:val="000000"/>
          <w:sz w:val="14"/>
          <w:szCs w:val="14"/>
        </w:rPr>
        <w:pict>
          <v:shape xmlns:v="urn:schemas-microsoft-com:vml" id="_x00002522" style="position:absolute;margin-left:64.85pt;margin-top:339.5pt;z-index:-16767124;width:118.45pt;height:2.7pt;mso-position-horizontal:absolute;mso-position-horizontal-relative:page;mso-position-vertical:absolute;mso-position-vertical-relative:page" type="#_x0000_t75">
            <v:imageData xmlns:o="urn:schemas-microsoft-com:office:office" xmlns:r="http://schemas.openxmlformats.org/officeDocument/2006/relationships" r:id="rId2523" o:title=""/>
          </v:shape>
        </w:pict>
      </w:r>
      <w:r>
        <w:rPr>
          <w:rFonts w:ascii="Arial" w:hAnsi="Arial" w:fareast="Arial" w:cs="Arial"/>
          <w:noProof w:val="on"/>
          <w:color w:val="000000"/>
          <w:sz w:val="14"/>
          <w:szCs w:val="14"/>
        </w:rPr>
        <w:pict>
          <v:shape xmlns:v="urn:schemas-microsoft-com:vml" id="_x00002523" style="position:absolute;margin-left:181.35pt;margin-top:339.5pt;z-index:-16767120;width:338.3pt;height:2.7pt;mso-position-horizontal:absolute;mso-position-horizontal-relative:page;mso-position-vertical:absolute;mso-position-vertical-relative:page" type="#_x0000_t75">
            <v:imageData xmlns:o="urn:schemas-microsoft-com:office:office" xmlns:r="http://schemas.openxmlformats.org/officeDocument/2006/relationships" r:id="rId2524" o:title=""/>
          </v:shape>
        </w:pict>
      </w:r>
      <w:r>
        <w:rPr>
          <w:rFonts w:ascii="Arial" w:hAnsi="Arial" w:fareast="Arial" w:cs="Arial"/>
          <w:noProof w:val="on"/>
          <w:color w:val="000000"/>
          <w:sz w:val="14"/>
          <w:szCs w:val="14"/>
        </w:rPr>
        <w:pict>
          <v:shape xmlns:v="urn:schemas-microsoft-com:vml" id="_x00002524" style="position:absolute;margin-left:64.85pt;margin-top:357.6pt;z-index:-16767116;width:87.1pt;height:2.75pt;mso-position-horizontal:absolute;mso-position-horizontal-relative:page;mso-position-vertical:absolute;mso-position-vertical-relative:page" type="#_x0000_t75">
            <v:imageData xmlns:o="urn:schemas-microsoft-com:office:office" xmlns:r="http://schemas.openxmlformats.org/officeDocument/2006/relationships" r:id="rId2525" o:title=""/>
          </v:shape>
        </w:pict>
      </w:r>
      <w:r>
        <w:rPr>
          <w:rFonts w:ascii="Arial" w:hAnsi="Arial" w:fareast="Arial" w:cs="Arial"/>
          <w:noProof w:val="on"/>
          <w:color w:val="000000"/>
          <w:sz w:val="14"/>
          <w:szCs w:val="14"/>
        </w:rPr>
        <w:pict>
          <v:shape xmlns:v="urn:schemas-microsoft-com:vml" id="_x00002525" style="position:absolute;margin-left:150pt;margin-top:357.6pt;z-index:-16767112;width:446.45pt;height:2.75pt;mso-position-horizontal:absolute;mso-position-horizontal-relative:page;mso-position-vertical:absolute;mso-position-vertical-relative:page" type="#_x0000_t75">
            <v:imageData xmlns:o="urn:schemas-microsoft-com:office:office" xmlns:r="http://schemas.openxmlformats.org/officeDocument/2006/relationships" r:id="rId2526" o:title=""/>
          </v:shape>
        </w:pict>
      </w:r>
    </w:p>
    <w:p>
      <w:pPr>
        <w:pStyle w:val="Normal"/>
        <w:framePr w:w="408" w:hAnchor="page" w:vAnchor="page" w:x="6103"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w:t>
      </w:r>
    </w:p>
    <w:p>
      <w:pPr>
        <w:pStyle w:val="Normal"/>
        <w:framePr w:w="2669"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changed since those dates.</w:t>
      </w:r>
    </w:p>
    <w:p>
      <w:pPr>
        <w:pStyle w:val="Normal"/>
        <w:framePr w:w="13784"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 incorporated by reference, unless we indicate otherwise. Our business, financial condition, results of operations and prospects may have</w:t>
      </w:r>
    </w:p>
    <w:p>
      <w:pPr>
        <w:pStyle w:val="Normal"/>
        <w:framePr w:w="13883"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is accurate as of the date on its respective cover, and that any information incorporated by reference is accurate only as of the date of the</w:t>
      </w:r>
    </w:p>
    <w:p>
      <w:pPr>
        <w:pStyle w:val="Normal"/>
        <w:framePr w:w="13893"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offer or sale is not permitted. You should assume that the information appearing in this prospectus and any applicable prospectus supplement to this</w:t>
      </w:r>
    </w:p>
    <w:p>
      <w:pPr>
        <w:pStyle w:val="Normal"/>
        <w:framePr w:w="14329"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 you with different information. Neither we nor the selling shareholders are making any offer to sell these securities in any jurisdiction where the</w:t>
      </w:r>
    </w:p>
    <w:p>
      <w:pPr>
        <w:pStyle w:val="Normal"/>
        <w:framePr w:w="13837"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only on the information we incorporate by reference or provide in this prospectus or any prospectus supplement. We have not authorized anyone to</w:t>
      </w:r>
    </w:p>
    <w:p>
      <w:pPr>
        <w:pStyle w:val="Normal"/>
        <w:framePr w:w="1439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 Kennedy 12, Kennedy Business Centre, 2nd floor , P.C. 1087, Nicosia, Cyprus, Attn: Investor Relations, Tel: +357-22-65339. You should rely</w:t>
      </w:r>
    </w:p>
    <w:p>
      <w:pPr>
        <w:pStyle w:val="Normal"/>
        <w:framePr w:w="14160"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those documents unless such exhibits are specifically incorporated by reference in this prospectus, at no cost, by writing or telephoning the office of</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8"/>
          <w:cols w:space="720" w:sep="off"/>
          <w:docGrid w:line-pitch="31680"/>
        </w:sectPr>
      </w:pPr>
      <w:r>
        <w:rPr>
          <w:rFonts w:ascii="Arial" w:hAnsi="Arial" w:fareast="Arial" w:cs="Arial"/>
          <w:noProof w:val="on"/>
          <w:color w:val="000000"/>
          <w:sz w:val="14"/>
          <w:szCs w:val="14"/>
        </w:rPr>
        <w:pict>
          <v:shape xmlns:v="urn:schemas-microsoft-com:vml" id="_x00002526" style="position:absolute;margin-left:7pt;margin-top:1pt;z-index:-167671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27" o:title=""/>
          </v:shape>
        </w:pict>
      </w:r>
      <w:r>
        <w:rPr>
          <w:rFonts w:ascii="Arial" w:hAnsi="Arial" w:fareast="Arial" w:cs="Arial"/>
          <w:noProof w:val="on"/>
          <w:color w:val="000000"/>
          <w:sz w:val="14"/>
          <w:szCs w:val="14"/>
        </w:rPr>
        <w:pict>
          <v:shape xmlns:v="urn:schemas-microsoft-com:vml" id="_x00002527" style="position:absolute;margin-left:12.8pt;margin-top:1pt;z-index:-167671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28" o:title=""/>
          </v:shape>
        </w:pict>
      </w:r>
      <w:r>
        <w:rPr>
          <w:rFonts w:ascii="Arial" w:hAnsi="Arial" w:fareast="Arial" w:cs="Arial"/>
          <w:noProof w:val="on"/>
          <w:color w:val="000000"/>
          <w:sz w:val="14"/>
          <w:szCs w:val="14"/>
        </w:rPr>
        <w:pict>
          <v:shape xmlns:v="urn:schemas-microsoft-com:vml" id="_x00002528" style="position:absolute;margin-left:12.8pt;margin-top:2.45pt;z-index:-167671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29" o:title=""/>
          </v:shape>
        </w:pict>
      </w:r>
      <w:r>
        <w:rPr>
          <w:rFonts w:ascii="Arial" w:hAnsi="Arial" w:fareast="Arial" w:cs="Arial"/>
          <w:noProof w:val="on"/>
          <w:color w:val="000000"/>
          <w:sz w:val="14"/>
          <w:szCs w:val="14"/>
        </w:rPr>
        <w:pict>
          <v:shape xmlns:v="urn:schemas-microsoft-com:vml" id="_x00002529" style="position:absolute;margin-left:597.95pt;margin-top:1pt;z-index:-167670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30" o:title=""/>
          </v:shape>
        </w:pict>
      </w:r>
      <w:r>
        <w:rPr>
          <w:rFonts w:ascii="Arial" w:hAnsi="Arial" w:fareast="Arial" w:cs="Arial"/>
          <w:noProof w:val="on"/>
          <w:color w:val="000000"/>
          <w:sz w:val="14"/>
          <w:szCs w:val="14"/>
        </w:rPr>
        <w:pict>
          <v:shape xmlns:v="urn:schemas-microsoft-com:vml" id="_x00002530" style="position:absolute;margin-left:12.8pt;margin-top:1pt;z-index:-167670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31" o:title=""/>
          </v:shape>
        </w:pict>
      </w:r>
      <w:r>
        <w:rPr>
          <w:rFonts w:ascii="Arial" w:hAnsi="Arial" w:fareast="Arial" w:cs="Arial"/>
          <w:noProof w:val="on"/>
          <w:color w:val="000000"/>
          <w:sz w:val="14"/>
          <w:szCs w:val="14"/>
        </w:rPr>
        <w:pict>
          <v:shape xmlns:v="urn:schemas-microsoft-com:vml" id="_x00002531" style="position:absolute;margin-left:12.8pt;margin-top:28.5pt;z-index:-1676708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532" o:title=""/>
          </v:shape>
        </w:pict>
      </w:r>
    </w:p>
    <w:p>
      <w:pPr>
        <w:pStyle w:val="Normal"/>
        <w:framePr w:w="472" w:hAnchor="page" w:vAnchor="page" w:x="6076"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vii</w:t>
      </w:r>
    </w:p>
    <w:p>
      <w:pPr>
        <w:pStyle w:val="Normal"/>
        <w:framePr w:w="12841"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may originate actions in either Russia or Cyprus based upon either applicable Russian or Cypriot laws, as the case may be.</w:t>
      </w:r>
    </w:p>
    <w:p>
      <w:pPr>
        <w:pStyle w:val="Normal"/>
        <w:framePr w:w="1277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conclusive judgment in the United States would most likely have to litigate the issue again in a Russian court of competent jurisdiction.</w:t>
      </w:r>
    </w:p>
    <w:p>
      <w:pPr>
        <w:pStyle w:val="Normal"/>
        <w:framePr w:w="1362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Russian courts have limited experience in the enforcement of foreign court judgments. Therefore, a litigant who obtains a final and</w:t>
      </w:r>
    </w:p>
    <w:p>
      <w:pPr>
        <w:pStyle w:val="Normal"/>
        <w:framePr w:w="1388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are no publicly available judgments in which a judgment made by a court in the United States was upheld and deemed enforceable in Russia.</w:t>
      </w:r>
    </w:p>
    <w:p>
      <w:pPr>
        <w:pStyle w:val="Normal"/>
        <w:framePr w:w="1409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adopted. No such federal law has been passed, and no such treaty exists, between Russia, on the one hand, and the United States, on the other hand.</w:t>
      </w:r>
    </w:p>
    <w:p>
      <w:pPr>
        <w:pStyle w:val="Normal"/>
        <w:framePr w:w="1418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recognition of judgments in civil cases and/or (ii) a federal law of Russia providing for the recognition and enforcement of foreign court judgments</w:t>
      </w:r>
    </w:p>
    <w:p>
      <w:pPr>
        <w:pStyle w:val="Normal"/>
        <w:framePr w:w="1415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recognized by courts in Russia only if (i) an international treaty exists between Russia and the country where the judgment was rendered providing for</w:t>
      </w:r>
    </w:p>
    <w:p>
      <w:pPr>
        <w:pStyle w:val="Normal"/>
        <w:framePr w:w="1435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most of our and our subsidiaries’ assets are located in Russia. Judgments rendered by a court in any jurisdiction outside Russia will generally be</w:t>
      </w:r>
    </w:p>
    <w:p>
      <w:pPr>
        <w:pStyle w:val="Normal"/>
        <w:framePr w:w="905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courts in jurisdictions outside the United States, liabilities predicated upon U.S. securities laws.</w:t>
      </w:r>
    </w:p>
    <w:p>
      <w:pPr>
        <w:pStyle w:val="Normal"/>
        <w:framePr w:w="13833"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actions under the civil liability provisions of U.S. securities laws. In addition, it may be difficult to enforce, in original actions brought in</w:t>
      </w:r>
    </w:p>
    <w:p>
      <w:pPr>
        <w:pStyle w:val="Normal"/>
        <w:framePr w:w="1406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or any of our subsidiaries or such persons or to enforce U.S. court judgments obtained against us or them in jurisdictions outside the United States,</w:t>
      </w:r>
    </w:p>
    <w:p>
      <w:pPr>
        <w:pStyle w:val="Normal"/>
        <w:framePr w:w="14211"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board of directors are resident outside of the United States. As a result, it may not be possible to effect service of process within the United States upon</w:t>
      </w:r>
    </w:p>
    <w:p>
      <w:pPr>
        <w:pStyle w:val="Normal"/>
        <w:framePr w:w="1425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organized in Cyprus, and substantially all of our and our subsidiaries’ assets are located outside the United States, and all of the members of our</w:t>
      </w:r>
    </w:p>
    <w:p>
      <w:pPr>
        <w:pStyle w:val="Normal"/>
        <w:framePr w:w="7059" w:hAnchor="page" w:vAnchor="page" w:x="3331"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SERVICE OF PROCESS AND ENFORCEMENT OF LIABILITIES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9"/>
          <w:cols w:space="720" w:sep="off"/>
          <w:docGrid w:line-pitch="31680"/>
        </w:sectPr>
      </w:pPr>
      <w:r>
        <w:rPr>
          <w:rFonts w:ascii="Arial" w:hAnsi="Arial" w:fareast="Arial" w:cs="Arial"/>
          <w:noProof w:val="on"/>
          <w:color w:val="000000"/>
          <w:sz w:val="14"/>
          <w:szCs w:val="14"/>
        </w:rPr>
        <w:pict>
          <v:shape xmlns:v="urn:schemas-microsoft-com:vml" id="_x00002532" style="position:absolute;margin-left:7pt;margin-top:1pt;z-index:-167670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33" o:title=""/>
          </v:shape>
        </w:pict>
      </w:r>
      <w:r>
        <w:rPr>
          <w:rFonts w:ascii="Arial" w:hAnsi="Arial" w:fareast="Arial" w:cs="Arial"/>
          <w:noProof w:val="on"/>
          <w:color w:val="000000"/>
          <w:sz w:val="14"/>
          <w:szCs w:val="14"/>
        </w:rPr>
        <w:pict>
          <v:shape xmlns:v="urn:schemas-microsoft-com:vml" id="_x00002533" style="position:absolute;margin-left:12.8pt;margin-top:1pt;z-index:-167670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34" o:title=""/>
          </v:shape>
        </w:pict>
      </w:r>
      <w:r>
        <w:rPr>
          <w:rFonts w:ascii="Arial" w:hAnsi="Arial" w:fareast="Arial" w:cs="Arial"/>
          <w:noProof w:val="on"/>
          <w:color w:val="000000"/>
          <w:sz w:val="14"/>
          <w:szCs w:val="14"/>
        </w:rPr>
        <w:pict>
          <v:shape xmlns:v="urn:schemas-microsoft-com:vml" id="_x00002534" style="position:absolute;margin-left:12.8pt;margin-top:2.45pt;z-index:-1676707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35" o:title=""/>
          </v:shape>
        </w:pict>
      </w:r>
      <w:r>
        <w:rPr>
          <w:rFonts w:ascii="Arial" w:hAnsi="Arial" w:fareast="Arial" w:cs="Arial"/>
          <w:noProof w:val="on"/>
          <w:color w:val="000000"/>
          <w:sz w:val="14"/>
          <w:szCs w:val="14"/>
        </w:rPr>
        <w:pict>
          <v:shape xmlns:v="urn:schemas-microsoft-com:vml" id="_x00002535" style="position:absolute;margin-left:597.95pt;margin-top:1pt;z-index:-167670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36" o:title=""/>
          </v:shape>
        </w:pict>
      </w:r>
      <w:r>
        <w:rPr>
          <w:rFonts w:ascii="Arial" w:hAnsi="Arial" w:fareast="Arial" w:cs="Arial"/>
          <w:noProof w:val="on"/>
          <w:color w:val="000000"/>
          <w:sz w:val="14"/>
          <w:szCs w:val="14"/>
        </w:rPr>
        <w:pict>
          <v:shape xmlns:v="urn:schemas-microsoft-com:vml" id="_x00002536" style="position:absolute;margin-left:12.8pt;margin-top:1pt;z-index:-167670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37" o:title=""/>
          </v:shape>
        </w:pict>
      </w:r>
      <w:r>
        <w:rPr>
          <w:rFonts w:ascii="Arial" w:hAnsi="Arial" w:fareast="Arial" w:cs="Arial"/>
          <w:noProof w:val="on"/>
          <w:color w:val="000000"/>
          <w:sz w:val="14"/>
          <w:szCs w:val="14"/>
        </w:rPr>
        <w:pict>
          <v:shape xmlns:v="urn:schemas-microsoft-com:vml" id="_x00002537" style="position:absolute;margin-left:12.8pt;margin-top:28.5pt;z-index:-1676706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538" o:title=""/>
          </v:shape>
        </w:pict>
      </w:r>
    </w:p>
    <w:p>
      <w:pPr>
        <w:pStyle w:val="Normal"/>
        <w:framePr w:w="537" w:hAnchor="page" w:vAnchor="page" w:x="6049"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viii</w:t>
      </w:r>
    </w:p>
    <w:p>
      <w:pPr>
        <w:pStyle w:val="Normal"/>
        <w:framePr w:w="10302" w:hAnchor="page" w:vAnchor="page" w:x="276" w:y="10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revise any forward-looking statements, whether as a result of new information, future events or otherwise.</w:t>
      </w:r>
    </w:p>
    <w:p>
      <w:pPr>
        <w:pStyle w:val="Normal"/>
        <w:framePr w:w="14290" w:hAnchor="page" w:vAnchor="page" w:x="276"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forward-looking statements speak only as of the date of this prospectus. Except as required by law, we undertake no obligation to publicly update</w:t>
      </w:r>
    </w:p>
    <w:p>
      <w:pPr>
        <w:pStyle w:val="Normal"/>
        <w:framePr w:w="10112" w:hAnchor="page" w:vAnchor="page" w:x="276" w:y="96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forward-looking statements. In particular, you should consider the risks described in “Risk Factors” below.</w:t>
      </w:r>
    </w:p>
    <w:p>
      <w:pPr>
        <w:pStyle w:val="Normal"/>
        <w:framePr w:w="14340" w:hAnchor="page" w:vAnchor="page" w:x="276" w:y="9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activity, performance or achievements to differ materially from the results, level of activity, performance or achievements expressed or implied by the</w:t>
      </w:r>
    </w:p>
    <w:p>
      <w:pPr>
        <w:pStyle w:val="Normal"/>
        <w:framePr w:w="14356" w:hAnchor="page" w:vAnchor="page" w:x="276" w:y="9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predictions based upon our current expectations and projections about future events. There are important factors that could cause our actual results, level</w:t>
      </w:r>
    </w:p>
    <w:p>
      <w:pPr>
        <w:pStyle w:val="Normal"/>
        <w:framePr w:w="13977" w:hAnchor="page" w:vAnchor="page" w:x="276" w:y="89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beliefs, assumptions and expectations of future performance, taking into account the information currently available to us. These statements are only</w:t>
      </w:r>
    </w:p>
    <w:p>
      <w:pPr>
        <w:pStyle w:val="Normal"/>
        <w:framePr w:w="14119" w:hAnchor="page" w:vAnchor="page" w:x="276"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preceding list is not intended to be an exhaustive list of all of our forward-looking statements. These forward-looking statements are based on our</w:t>
      </w:r>
    </w:p>
    <w:p>
      <w:pPr>
        <w:pStyle w:val="Normal"/>
        <w:framePr w:w="309" w:hAnchor="page" w:vAnchor="page" w:x="854"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988" w:hAnchor="page" w:vAnchor="page" w:x="1317"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developments in, or changes, to the laws, regulation and governmental policies governing our business and industry.</w:t>
      </w:r>
    </w:p>
    <w:p>
      <w:pPr>
        <w:pStyle w:val="Normal"/>
        <w:framePr w:w="309" w:hAnchor="page" w:vAnchor="page" w:x="854"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841" w:hAnchor="page" w:vAnchor="page" w:x="1317"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projected revenue, profits, earnings and other estimated financial information; and</w:t>
      </w:r>
    </w:p>
    <w:p>
      <w:pPr>
        <w:pStyle w:val="Normal"/>
        <w:framePr w:w="309" w:hAnchor="page" w:vAnchor="page" w:x="854"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818" w:hAnchor="page" w:vAnchor="page" w:x="1317"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competition in our industry;</w:t>
      </w:r>
    </w:p>
    <w:p>
      <w:pPr>
        <w:pStyle w:val="Normal"/>
        <w:framePr w:w="309" w:hAnchor="page" w:vAnchor="page" w:x="854"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619" w:hAnchor="page" w:vAnchor="page" w:x="1317"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continue to develop new technologies and upgrade our existing technologies;</w:t>
      </w:r>
    </w:p>
    <w:p>
      <w:pPr>
        <w:pStyle w:val="Normal"/>
        <w:framePr w:w="309" w:hAnchor="page" w:vAnchor="page" w:x="854"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89" w:hAnchor="page" w:vAnchor="page" w:x="1317"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future business development, results of operations and financial condition;</w:t>
      </w:r>
    </w:p>
    <w:p>
      <w:pPr>
        <w:pStyle w:val="Normal"/>
        <w:framePr w:w="309" w:hAnchor="page" w:vAnchor="page" w:x="854" w:y="6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173" w:hAnchor="page" w:vAnchor="page" w:x="1317" w:y="6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continue to develop new and attractive products and services;</w:t>
      </w:r>
    </w:p>
    <w:p>
      <w:pPr>
        <w:pStyle w:val="Normal"/>
        <w:framePr w:w="309" w:hAnchor="page" w:vAnchor="page" w:x="854"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82" w:hAnchor="page" w:vAnchor="page" w:x="1317"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successfully divest non-core investments, including Rocketbank;</w:t>
      </w:r>
    </w:p>
    <w:p>
      <w:pPr>
        <w:pStyle w:val="Normal"/>
        <w:framePr w:w="309" w:hAnchor="page" w:vAnchor="page" w:x="854"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968" w:hAnchor="page" w:vAnchor="page" w:x="1317"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expected growth of Qiwi Wallet and alternative methods of payment;</w:t>
      </w:r>
    </w:p>
    <w:p>
      <w:pPr>
        <w:pStyle w:val="Normal"/>
        <w:framePr w:w="309" w:hAnchor="page" w:vAnchor="page" w:x="854" w:y="5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707" w:hAnchor="page" w:vAnchor="page" w:x="1317" w:y="5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maintain our relationships with our merchants, agents and partners;</w:t>
      </w:r>
    </w:p>
    <w:p>
      <w:pPr>
        <w:pStyle w:val="Normal"/>
        <w:framePr w:w="8491" w:hAnchor="page" w:vAnchor="page" w:x="1317"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investments made in such businesses or other projects that we develop form time to time;</w:t>
      </w:r>
    </w:p>
    <w:p>
      <w:pPr>
        <w:pStyle w:val="Normal"/>
        <w:framePr w:w="309" w:hAnchor="page" w:vAnchor="page" w:x="854"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366" w:hAnchor="page" w:vAnchor="page" w:x="1317"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successfully execute our business strategy, including in respect of SOVEST and Tochka, and our ability to recoup our</w:t>
      </w:r>
    </w:p>
    <w:p>
      <w:pPr>
        <w:pStyle w:val="Normal"/>
        <w:framePr w:w="5616" w:hAnchor="page" w:vAnchor="page" w:x="1317"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venture JSC Tochka, in respect of its multi-bank platform;</w:t>
      </w:r>
    </w:p>
    <w:p>
      <w:pPr>
        <w:pStyle w:val="Normal"/>
        <w:framePr w:w="309" w:hAnchor="page" w:vAnchor="page" w:x="854"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93" w:hAnchor="page" w:vAnchor="page" w:x="1317"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successfully introduce new products and services, including our consumer lending business SOVEST and through our joint</w:t>
      </w:r>
    </w:p>
    <w:p>
      <w:pPr>
        <w:pStyle w:val="Normal"/>
        <w:framePr w:w="309" w:hAnchor="page" w:vAnchor="page" w:x="854"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619" w:hAnchor="page" w:vAnchor="page" w:x="1317"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increase our market share in our key payment market verticals and segments;</w:t>
      </w:r>
    </w:p>
    <w:p>
      <w:pPr>
        <w:pStyle w:val="Normal"/>
        <w:framePr w:w="309" w:hAnchor="page" w:vAnchor="page" w:x="854"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478" w:hAnchor="page" w:vAnchor="page" w:x="1317"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maintain and grow the size of our physical and virtual distribution network;</w:t>
      </w:r>
    </w:p>
    <w:p>
      <w:pPr>
        <w:pStyle w:val="Normal"/>
        <w:framePr w:w="309" w:hAnchor="page" w:vAnchor="page" w:x="854"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084" w:hAnchor="page" w:vAnchor="page" w:x="1317"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grow our payment volumes;</w:t>
      </w:r>
    </w:p>
    <w:p>
      <w:pPr>
        <w:pStyle w:val="Normal"/>
        <w:framePr w:w="309" w:hAnchor="page" w:vAnchor="page" w:x="854"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470" w:hAnchor="page" w:vAnchor="page" w:x="1317"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goals and strategies;</w:t>
      </w:r>
    </w:p>
    <w:p>
      <w:pPr>
        <w:pStyle w:val="Normal"/>
        <w:framePr w:w="561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forward-looking statements include statements relating to:</w:t>
      </w:r>
    </w:p>
    <w:p>
      <w:pPr>
        <w:pStyle w:val="Normal"/>
        <w:framePr w:w="13962"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“foresee”, “believe”, “estimate”, “expect”, “intend”, “continue”, “could”, “may”, “plan”, “project”, “predict”, “will”, and similar expressions. These</w:t>
      </w:r>
    </w:p>
    <w:p>
      <w:pPr>
        <w:pStyle w:val="Normal"/>
        <w:framePr w:w="1345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Reform Act of 1995. Some of these forward looking statements can be identified by terms and phrases such as “anticipate”, “should”, “likely”,</w:t>
      </w:r>
    </w:p>
    <w:p>
      <w:pPr>
        <w:pStyle w:val="Normal"/>
        <w:framePr w:w="1431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Securities Act and Section 21E of the U.S. Securities Exchange Act of 1934, as amended (the “Exchange Act”), and the Private Securities Litigation</w:t>
      </w:r>
    </w:p>
    <w:p>
      <w:pPr>
        <w:pStyle w:val="Normal"/>
        <w:framePr w:w="14125"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and the documents incorporated by reference herein contain “forward-looking statements,” as this phrase is defined in Section 27A of</w:t>
      </w:r>
    </w:p>
    <w:p>
      <w:pPr>
        <w:pStyle w:val="Normal"/>
        <w:framePr w:w="8083" w:hAnchor="page" w:vAnchor="page" w:x="2905"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CAUTIONARY NOTE REGARDING FORWARD-LOOKING STATEMENTS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0"/>
          <w:cols w:space="720" w:sep="off"/>
          <w:docGrid w:line-pitch="31680"/>
        </w:sectPr>
      </w:pPr>
      <w:r>
        <w:rPr>
          <w:rFonts w:ascii="Arial" w:hAnsi="Arial" w:fareast="Arial" w:cs="Arial"/>
          <w:noProof w:val="on"/>
          <w:color w:val="000000"/>
          <w:sz w:val="14"/>
          <w:szCs w:val="14"/>
        </w:rPr>
        <w:pict>
          <v:shape xmlns:v="urn:schemas-microsoft-com:vml" id="_x00002538" style="position:absolute;margin-left:7pt;margin-top:1pt;z-index:-167670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39" o:title=""/>
          </v:shape>
        </w:pict>
      </w:r>
      <w:r>
        <w:rPr>
          <w:rFonts w:ascii="Arial" w:hAnsi="Arial" w:fareast="Arial" w:cs="Arial"/>
          <w:noProof w:val="on"/>
          <w:color w:val="000000"/>
          <w:sz w:val="14"/>
          <w:szCs w:val="14"/>
        </w:rPr>
        <w:pict>
          <v:shape xmlns:v="urn:schemas-microsoft-com:vml" id="_x00002539" style="position:absolute;margin-left:12.8pt;margin-top:1pt;z-index:-167670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40" o:title=""/>
          </v:shape>
        </w:pict>
      </w:r>
      <w:r>
        <w:rPr>
          <w:rFonts w:ascii="Arial" w:hAnsi="Arial" w:fareast="Arial" w:cs="Arial"/>
          <w:noProof w:val="on"/>
          <w:color w:val="000000"/>
          <w:sz w:val="14"/>
          <w:szCs w:val="14"/>
        </w:rPr>
        <w:pict>
          <v:shape xmlns:v="urn:schemas-microsoft-com:vml" id="_x00002540" style="position:absolute;margin-left:12.8pt;margin-top:2.45pt;z-index:-167670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41" o:title=""/>
          </v:shape>
        </w:pict>
      </w:r>
      <w:r>
        <w:rPr>
          <w:rFonts w:ascii="Arial" w:hAnsi="Arial" w:fareast="Arial" w:cs="Arial"/>
          <w:noProof w:val="on"/>
          <w:color w:val="000000"/>
          <w:sz w:val="14"/>
          <w:szCs w:val="14"/>
        </w:rPr>
        <w:pict>
          <v:shape xmlns:v="urn:schemas-microsoft-com:vml" id="_x00002541" style="position:absolute;margin-left:597.95pt;margin-top:1pt;z-index:-167670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42" o:title=""/>
          </v:shape>
        </w:pict>
      </w:r>
      <w:r>
        <w:rPr>
          <w:rFonts w:ascii="Arial" w:hAnsi="Arial" w:fareast="Arial" w:cs="Arial"/>
          <w:noProof w:val="on"/>
          <w:color w:val="000000"/>
          <w:sz w:val="14"/>
          <w:szCs w:val="14"/>
        </w:rPr>
        <w:pict>
          <v:shape xmlns:v="urn:schemas-microsoft-com:vml" id="_x00002542" style="position:absolute;margin-left:12.8pt;margin-top:1pt;z-index:-167670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43" o:title=""/>
          </v:shape>
        </w:pict>
      </w:r>
      <w:r>
        <w:rPr>
          <w:rFonts w:ascii="Arial" w:hAnsi="Arial" w:fareast="Arial" w:cs="Arial"/>
          <w:noProof w:val="on"/>
          <w:color w:val="000000"/>
          <w:sz w:val="14"/>
          <w:szCs w:val="14"/>
        </w:rPr>
        <w:pict>
          <v:shape xmlns:v="urn:schemas-microsoft-com:vml" id="_x00002543" style="position:absolute;margin-left:12.8pt;margin-top:28.5pt;z-index:-1676704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544" o:title=""/>
          </v:shape>
        </w:pict>
      </w:r>
    </w:p>
    <w:p>
      <w:pPr>
        <w:pStyle w:val="Normal"/>
        <w:framePr w:w="344" w:hAnchor="page" w:vAnchor="page" w:x="6130" w:y="115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7781" w:hAnchor="page" w:vAnchor="page" w:x="471" w:y="10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platform. JSC Tochka commenced its business operations in February 2019.</w:t>
      </w:r>
    </w:p>
    <w:p>
      <w:pPr>
        <w:pStyle w:val="Normal"/>
        <w:framePr w:w="13681" w:hAnchor="page" w:vAnchor="page" w:x="471"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 this business Tochka, a digital banking service focused on offering a broad range of services to small and medium businesses, as a multi-</w:t>
      </w:r>
    </w:p>
    <w:p>
      <w:pPr>
        <w:pStyle w:val="Normal"/>
        <w:framePr w:w="13605" w:hAnchor="page" w:vAnchor="page" w:x="471" w:y="10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June 2018, QIWI, Otkritie Bank and Tochka management signed a partnership agreement to establish a new entity JSC Tochka to collectively</w:t>
      </w:r>
    </w:p>
    <w:p>
      <w:pPr>
        <w:pStyle w:val="Normal"/>
        <w:framePr w:w="1295" w:hAnchor="page" w:vAnchor="page" w:x="471"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w:t>
      </w:r>
    </w:p>
    <w:p>
      <w:pPr>
        <w:pStyle w:val="Normal"/>
        <w:framePr w:w="13683" w:hAnchor="page" w:vAnchor="page" w:x="471"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processing system and the Contact money transfer system from Otkritie Investment Cyprus Limited. In April 2017, Rapida LTD was merged into</w:t>
      </w:r>
    </w:p>
    <w:p>
      <w:pPr>
        <w:pStyle w:val="Normal"/>
        <w:framePr w:w="13052" w:hAnchor="page" w:vAnchor="page" w:x="471"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September 2010, we acquired Qiwi Bank from a group of our then-current shareholders. In June 2015, we acquired the Rapida payment</w:t>
      </w:r>
    </w:p>
    <w:p>
      <w:pPr>
        <w:pStyle w:val="Normal"/>
        <w:framePr w:w="6934" w:hAnchor="page" w:vAnchor="page" w:x="471"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Provider Limited was incorporated in the United Arab Emirates in 2011.</w:t>
      </w:r>
    </w:p>
    <w:p>
      <w:pPr>
        <w:pStyle w:val="Normal"/>
        <w:framePr w:w="13124" w:hAnchor="page" w:vAnchor="page" w:x="471" w:y="85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September 2010 from a group of our shareholders; JSC QIWI was incorporated in Russia in January 2004; and QIWI Payments Services</w:t>
      </w:r>
    </w:p>
    <w:p>
      <w:pPr>
        <w:pStyle w:val="Normal"/>
        <w:framePr w:w="13831" w:hAnchor="page" w:vAnchor="page" w:x="471"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primary subsidiaries are QIWI Bank (JSC), or Qiwi Bank, JSC QIWI and QIWI Payments Services Provider Limited. We acquired Qiwi Bank</w:t>
      </w:r>
    </w:p>
    <w:p>
      <w:pPr>
        <w:pStyle w:val="Normal"/>
        <w:framePr w:w="1989" w:hAnchor="page" w:vAnchor="page" w:x="471"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February 25, 2013.</w:t>
      </w:r>
    </w:p>
    <w:p>
      <w:pPr>
        <w:pStyle w:val="Normal"/>
        <w:framePr w:w="13002" w:hAnchor="page" w:vAnchor="page" w:x="471" w:y="76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changed our name to Qiwi Limited on September 13, 2010, and subsequently to Qiwi plc upon converting to a public limited company on</w:t>
      </w:r>
    </w:p>
    <w:p>
      <w:pPr>
        <w:pStyle w:val="Normal"/>
        <w:framePr w:w="13100" w:hAnchor="page" w:vAnchor="page" w:x="471"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reorganized to JSC QIWI. In April 2008, we launched the Qiwi brand, which gradually became the marketing name for our businesses. We</w:t>
      </w:r>
    </w:p>
    <w:p>
      <w:pPr>
        <w:pStyle w:val="Normal"/>
        <w:framePr w:w="13665" w:hAnchor="page" w:vAnchor="page" w:x="471" w:y="71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(previously known as OSPM CJSC and CJSC QIWI). In 2007, we acquired, among other entities, CJSC e-port and LLC Qiwi Wallet which were</w:t>
      </w:r>
    </w:p>
    <w:p>
      <w:pPr>
        <w:pStyle w:val="Normal"/>
        <w:framePr w:w="13227" w:hAnchor="page" w:vAnchor="page" w:x="471"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were incorporated in Cyprus under the name of OE Investments Limited on February 26, 2007 as a new holding company for QIWI JSC</w:t>
      </w:r>
    </w:p>
    <w:p>
      <w:pPr>
        <w:pStyle w:val="Normal"/>
        <w:framePr w:w="8372" w:hAnchor="page" w:vAnchor="page" w:x="471"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competitive advantages that have enabled us to generate strong growth and profitability.</w:t>
      </w:r>
    </w:p>
    <w:p>
      <w:pPr>
        <w:pStyle w:val="Normal"/>
        <w:framePr w:w="13328" w:hAnchor="page" w:vAnchor="page" w:x="471"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cycle we have yet to penetrate. We believe that our leading market position, proprietary network and complementary services provide us with</w:t>
      </w:r>
    </w:p>
    <w:p>
      <w:pPr>
        <w:pStyle w:val="Normal"/>
        <w:framePr w:w="13593" w:hAnchor="page" w:vAnchor="page" w:x="471"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broadening the scope of services and use cases that we offer our customers and partners and aim to access the stages of the consumer life</w:t>
      </w:r>
    </w:p>
    <w:p>
      <w:pPr>
        <w:pStyle w:val="Normal"/>
        <w:framePr w:w="13617" w:hAnchor="page" w:vAnchor="page" w:x="471"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lending market. Through Tochka we expanded our offering for SME customers and individual entrepreneurs. We continue working on</w:t>
      </w:r>
    </w:p>
    <w:p>
      <w:pPr>
        <w:pStyle w:val="Normal"/>
        <w:framePr w:w="13006" w:hAnchor="page" w:vAnchor="page" w:x="471" w:y="55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complement our well-developed payment infrastructure. With the launch of our payment-by-installment card, SOVEST, we entered a new</w:t>
      </w:r>
    </w:p>
    <w:p>
      <w:pPr>
        <w:pStyle w:val="Normal"/>
        <w:framePr w:w="13555" w:hAnchor="page" w:vAnchor="page" w:x="471"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network effect that drives payment volume and scale across the business. Recently, we have started to offer financial services, which we believe</w:t>
      </w:r>
    </w:p>
    <w:p>
      <w:pPr>
        <w:pStyle w:val="Normal"/>
        <w:framePr w:w="13130" w:hAnchor="page" w:vAnchor="page" w:x="471"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and financial services as well as our open infrastructure provides differentiated convenience to our consumers and creates a strong</w:t>
      </w:r>
    </w:p>
    <w:p>
      <w:pPr>
        <w:pStyle w:val="Normal"/>
        <w:framePr w:w="13664" w:hAnchor="page" w:vAnchor="page" w:x="471"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sophisticated payment solutions to serve their business or personal needs. We believe the complementary combination of our physical and virtual</w:t>
      </w:r>
    </w:p>
    <w:p>
      <w:pPr>
        <w:pStyle w:val="Normal"/>
        <w:framePr w:w="13558" w:hAnchor="page" w:vAnchor="page" w:x="471"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across virtual or physical environments interchangeably, as well as employ our open API infrastructure and use our highly customizable,</w:t>
      </w:r>
    </w:p>
    <w:p>
      <w:pPr>
        <w:pStyle w:val="Normal"/>
        <w:framePr w:w="13437" w:hAnchor="page" w:vAnchor="page" w:x="471"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consumers and partners can use cash, stored value and other electronic payment methods in order to pay for goods and services or transfer</w:t>
      </w:r>
    </w:p>
    <w:p>
      <w:pPr>
        <w:pStyle w:val="Normal"/>
        <w:framePr w:w="13541" w:hAnchor="page" w:vAnchor="page" w:x="471"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using our network at least once a month (aggregating consumers across QIWI and Contact networks, without eliminating potential duplication).</w:t>
      </w:r>
    </w:p>
    <w:p>
      <w:pPr>
        <w:pStyle w:val="Normal"/>
        <w:framePr w:w="13674" w:hAnchor="page" w:vAnchor="page" w:x="471"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and partners to accept and transfer over RUB 117 billion cash and electronic payments monthly connecting over 43 million consumers</w:t>
      </w:r>
    </w:p>
    <w:p>
      <w:pPr>
        <w:pStyle w:val="Normal"/>
        <w:framePr w:w="13728" w:hAnchor="page" w:vAnchor="page" w:x="471"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retail customer and B2B partners. We have deployed over 22.3 million virtual wallets, over 136,000 kiosks and terminals, and enabled merchants,</w:t>
      </w:r>
    </w:p>
    <w:p>
      <w:pPr>
        <w:pStyle w:val="Normal"/>
        <w:framePr w:w="13593" w:hAnchor="page" w:vAnchor="page" w:x="471"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enables payment services across online, mobile and physical channels as well as provides access to certain financial services that we offer to our</w:t>
      </w:r>
    </w:p>
    <w:p>
      <w:pPr>
        <w:pStyle w:val="Normal"/>
        <w:framePr w:w="13811" w:hAnchor="page" w:vAnchor="page" w:x="471"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a leading provider of next generation payment and financial services in Russia and the CIS. We have an integrated proprietary network that</w:t>
      </w:r>
    </w:p>
    <w:p>
      <w:pPr>
        <w:pStyle w:val="Normal"/>
        <w:framePr w:w="1661" w:hAnchor="page" w:vAnchor="page" w:x="471" w:y="28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Our Company</w:t>
      </w:r>
    </w:p>
    <w:p>
      <w:pPr>
        <w:pStyle w:val="Normal"/>
        <w:framePr w:w="2426" w:hAnchor="page" w:vAnchor="page" w:x="471" w:y="231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investment in the ADSs.</w:t>
      </w:r>
    </w:p>
    <w:p>
      <w:pPr>
        <w:pStyle w:val="Normal"/>
        <w:framePr w:w="13795" w:hAnchor="page" w:vAnchor="page" w:x="471" w:y="208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including our consolidated financial statements and the related notes and the other documents incorporated by reference herein, before making an</w:t>
      </w:r>
    </w:p>
    <w:p>
      <w:pPr>
        <w:pStyle w:val="Normal"/>
        <w:framePr w:w="13678" w:hAnchor="page" w:vAnchor="page" w:x="471" w:y="185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not contain all of the information that you should consider before deciding to invest in the ADSs. You should read this entire prospectus carefully,</w:t>
      </w:r>
    </w:p>
    <w:p>
      <w:pPr>
        <w:pStyle w:val="Normal"/>
        <w:framePr w:w="13882" w:hAnchor="page" w:vAnchor="page" w:x="471" w:y="161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This summary highlights information contained elsewhere in this prospectus and in the documents we incorporate by reference. This summary does</w:t>
      </w:r>
    </w:p>
    <w:p>
      <w:pPr>
        <w:pStyle w:val="Normal"/>
        <w:framePr w:w="3041" w:hAnchor="page" w:vAnchor="page" w:x="5005" w:y="11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PROSPECTUS SUMMARY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1"/>
          <w:cols w:space="720" w:sep="off"/>
          <w:docGrid w:line-pitch="31680"/>
        </w:sectPr>
      </w:pPr>
      <w:r>
        <w:rPr>
          <w:rFonts w:ascii="Arial" w:hAnsi="Arial" w:fareast="Arial" w:cs="Arial"/>
          <w:noProof w:val="on"/>
          <w:color w:val="000000"/>
          <w:sz w:val="14"/>
          <w:szCs w:val="14"/>
        </w:rPr>
        <w:pict>
          <v:shape xmlns:v="urn:schemas-microsoft-com:vml" id="_x00002544" style="position:absolute;margin-left:7pt;margin-top:1pt;z-index:-167670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45" o:title=""/>
          </v:shape>
        </w:pict>
      </w:r>
      <w:r>
        <w:rPr>
          <w:rFonts w:ascii="Arial" w:hAnsi="Arial" w:fareast="Arial" w:cs="Arial"/>
          <w:noProof w:val="on"/>
          <w:color w:val="000000"/>
          <w:sz w:val="14"/>
          <w:szCs w:val="14"/>
        </w:rPr>
        <w:pict>
          <v:shape xmlns:v="urn:schemas-microsoft-com:vml" id="_x00002545" style="position:absolute;margin-left:12.8pt;margin-top:1pt;z-index:-1676703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46" o:title=""/>
          </v:shape>
        </w:pict>
      </w:r>
      <w:r>
        <w:rPr>
          <w:rFonts w:ascii="Arial" w:hAnsi="Arial" w:fareast="Arial" w:cs="Arial"/>
          <w:noProof w:val="on"/>
          <w:color w:val="000000"/>
          <w:sz w:val="14"/>
          <w:szCs w:val="14"/>
        </w:rPr>
        <w:pict>
          <v:shape xmlns:v="urn:schemas-microsoft-com:vml" id="_x00002546" style="position:absolute;margin-left:12.8pt;margin-top:2.45pt;z-index:-1676702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47" o:title=""/>
          </v:shape>
        </w:pict>
      </w:r>
      <w:r>
        <w:rPr>
          <w:rFonts w:ascii="Arial" w:hAnsi="Arial" w:fareast="Arial" w:cs="Arial"/>
          <w:noProof w:val="on"/>
          <w:color w:val="000000"/>
          <w:sz w:val="14"/>
          <w:szCs w:val="14"/>
        </w:rPr>
        <w:pict>
          <v:shape xmlns:v="urn:schemas-microsoft-com:vml" id="_x00002547" style="position:absolute;margin-left:597.95pt;margin-top:1pt;z-index:-167670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48" o:title=""/>
          </v:shape>
        </w:pict>
      </w:r>
      <w:r>
        <w:rPr>
          <w:rFonts w:ascii="Arial" w:hAnsi="Arial" w:fareast="Arial" w:cs="Arial"/>
          <w:noProof w:val="on"/>
          <w:color w:val="000000"/>
          <w:sz w:val="14"/>
          <w:szCs w:val="14"/>
        </w:rPr>
        <w:pict>
          <v:shape xmlns:v="urn:schemas-microsoft-com:vml" id="_x00002548" style="position:absolute;margin-left:12.8pt;margin-top:1pt;z-index:-167670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49" o:title=""/>
          </v:shape>
        </w:pict>
      </w:r>
      <w:r>
        <w:rPr>
          <w:rFonts w:ascii="Arial" w:hAnsi="Arial" w:fareast="Arial" w:cs="Arial"/>
          <w:noProof w:val="on"/>
          <w:color w:val="000000"/>
          <w:sz w:val="14"/>
          <w:szCs w:val="14"/>
        </w:rPr>
        <w:pict>
          <v:shape xmlns:v="urn:schemas-microsoft-com:vml" id="_x00002549" style="position:absolute;margin-left:13.15pt;margin-top:46.95pt;z-index:-16767016;width:591.5pt;height:511.2pt;mso-position-horizontal:absolute;mso-position-horizontal-relative:page;mso-position-vertical:absolute;mso-position-vertical-relative:page" type="#_x0000_t75">
            <v:imageData xmlns:o="urn:schemas-microsoft-com:office:office" xmlns:r="http://schemas.openxmlformats.org/officeDocument/2006/relationships" r:id="rId2550" o:title=""/>
          </v:shape>
        </w:pict>
      </w:r>
      <w:r>
        <w:rPr>
          <w:rFonts w:ascii="Arial" w:hAnsi="Arial" w:fareast="Arial" w:cs="Arial"/>
          <w:noProof w:val="on"/>
          <w:color w:val="000000"/>
          <w:sz w:val="14"/>
          <w:szCs w:val="14"/>
        </w:rPr>
        <w:pict>
          <v:shape xmlns:v="urn:schemas-microsoft-com:vml" id="_x00002550" style="position:absolute;margin-left:12.8pt;margin-top:28.5pt;z-index:-1676701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551" o:title=""/>
          </v:shape>
        </w:pict>
      </w:r>
    </w:p>
    <w:p>
      <w:pPr>
        <w:pStyle w:val="Normal"/>
        <w:framePr w:w="344" w:hAnchor="page" w:vAnchor="page" w:x="6130" w:y="76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4777" w:hAnchor="page" w:vAnchor="page" w:x="471"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Deputy Chief Executive Officer of the Company.</w:t>
      </w:r>
    </w:p>
    <w:p>
      <w:pPr>
        <w:pStyle w:val="Normal"/>
        <w:framePr w:w="13548" w:hAnchor="page" w:vAnchor="page" w:x="471"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role as Chairman of the Board and member of the Compensation Committee of the Board. In addition, Ms. Maria Shevchenko was appointed as</w:t>
      </w:r>
    </w:p>
    <w:p>
      <w:pPr>
        <w:pStyle w:val="Normal"/>
        <w:framePr w:w="13631" w:hAnchor="page" w:vAnchor="page" w:x="471"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member of the Board and has been appointed its Executive Chairman. Mr. Boris Kim remains a member of the Board but stepped down from his</w:t>
      </w:r>
    </w:p>
    <w:p>
      <w:pPr>
        <w:pStyle w:val="Normal"/>
        <w:framePr w:w="13832" w:hAnchor="page" w:vAnchor="page" w:x="471"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Executive Officer, following the resignation of Mr. Sergey Solonin, who has served in this capacity since 2012. Mr. Solonin continues to serve as a</w:t>
      </w:r>
    </w:p>
    <w:p>
      <w:pPr>
        <w:pStyle w:val="Normal"/>
        <w:framePr w:w="13857" w:hAnchor="page" w:vAnchor="page" w:x="471"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January 15, 2020, Mr. Boris Kim, a founding member of the Company and Chairman of the Board since 2013, took on the position of the Chief</w:t>
      </w:r>
    </w:p>
    <w:p>
      <w:pPr>
        <w:pStyle w:val="Normal"/>
        <w:framePr w:w="10881" w:hAnchor="page" w:vAnchor="page" w:x="471"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begun exploring market opportunities and have recently hired a financial advisor to assist us with the process.</w:t>
      </w:r>
    </w:p>
    <w:p>
      <w:pPr>
        <w:pStyle w:val="Normal"/>
        <w:framePr w:w="13803" w:hAnchor="page" w:vAnchor="page" w:x="471"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requested that management investigates the potential for a partial or complete sale of Rocketbank. As a result, over the past few months we</w:t>
      </w:r>
    </w:p>
    <w:p>
      <w:pPr>
        <w:pStyle w:val="Normal"/>
        <w:framePr w:w="13741" w:hAnchor="page" w:vAnchor="page" w:x="471"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QIWI’s risk appetite and that the business had limited potential synergies with the core business of the Company. The Board of Directors has</w:t>
      </w:r>
    </w:p>
    <w:p>
      <w:pPr>
        <w:pStyle w:val="Normal"/>
        <w:framePr w:w="13521" w:hAnchor="page" w:vAnchor="page" w:x="471"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Board of the Directors concluded that Rocketbank’s business plan had an investment profile and financing requirements that are not compatible</w:t>
      </w:r>
    </w:p>
    <w:p>
      <w:pPr>
        <w:pStyle w:val="Normal"/>
        <w:framePr w:w="13866" w:hAnchor="page" w:vAnchor="page" w:x="471"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reviewed by the Board of Directors of the Company. In August 2019, having duly considered the proposed strategy and required financing, our</w:t>
      </w:r>
    </w:p>
    <w:p>
      <w:pPr>
        <w:pStyle w:val="Normal"/>
        <w:framePr w:w="13707" w:hAnchor="page" w:vAnchor="page" w:x="471"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Rocketbank’s business as either a part of our broader ecosystem or as a standalone project. A final strategic plan for Rocketbank was presented to</w:t>
      </w:r>
    </w:p>
    <w:p>
      <w:pPr>
        <w:pStyle w:val="Normal"/>
        <w:framePr w:w="12898" w:hAnchor="page" w:vAnchor="page" w:x="471"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processes into QIWI. Throughout the first half of 2019, we reviewed a number of strategic opportunities for the development of</w:t>
      </w:r>
    </w:p>
    <w:p>
      <w:pPr>
        <w:pStyle w:val="Normal"/>
        <w:framePr w:w="13862" w:hAnchor="page" w:vAnchor="page" w:x="471"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July 2018, we finalized the acquisition of Rocketbank and, by the end of 2018, completed the transfer of Rocketbank’s customers, personnel and</w:t>
      </w:r>
    </w:p>
    <w:p>
      <w:pPr>
        <w:pStyle w:val="Normal"/>
        <w:framePr w:w="13736" w:hAnchor="page" w:vAnchor="page" w:x="471"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August 2017, we executed a series of transactions to acquire the brands, software and hardware of Tochka and Rocketbank from Otkritie Bank.</w:t>
      </w:r>
    </w:p>
    <w:p>
      <w:pPr>
        <w:pStyle w:val="Normal"/>
        <w:framePr w:w="2316" w:hAnchor="page" w:vAnchor="page" w:x="471" w:y="31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Recent developments</w:t>
      </w:r>
    </w:p>
    <w:p>
      <w:pPr>
        <w:pStyle w:val="Normal"/>
        <w:framePr w:w="3531" w:hAnchor="page" w:vAnchor="page" w:x="471" w:y="25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laws of the United States.</w:t>
      </w:r>
    </w:p>
    <w:p>
      <w:pPr>
        <w:pStyle w:val="Normal"/>
        <w:framePr w:w="13543" w:hAnchor="page" w:vAnchor="page" w:x="471" w:y="2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York 10011, tel: +1 (212) 894-8940, as our agent upon whom services of process may be served in any action brought against us under the</w:t>
      </w:r>
    </w:p>
    <w:p>
      <w:pPr>
        <w:pStyle w:val="Normal"/>
        <w:framePr w:w="13482" w:hAnchor="page" w:vAnchor="page" w:x="471" w:y="20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address is: +357-22-653390. Our registered office is the same. We have appointed CT Corporation System, 111 Eighth Avenue, New York,</w:t>
      </w:r>
    </w:p>
    <w:p>
      <w:pPr>
        <w:pStyle w:val="Normal"/>
        <w:framePr w:w="13855" w:hAnchor="page" w:vAnchor="page" w:x="471" w:y="18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principal executive office is located at Kennedy 12, Kennedy Business Centre, 2nd floor, P.C. 1087, Nicosia, Cyprus. Our telephone number at</w:t>
      </w:r>
    </w:p>
    <w:p>
      <w:pPr>
        <w:pStyle w:val="Normal"/>
        <w:framePr w:w="5959" w:hAnchor="page" w:vAnchor="page" w:x="471" w:y="1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currently operates as a branch of Qiwi Bank JSC.</w:t>
      </w:r>
    </w:p>
    <w:p>
      <w:pPr>
        <w:pStyle w:val="Normal"/>
        <w:framePr w:w="13807" w:hAnchor="page" w:vAnchor="page" w:x="471"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July 2018, we acquired 100% of Rocketbank, a digital banking service offering debit cards and deposits to retail customers, from Otkritie Bank.</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2"/>
          <w:cols w:space="720" w:sep="off"/>
          <w:docGrid w:line-pitch="31680"/>
        </w:sectPr>
      </w:pPr>
      <w:r>
        <w:rPr>
          <w:rFonts w:ascii="Arial" w:hAnsi="Arial" w:fareast="Arial" w:cs="Arial"/>
          <w:noProof w:val="on"/>
          <w:color w:val="000000"/>
          <w:sz w:val="14"/>
          <w:szCs w:val="14"/>
        </w:rPr>
        <w:pict>
          <v:shape xmlns:v="urn:schemas-microsoft-com:vml" id="_x00002551" style="position:absolute;margin-left:7pt;margin-top:1pt;z-index:-167670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52" o:title=""/>
          </v:shape>
        </w:pict>
      </w:r>
      <w:r>
        <w:rPr>
          <w:rFonts w:ascii="Arial" w:hAnsi="Arial" w:fareast="Arial" w:cs="Arial"/>
          <w:noProof w:val="on"/>
          <w:color w:val="000000"/>
          <w:sz w:val="14"/>
          <w:szCs w:val="14"/>
        </w:rPr>
        <w:pict>
          <v:shape xmlns:v="urn:schemas-microsoft-com:vml" id="_x00002552" style="position:absolute;margin-left:12.8pt;margin-top:1pt;z-index:-167670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53" o:title=""/>
          </v:shape>
        </w:pict>
      </w:r>
      <w:r>
        <w:rPr>
          <w:rFonts w:ascii="Arial" w:hAnsi="Arial" w:fareast="Arial" w:cs="Arial"/>
          <w:noProof w:val="on"/>
          <w:color w:val="000000"/>
          <w:sz w:val="14"/>
          <w:szCs w:val="14"/>
        </w:rPr>
        <w:pict>
          <v:shape xmlns:v="urn:schemas-microsoft-com:vml" id="_x00002553" style="position:absolute;margin-left:12.8pt;margin-top:2.45pt;z-index:-1676700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54" o:title=""/>
          </v:shape>
        </w:pict>
      </w:r>
      <w:r>
        <w:rPr>
          <w:rFonts w:ascii="Arial" w:hAnsi="Arial" w:fareast="Arial" w:cs="Arial"/>
          <w:noProof w:val="on"/>
          <w:color w:val="000000"/>
          <w:sz w:val="14"/>
          <w:szCs w:val="14"/>
        </w:rPr>
        <w:pict>
          <v:shape xmlns:v="urn:schemas-microsoft-com:vml" id="_x00002554" style="position:absolute;margin-left:597.95pt;margin-top:1pt;z-index:-167669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55" o:title=""/>
          </v:shape>
        </w:pict>
      </w:r>
      <w:r>
        <w:rPr>
          <w:rFonts w:ascii="Arial" w:hAnsi="Arial" w:fareast="Arial" w:cs="Arial"/>
          <w:noProof w:val="on"/>
          <w:color w:val="000000"/>
          <w:sz w:val="14"/>
          <w:szCs w:val="14"/>
        </w:rPr>
        <w:pict>
          <v:shape xmlns:v="urn:schemas-microsoft-com:vml" id="_x00002555" style="position:absolute;margin-left:12.8pt;margin-top:1pt;z-index:-167669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56" o:title=""/>
          </v:shape>
        </w:pict>
      </w:r>
      <w:r>
        <w:rPr>
          <w:rFonts w:ascii="Arial" w:hAnsi="Arial" w:fareast="Arial" w:cs="Arial"/>
          <w:noProof w:val="on"/>
          <w:color w:val="000000"/>
          <w:sz w:val="14"/>
          <w:szCs w:val="14"/>
        </w:rPr>
        <w:pict>
          <v:shape xmlns:v="urn:schemas-microsoft-com:vml" id="_x00002556" style="position:absolute;margin-left:13.15pt;margin-top:46.95pt;z-index:-16766988;width:591.5pt;height:314.45pt;mso-position-horizontal:absolute;mso-position-horizontal-relative:page;mso-position-vertical:absolute;mso-position-vertical-relative:page" type="#_x0000_t75">
            <v:imageData xmlns:o="urn:schemas-microsoft-com:office:office" xmlns:r="http://schemas.openxmlformats.org/officeDocument/2006/relationships" r:id="rId2557" o:title=""/>
          </v:shape>
        </w:pict>
      </w:r>
      <w:r>
        <w:rPr>
          <w:rFonts w:ascii="Arial" w:hAnsi="Arial" w:fareast="Arial" w:cs="Arial"/>
          <w:noProof w:val="on"/>
          <w:color w:val="000000"/>
          <w:sz w:val="14"/>
          <w:szCs w:val="14"/>
        </w:rPr>
        <w:pict>
          <v:shape xmlns:v="urn:schemas-microsoft-com:vml" id="_x00002557" style="position:absolute;margin-left:12.8pt;margin-top:28.5pt;z-index:-1676698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558" o:title=""/>
          </v:shape>
        </w:pict>
      </w:r>
    </w:p>
    <w:p>
      <w:pPr>
        <w:pStyle w:val="Normal"/>
        <w:framePr w:w="344" w:hAnchor="page" w:vAnchor="page" w:x="6130"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w:t>
      </w:r>
    </w:p>
    <w:p>
      <w:pPr>
        <w:pStyle w:val="Normal"/>
        <w:framePr w:w="4462" w:hAnchor="page" w:vAnchor="page" w:x="4797"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65% to 85% of our annual adjusted net profit.</w:t>
      </w:r>
    </w:p>
    <w:p>
      <w:pPr>
        <w:pStyle w:val="Normal"/>
        <w:framePr w:w="8471" w:hAnchor="page" w:vAnchor="page" w:x="4797"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form of dividends. For the year ending December 31, 2019, we aim to distribute between</w:t>
      </w:r>
    </w:p>
    <w:p>
      <w:pPr>
        <w:pStyle w:val="Normal"/>
        <w:framePr w:w="1777" w:hAnchor="page" w:vAnchor="page" w:x="473" w:y="102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Dividend policy</w:t>
      </w:r>
    </w:p>
    <w:p>
      <w:pPr>
        <w:pStyle w:val="Normal"/>
        <w:framePr w:w="8555" w:hAnchor="page" w:vAnchor="page" w:x="4797"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medium to long term, we aim to distribute all excess cash to our shareholders in the</w:t>
      </w:r>
    </w:p>
    <w:p>
      <w:pPr>
        <w:pStyle w:val="Normal"/>
        <w:framePr w:w="1308" w:hAnchor="page" w:vAnchor="page" w:x="473" w:y="97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Depositary</w:t>
      </w:r>
    </w:p>
    <w:p>
      <w:pPr>
        <w:pStyle w:val="Normal"/>
        <w:framePr w:w="3116" w:hAnchor="page" w:vAnchor="page" w:x="4797" w:y="9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Bank of New York Mellon</w:t>
      </w:r>
    </w:p>
    <w:p>
      <w:pPr>
        <w:pStyle w:val="Normal"/>
        <w:framePr w:w="1275" w:hAnchor="page" w:vAnchor="page" w:x="4797" w:y="92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w:t>
      </w:r>
    </w:p>
    <w:p>
      <w:pPr>
        <w:pStyle w:val="Normal"/>
        <w:framePr w:w="8516" w:hAnchor="page" w:vAnchor="page" w:x="4797" w:y="90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description of class A shares and class B shares, see “Description of Share Capital” in the</w:t>
      </w:r>
    </w:p>
    <w:p>
      <w:pPr>
        <w:pStyle w:val="Normal"/>
        <w:framePr w:w="8292" w:hAnchor="page" w:vAnchor="page" w:x="4797" w:y="88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 than 10% of the aggregate number of class A and class B shares outstanding. For a</w:t>
      </w:r>
    </w:p>
    <w:p>
      <w:pPr>
        <w:pStyle w:val="Normal"/>
        <w:framePr w:w="8445" w:hAnchor="page" w:vAnchor="page" w:x="4797" w:y="85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circumstances including when the aggregate number of class A shares constitutes</w:t>
      </w:r>
    </w:p>
    <w:p>
      <w:pPr>
        <w:pStyle w:val="Normal"/>
        <w:framePr w:w="8311" w:hAnchor="page" w:vAnchor="page" w:x="4797" w:y="83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A shares will automatically convert into the same number of class B shares under</w:t>
      </w:r>
    </w:p>
    <w:p>
      <w:pPr>
        <w:pStyle w:val="Normal"/>
        <w:framePr w:w="8240" w:hAnchor="page" w:vAnchor="page" w:x="4797" w:y="81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thereof. Class B shares are not convertible into class A shares under any circumstance.</w:t>
      </w:r>
    </w:p>
    <w:p>
      <w:pPr>
        <w:pStyle w:val="Normal"/>
        <w:framePr w:w="8323" w:hAnchor="page" w:vAnchor="page" w:x="4797" w:y="78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votes. Each class A share is convertible into one class B share at any time by the holder</w:t>
      </w:r>
    </w:p>
    <w:p>
      <w:pPr>
        <w:pStyle w:val="Normal"/>
        <w:framePr w:w="8587" w:hAnchor="page" w:vAnchor="page" w:x="4797" w:y="7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approval, each class B share is entitled to one vote and each class A share is entitled to ten</w:t>
      </w:r>
    </w:p>
    <w:p>
      <w:pPr>
        <w:pStyle w:val="Normal"/>
        <w:framePr w:w="8555" w:hAnchor="page" w:vAnchor="page" w:x="4797" w:y="74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except for voting and conversion rights. In respect of matters requiring shareholder</w:t>
      </w:r>
    </w:p>
    <w:p>
      <w:pPr>
        <w:pStyle w:val="Normal"/>
        <w:framePr w:w="1850" w:hAnchor="page" w:vAnchor="page" w:x="473" w:y="71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Ordinary shares</w:t>
      </w:r>
    </w:p>
    <w:p>
      <w:pPr>
        <w:pStyle w:val="Normal"/>
        <w:framePr w:w="8138" w:hAnchor="page" w:vAnchor="page" w:x="4797" w:y="7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of class A shares and class B shares have the same rights, including dividend</w:t>
      </w:r>
    </w:p>
    <w:p>
      <w:pPr>
        <w:pStyle w:val="Normal"/>
        <w:framePr w:w="1622" w:hAnchor="page" w:vAnchor="page" w:x="4797" w:y="66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offered hereby.</w:t>
      </w:r>
    </w:p>
    <w:p>
      <w:pPr>
        <w:pStyle w:val="Normal"/>
        <w:framePr w:w="1766" w:hAnchor="page" w:vAnchor="page" w:x="473" w:y="64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Use of proceeds</w:t>
      </w:r>
    </w:p>
    <w:p>
      <w:pPr>
        <w:pStyle w:val="Normal"/>
        <w:framePr w:w="8201" w:hAnchor="page" w:vAnchor="page" w:x="4797" w:y="64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selling shareholders will receive all of the net proceeds from the sale of the ADSs</w:t>
      </w:r>
    </w:p>
    <w:p>
      <w:pPr>
        <w:pStyle w:val="Normal"/>
        <w:framePr w:w="6769" w:hAnchor="page" w:vAnchor="page" w:x="4797" w:y="59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registration under the Securities Act. See “Selling Shareholders.”</w:t>
      </w:r>
    </w:p>
    <w:p>
      <w:pPr>
        <w:pStyle w:val="Normal"/>
        <w:framePr w:w="2223" w:hAnchor="page" w:vAnchor="page" w:x="473" w:y="57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Selling shareholders</w:t>
      </w:r>
    </w:p>
    <w:p>
      <w:pPr>
        <w:pStyle w:val="Normal"/>
        <w:framePr w:w="8480" w:hAnchor="page" w:vAnchor="page" w:x="4797" w:y="57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class B shares offered by the selling shareholders were issued in transactions exempt</w:t>
      </w:r>
    </w:p>
    <w:p>
      <w:pPr>
        <w:pStyle w:val="Normal"/>
        <w:framePr w:w="1012" w:hAnchor="page" w:vAnchor="page" w:x="558" w:y="523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offering</w:t>
      </w:r>
    </w:p>
    <w:p>
      <w:pPr>
        <w:pStyle w:val="Normal"/>
        <w:framePr w:w="1584" w:hAnchor="page" w:vAnchor="page" w:x="4797"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B shares.</w:t>
      </w:r>
    </w:p>
    <w:p>
      <w:pPr>
        <w:pStyle w:val="Normal"/>
        <w:framePr w:w="5307" w:hAnchor="page" w:vAnchor="page" w:x="473" w:y="50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Ordinary shares outstanding immediately after this</w:t>
      </w:r>
    </w:p>
    <w:p>
      <w:pPr>
        <w:pStyle w:val="Normal"/>
        <w:framePr w:w="8479" w:hAnchor="page" w:vAnchor="page" w:x="4797"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62,712,975 ordinary shares comprising (i) 12,083,419 class A shares, and (ii) 50,629,556</w:t>
      </w:r>
    </w:p>
    <w:p>
      <w:pPr>
        <w:pStyle w:val="Normal"/>
        <w:framePr w:w="4905" w:hAnchor="page" w:vAnchor="page" w:x="4797" w:y="45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 statement that includes the prospectus.</w:t>
      </w:r>
    </w:p>
    <w:p>
      <w:pPr>
        <w:pStyle w:val="Normal"/>
        <w:framePr w:w="8538" w:hAnchor="page" w:vAnchor="page" w:x="4797" w:y="42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You should also read the deposit agreement, which is filed as an exhibit to the</w:t>
      </w:r>
    </w:p>
    <w:p>
      <w:pPr>
        <w:pStyle w:val="Normal"/>
        <w:framePr w:w="8137" w:hAnchor="page" w:vAnchor="page" w:x="4797"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should carefully read the “Description of American Depositary Shares” section of the</w:t>
      </w:r>
    </w:p>
    <w:p>
      <w:pPr>
        <w:pStyle w:val="Normal"/>
        <w:framePr w:w="8282" w:hAnchor="page" w:vAnchor="page" w:x="4797"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deposit agreement as amended. To better understand the terms of the ADSs, you</w:t>
      </w:r>
    </w:p>
    <w:p>
      <w:pPr>
        <w:pStyle w:val="Normal"/>
        <w:framePr w:w="8703" w:hAnchor="page" w:vAnchor="page" w:x="4797"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 without your consent. If you continue to hold your ADSs, you agree to be bound</w:t>
      </w:r>
    </w:p>
    <w:p>
      <w:pPr>
        <w:pStyle w:val="Normal"/>
        <w:framePr w:w="8114" w:hAnchor="page" w:vAnchor="page" w:x="4797" w:y="33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charge you fees for any exchange. We and the depositary may amend the deposit</w:t>
      </w:r>
    </w:p>
    <w:p>
      <w:pPr>
        <w:pStyle w:val="Normal"/>
        <w:framePr w:w="8333" w:hAnchor="page" w:vAnchor="page" w:x="4797"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turn in your ADSs to the depositary in exchange for class B shares. The depositary</w:t>
      </w:r>
    </w:p>
    <w:p>
      <w:pPr>
        <w:pStyle w:val="Normal"/>
        <w:framePr w:w="8565" w:hAnchor="page" w:vAnchor="page" w:x="4797"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underlying your ADSs and you will have rights as provided in the deposit agreement. You</w:t>
      </w:r>
    </w:p>
    <w:p>
      <w:pPr>
        <w:pStyle w:val="Normal"/>
        <w:framePr w:w="1224" w:hAnchor="page" w:vAnchor="page" w:x="473" w:y="26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The ADSs</w:t>
      </w:r>
    </w:p>
    <w:p>
      <w:pPr>
        <w:pStyle w:val="Normal"/>
        <w:framePr w:w="7945" w:hAnchor="page" w:vAnchor="page" w:x="4797"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ADS represents one class B share. The depositary will hold the class B shares</w:t>
      </w:r>
    </w:p>
    <w:p>
      <w:pPr>
        <w:pStyle w:val="Normal"/>
        <w:framePr w:w="2120" w:hAnchor="page" w:vAnchor="page" w:x="473" w:y="21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ADSs offered by us</w:t>
      </w:r>
    </w:p>
    <w:p>
      <w:pPr>
        <w:pStyle w:val="Normal"/>
        <w:framePr w:w="4512" w:hAnchor="page" w:vAnchor="page" w:x="4797" w:y="2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not offering any ADSs in this offering.</w:t>
      </w:r>
    </w:p>
    <w:p>
      <w:pPr>
        <w:pStyle w:val="Normal"/>
        <w:framePr w:w="4223" w:hAnchor="page" w:vAnchor="page" w:x="473" w:y="16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ADSs offered by the selling shareholders</w:t>
      </w:r>
    </w:p>
    <w:p>
      <w:pPr>
        <w:pStyle w:val="Normal"/>
        <w:framePr w:w="1925" w:hAnchor="page" w:vAnchor="page" w:x="4797"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22,426,733 ADSs.</w:t>
      </w:r>
    </w:p>
    <w:p>
      <w:pPr>
        <w:pStyle w:val="Normal"/>
        <w:framePr w:w="1996" w:hAnchor="page" w:vAnchor="page" w:x="5441" w:y="11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THE OFFERING</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3"/>
          <w:cols w:space="720" w:sep="off"/>
          <w:docGrid w:line-pitch="31680"/>
        </w:sectPr>
      </w:pPr>
      <w:r>
        <w:rPr>
          <w:rFonts w:ascii="Arial" w:hAnsi="Arial" w:fareast="Arial" w:cs="Arial"/>
          <w:noProof w:val="on"/>
          <w:color w:val="000000"/>
          <w:sz w:val="14"/>
          <w:szCs w:val="14"/>
        </w:rPr>
        <w:pict>
          <v:shape xmlns:v="urn:schemas-microsoft-com:vml" id="_x00002558" style="position:absolute;margin-left:7pt;margin-top:1pt;z-index:-167669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59" o:title=""/>
          </v:shape>
        </w:pict>
      </w:r>
      <w:r>
        <w:rPr>
          <w:rFonts w:ascii="Arial" w:hAnsi="Arial" w:fareast="Arial" w:cs="Arial"/>
          <w:noProof w:val="on"/>
          <w:color w:val="000000"/>
          <w:sz w:val="14"/>
          <w:szCs w:val="14"/>
        </w:rPr>
        <w:pict>
          <v:shape xmlns:v="urn:schemas-microsoft-com:vml" id="_x00002559" style="position:absolute;margin-left:12.8pt;margin-top:1pt;z-index:-167669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60" o:title=""/>
          </v:shape>
        </w:pict>
      </w:r>
      <w:r>
        <w:rPr>
          <w:rFonts w:ascii="Arial" w:hAnsi="Arial" w:fareast="Arial" w:cs="Arial"/>
          <w:noProof w:val="on"/>
          <w:color w:val="000000"/>
          <w:sz w:val="14"/>
          <w:szCs w:val="14"/>
        </w:rPr>
        <w:pict>
          <v:shape xmlns:v="urn:schemas-microsoft-com:vml" id="_x00002560" style="position:absolute;margin-left:12.8pt;margin-top:2.45pt;z-index:-167669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61" o:title=""/>
          </v:shape>
        </w:pict>
      </w:r>
      <w:r>
        <w:rPr>
          <w:rFonts w:ascii="Arial" w:hAnsi="Arial" w:fareast="Arial" w:cs="Arial"/>
          <w:noProof w:val="on"/>
          <w:color w:val="000000"/>
          <w:sz w:val="14"/>
          <w:szCs w:val="14"/>
        </w:rPr>
        <w:pict>
          <v:shape xmlns:v="urn:schemas-microsoft-com:vml" id="_x00002561" style="position:absolute;margin-left:597.95pt;margin-top:1pt;z-index:-167669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62" o:title=""/>
          </v:shape>
        </w:pict>
      </w:r>
      <w:r>
        <w:rPr>
          <w:rFonts w:ascii="Arial" w:hAnsi="Arial" w:fareast="Arial" w:cs="Arial"/>
          <w:noProof w:val="on"/>
          <w:color w:val="000000"/>
          <w:sz w:val="14"/>
          <w:szCs w:val="14"/>
        </w:rPr>
        <w:pict>
          <v:shape xmlns:v="urn:schemas-microsoft-com:vml" id="_x00002562" style="position:absolute;margin-left:12.8pt;margin-top:1pt;z-index:-167669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63" o:title=""/>
          </v:shape>
        </w:pict>
      </w:r>
      <w:r>
        <w:rPr>
          <w:rFonts w:ascii="Arial" w:hAnsi="Arial" w:fareast="Arial" w:cs="Arial"/>
          <w:noProof w:val="on"/>
          <w:color w:val="000000"/>
          <w:sz w:val="14"/>
          <w:szCs w:val="14"/>
        </w:rPr>
        <w:pict>
          <v:shape xmlns:v="urn:schemas-microsoft-com:vml" id="_x00002563" style="position:absolute;margin-left:13.15pt;margin-top:46.95pt;z-index:-16766960;width:591.5pt;height:515.55pt;mso-position-horizontal:absolute;mso-position-horizontal-relative:page;mso-position-vertical:absolute;mso-position-vertical-relative:page" type="#_x0000_t75">
            <v:imageData xmlns:o="urn:schemas-microsoft-com:office:office" xmlns:r="http://schemas.openxmlformats.org/officeDocument/2006/relationships" r:id="rId2564" o:title=""/>
          </v:shape>
        </w:pict>
      </w:r>
      <w:r>
        <w:rPr>
          <w:rFonts w:ascii="Arial" w:hAnsi="Arial" w:fareast="Arial" w:cs="Arial"/>
          <w:noProof w:val="on"/>
          <w:color w:val="000000"/>
          <w:sz w:val="14"/>
          <w:szCs w:val="14"/>
        </w:rPr>
        <w:pict>
          <v:shape xmlns:v="urn:schemas-microsoft-com:vml" id="_x00002564" style="position:absolute;margin-left:12.8pt;margin-top:28.5pt;z-index:-1676695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565" o:title=""/>
          </v:shape>
        </w:pict>
      </w:r>
    </w:p>
    <w:p>
      <w:pPr>
        <w:pStyle w:val="Normal"/>
        <w:framePr w:w="344" w:hAnchor="page" w:vAnchor="page" w:x="6130"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w:t>
      </w:r>
    </w:p>
    <w:p>
      <w:pPr>
        <w:pStyle w:val="Normal"/>
        <w:framePr w:w="3512" w:hAnchor="page" w:vAnchor="page" w:x="471"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outstanding as of January 16, 2020.</w:t>
      </w:r>
    </w:p>
    <w:p>
      <w:pPr>
        <w:pStyle w:val="Normal"/>
        <w:framePr w:w="13249" w:hAnchor="page" w:vAnchor="page" w:x="471"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base the number of class A and class B shares outstanding after this offering on 12,083,419 class A shares and 50,629,556 class B shares</w:t>
      </w:r>
    </w:p>
    <w:p>
      <w:pPr>
        <w:pStyle w:val="Normal"/>
        <w:framePr w:w="3434" w:hAnchor="page" w:vAnchor="page" w:x="4797"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MOEX under the symbol “QIWI.”</w:t>
      </w:r>
    </w:p>
    <w:p>
      <w:pPr>
        <w:pStyle w:val="Normal"/>
        <w:framePr w:w="922" w:hAnchor="page" w:vAnchor="page" w:x="473" w:y="35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Listing</w:t>
      </w:r>
    </w:p>
    <w:p>
      <w:pPr>
        <w:pStyle w:val="Normal"/>
        <w:framePr w:w="8356" w:hAnchor="page" w:vAnchor="page" w:x="4797"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are listed on the Nasdaq Global Select Market and are admitted to trading on</w:t>
      </w:r>
    </w:p>
    <w:p>
      <w:pPr>
        <w:pStyle w:val="Normal"/>
        <w:framePr w:w="3152" w:hAnchor="page" w:vAnchor="page" w:x="4797"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deciding to purchase the ADSs.</w:t>
      </w:r>
    </w:p>
    <w:p>
      <w:pPr>
        <w:pStyle w:val="Normal"/>
        <w:framePr w:w="1417" w:hAnchor="page" w:vAnchor="page" w:x="473" w:y="28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factors</w:t>
      </w:r>
    </w:p>
    <w:p>
      <w:pPr>
        <w:pStyle w:val="Normal"/>
        <w:framePr w:w="8494" w:hAnchor="page" w:vAnchor="page" w:x="4797"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should read the “Risk Factors” section of this prospectus beginning on page 5 before</w:t>
      </w:r>
    </w:p>
    <w:p>
      <w:pPr>
        <w:pStyle w:val="Normal"/>
        <w:framePr w:w="8613" w:hAnchor="page" w:vAnchor="page" w:x="4797" w:y="2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distributions it receives on our ordinary shares, after deducting its fees and expenses.</w:t>
      </w:r>
    </w:p>
    <w:p>
      <w:pPr>
        <w:pStyle w:val="Normal"/>
        <w:framePr w:w="8690" w:hAnchor="page" w:vAnchor="page" w:x="4797" w:y="20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declare dividends on our ordinary shares, the depositary will pay you the cash dividend and</w:t>
      </w:r>
    </w:p>
    <w:p>
      <w:pPr>
        <w:pStyle w:val="Normal"/>
        <w:framePr w:w="8349" w:hAnchor="page" w:vAnchor="page" w:x="4797" w:y="18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arrangements, tax considerations, planned acquisitions, and other relevant factors. If we</w:t>
      </w:r>
    </w:p>
    <w:p>
      <w:pPr>
        <w:pStyle w:val="Normal"/>
        <w:framePr w:w="8434" w:hAnchor="page" w:vAnchor="page" w:x="4797" w:y="16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position, our strategic plans and growth initiatives, restrictions imposed by our financing</w:t>
      </w:r>
    </w:p>
    <w:p>
      <w:pPr>
        <w:pStyle w:val="Normal"/>
        <w:framePr w:w="7938" w:hAnchor="page" w:vAnchor="page" w:x="4797" w:y="1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factors, including the availability of distributable profits, our liquidity and financial</w:t>
      </w:r>
    </w:p>
    <w:p>
      <w:pPr>
        <w:pStyle w:val="Normal"/>
        <w:framePr w:w="8240" w:hAnchor="page" w:vAnchor="page" w:x="4797" w:y="1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determination regarding the amount of future dividends will depend on a range of</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4"/>
          <w:cols w:space="720" w:sep="off"/>
          <w:docGrid w:line-pitch="31680"/>
        </w:sectPr>
      </w:pPr>
      <w:r>
        <w:rPr>
          <w:rFonts w:ascii="Arial" w:hAnsi="Arial" w:fareast="Arial" w:cs="Arial"/>
          <w:noProof w:val="on"/>
          <w:color w:val="000000"/>
          <w:sz w:val="14"/>
          <w:szCs w:val="14"/>
        </w:rPr>
        <w:pict>
          <v:shape xmlns:v="urn:schemas-microsoft-com:vml" id="_x00002565" style="position:absolute;margin-left:7pt;margin-top:1pt;z-index:-167669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66" o:title=""/>
          </v:shape>
        </w:pict>
      </w:r>
      <w:r>
        <w:rPr>
          <w:rFonts w:ascii="Arial" w:hAnsi="Arial" w:fareast="Arial" w:cs="Arial"/>
          <w:noProof w:val="on"/>
          <w:color w:val="000000"/>
          <w:sz w:val="14"/>
          <w:szCs w:val="14"/>
        </w:rPr>
        <w:pict>
          <v:shape xmlns:v="urn:schemas-microsoft-com:vml" id="_x00002566" style="position:absolute;margin-left:12.8pt;margin-top:1pt;z-index:-167669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67" o:title=""/>
          </v:shape>
        </w:pict>
      </w:r>
      <w:r>
        <w:rPr>
          <w:rFonts w:ascii="Arial" w:hAnsi="Arial" w:fareast="Arial" w:cs="Arial"/>
          <w:noProof w:val="on"/>
          <w:color w:val="000000"/>
          <w:sz w:val="14"/>
          <w:szCs w:val="14"/>
        </w:rPr>
        <w:pict>
          <v:shape xmlns:v="urn:schemas-microsoft-com:vml" id="_x00002567" style="position:absolute;margin-left:12.8pt;margin-top:2.45pt;z-index:-1676694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68" o:title=""/>
          </v:shape>
        </w:pict>
      </w:r>
      <w:r>
        <w:rPr>
          <w:rFonts w:ascii="Arial" w:hAnsi="Arial" w:fareast="Arial" w:cs="Arial"/>
          <w:noProof w:val="on"/>
          <w:color w:val="000000"/>
          <w:sz w:val="14"/>
          <w:szCs w:val="14"/>
        </w:rPr>
        <w:pict>
          <v:shape xmlns:v="urn:schemas-microsoft-com:vml" id="_x00002568" style="position:absolute;margin-left:597.95pt;margin-top:1pt;z-index:-167669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69" o:title=""/>
          </v:shape>
        </w:pict>
      </w:r>
      <w:r>
        <w:rPr>
          <w:rFonts w:ascii="Arial" w:hAnsi="Arial" w:fareast="Arial" w:cs="Arial"/>
          <w:noProof w:val="on"/>
          <w:color w:val="000000"/>
          <w:sz w:val="14"/>
          <w:szCs w:val="14"/>
        </w:rPr>
        <w:pict>
          <v:shape xmlns:v="urn:schemas-microsoft-com:vml" id="_x00002569" style="position:absolute;margin-left:12.8pt;margin-top:1pt;z-index:-167669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70" o:title=""/>
          </v:shape>
        </w:pict>
      </w:r>
      <w:r>
        <w:rPr>
          <w:rFonts w:ascii="Arial" w:hAnsi="Arial" w:fareast="Arial" w:cs="Arial"/>
          <w:noProof w:val="on"/>
          <w:color w:val="000000"/>
          <w:sz w:val="14"/>
          <w:szCs w:val="14"/>
        </w:rPr>
        <w:pict>
          <v:shape xmlns:v="urn:schemas-microsoft-com:vml" id="_x00002570" style="position:absolute;margin-left:13.15pt;margin-top:46.95pt;z-index:-16766932;width:591.5pt;height:201.65pt;mso-position-horizontal:absolute;mso-position-horizontal-relative:page;mso-position-vertical:absolute;mso-position-vertical-relative:page" type="#_x0000_t75">
            <v:imageData xmlns:o="urn:schemas-microsoft-com:office:office" xmlns:r="http://schemas.openxmlformats.org/officeDocument/2006/relationships" r:id="rId2571" o:title=""/>
          </v:shape>
        </w:pict>
      </w:r>
      <w:r>
        <w:rPr>
          <w:rFonts w:ascii="Arial" w:hAnsi="Arial" w:fareast="Arial" w:cs="Arial"/>
          <w:noProof w:val="on"/>
          <w:color w:val="000000"/>
          <w:sz w:val="14"/>
          <w:szCs w:val="14"/>
        </w:rPr>
        <w:pict>
          <v:shape xmlns:v="urn:schemas-microsoft-com:vml" id="_x00002571" style="position:absolute;margin-left:12.8pt;margin-top:28.5pt;z-index:-1676692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572" o:title=""/>
          </v:shape>
        </w:pict>
      </w:r>
    </w:p>
    <w:p>
      <w:pPr>
        <w:pStyle w:val="Normal"/>
        <w:framePr w:w="344" w:hAnchor="page" w:vAnchor="page" w:x="6130"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w:t>
      </w:r>
    </w:p>
    <w:p>
      <w:pPr>
        <w:pStyle w:val="Normal"/>
        <w:framePr w:w="14167"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could decline due to any of these risks, and you may lose all or part of your investment. See “Where You Can Find Additional Information.”</w:t>
      </w:r>
    </w:p>
    <w:p>
      <w:pPr>
        <w:pStyle w:val="Normal"/>
        <w:framePr w:w="1409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immaterial. Our business, financial condition or results of operations could be materially adversely affected by any of these risks. The trading price of</w:t>
      </w:r>
    </w:p>
    <w:p>
      <w:pPr>
        <w:pStyle w:val="Normal"/>
        <w:framePr w:w="1337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risk factors, there may be additional risks and uncertainties of which management is not aware or focused on or that management deems</w:t>
      </w:r>
    </w:p>
    <w:p>
      <w:pPr>
        <w:pStyle w:val="Normal"/>
        <w:framePr w:w="14087"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and any applicable prospectus supplement, in light of your particular investment objectives and financial circumstances. In addition to</w:t>
      </w:r>
    </w:p>
    <w:p>
      <w:pPr>
        <w:pStyle w:val="Normal"/>
        <w:framePr w:w="1404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Form 6-K filed or furnished with the SEC, together with all of the other information appearing in this prospectus or incorporated by reference into</w:t>
      </w:r>
    </w:p>
    <w:p>
      <w:pPr>
        <w:pStyle w:val="Normal"/>
        <w:framePr w:w="14163"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 Factors” in our most recent Annual Report on Form 20-F and in our updates, if any, to those risk factors in our Reports of Foreign Private Issuer</w:t>
      </w:r>
    </w:p>
    <w:p>
      <w:pPr>
        <w:pStyle w:val="Normal"/>
        <w:framePr w:w="1397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Investing in the ADSs involves a high degree of risk. Before making an investment decision, you should carefully consider the risks described under</w:t>
      </w:r>
    </w:p>
    <w:p>
      <w:pPr>
        <w:pStyle w:val="Normal"/>
        <w:framePr w:w="1936" w:hAnchor="page" w:vAnchor="page" w:x="546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FACTORS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5"/>
          <w:cols w:space="720" w:sep="off"/>
          <w:docGrid w:line-pitch="31680"/>
        </w:sectPr>
      </w:pPr>
      <w:r>
        <w:rPr>
          <w:rFonts w:ascii="Arial" w:hAnsi="Arial" w:fareast="Arial" w:cs="Arial"/>
          <w:noProof w:val="on"/>
          <w:color w:val="000000"/>
          <w:sz w:val="14"/>
          <w:szCs w:val="14"/>
        </w:rPr>
        <w:pict>
          <v:shape xmlns:v="urn:schemas-microsoft-com:vml" id="_x00002572" style="position:absolute;margin-left:7pt;margin-top:1pt;z-index:-167669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73" o:title=""/>
          </v:shape>
        </w:pict>
      </w:r>
      <w:r>
        <w:rPr>
          <w:rFonts w:ascii="Arial" w:hAnsi="Arial" w:fareast="Arial" w:cs="Arial"/>
          <w:noProof w:val="on"/>
          <w:color w:val="000000"/>
          <w:sz w:val="14"/>
          <w:szCs w:val="14"/>
        </w:rPr>
        <w:pict>
          <v:shape xmlns:v="urn:schemas-microsoft-com:vml" id="_x00002573" style="position:absolute;margin-left:12.8pt;margin-top:1pt;z-index:-167669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74" o:title=""/>
          </v:shape>
        </w:pict>
      </w:r>
      <w:r>
        <w:rPr>
          <w:rFonts w:ascii="Arial" w:hAnsi="Arial" w:fareast="Arial" w:cs="Arial"/>
          <w:noProof w:val="on"/>
          <w:color w:val="000000"/>
          <w:sz w:val="14"/>
          <w:szCs w:val="14"/>
        </w:rPr>
        <w:pict>
          <v:shape xmlns:v="urn:schemas-microsoft-com:vml" id="_x00002574" style="position:absolute;margin-left:12.8pt;margin-top:2.45pt;z-index:-167669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75" o:title=""/>
          </v:shape>
        </w:pict>
      </w:r>
      <w:r>
        <w:rPr>
          <w:rFonts w:ascii="Arial" w:hAnsi="Arial" w:fareast="Arial" w:cs="Arial"/>
          <w:noProof w:val="on"/>
          <w:color w:val="000000"/>
          <w:sz w:val="14"/>
          <w:szCs w:val="14"/>
        </w:rPr>
        <w:pict>
          <v:shape xmlns:v="urn:schemas-microsoft-com:vml" id="_x00002575" style="position:absolute;margin-left:597.95pt;margin-top:1pt;z-index:-167669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76" o:title=""/>
          </v:shape>
        </w:pict>
      </w:r>
      <w:r>
        <w:rPr>
          <w:rFonts w:ascii="Arial" w:hAnsi="Arial" w:fareast="Arial" w:cs="Arial"/>
          <w:noProof w:val="on"/>
          <w:color w:val="000000"/>
          <w:sz w:val="14"/>
          <w:szCs w:val="14"/>
        </w:rPr>
        <w:pict>
          <v:shape xmlns:v="urn:schemas-microsoft-com:vml" id="_x00002576" style="position:absolute;margin-left:12.8pt;margin-top:1pt;z-index:-167669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77" o:title=""/>
          </v:shape>
        </w:pict>
      </w:r>
      <w:r>
        <w:rPr>
          <w:rFonts w:ascii="Arial" w:hAnsi="Arial" w:fareast="Arial" w:cs="Arial"/>
          <w:noProof w:val="on"/>
          <w:color w:val="000000"/>
          <w:sz w:val="14"/>
          <w:szCs w:val="14"/>
        </w:rPr>
        <w:pict>
          <v:shape xmlns:v="urn:schemas-microsoft-com:vml" id="_x00002577" style="position:absolute;margin-left:12.8pt;margin-top:28.5pt;z-index:-1676690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578" o:title=""/>
          </v:shape>
        </w:pict>
      </w:r>
    </w:p>
    <w:p>
      <w:pPr>
        <w:pStyle w:val="Normal"/>
        <w:framePr w:w="344" w:hAnchor="page" w:vAnchor="page" w:x="6130" w:y="66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w:t>
      </w:r>
    </w:p>
    <w:p>
      <w:pPr>
        <w:pStyle w:val="Normal"/>
        <w:framePr w:w="5073" w:hAnchor="page" w:vAnchor="page" w:x="507"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Russian Federation as of September 30, 2019.</w:t>
      </w:r>
    </w:p>
    <w:p>
      <w:pPr>
        <w:pStyle w:val="Normal"/>
        <w:framePr w:w="14367" w:hAnchor="page" w:vAnchor="page" w:x="276"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Calculated using a ruble to U.S. dollar exchange rate of RUB 64.4156 to U.S. $1.00, which the official exchange rate was quoted by the Central Bank</w:t>
      </w:r>
    </w:p>
    <w:p>
      <w:pPr>
        <w:pStyle w:val="Normal"/>
        <w:framePr w:w="2004" w:hAnchor="page" w:vAnchor="page" w:x="276"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capitalization</w:t>
      </w:r>
    </w:p>
    <w:p>
      <w:pPr>
        <w:pStyle w:val="Normal"/>
        <w:framePr w:w="344" w:hAnchor="page" w:vAnchor="page" w:x="9274"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49" w:hAnchor="page" w:vAnchor="page" w:x="10017"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27,940 </w:t>
      </w:r>
      <w:r>
        <w:rPr>
          <w:rFonts w:ascii="TimesNewRomanPSMT" w:hAnsi="TimesNewRomanPSMT" w:fareast="TimesNewRomanPSMT" w:cs="TimesNewRomanPSMT"/>
          <w:color w:val="000000"/>
          <w:w w:val="100"/>
          <w:sz w:val="19"/>
          <w:szCs w:val="19"/>
        </w:rPr>
        <w:t xml:space="preserve">  </w:t>
      </w:r>
    </w:p>
    <w:p>
      <w:pPr>
        <w:pStyle w:val="Normal"/>
        <w:framePr w:w="633" w:hAnchor="page" w:vAnchor="page" w:x="11733" w:y="55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434 </w:t>
      </w:r>
    </w:p>
    <w:p>
      <w:pPr>
        <w:pStyle w:val="Normal"/>
        <w:framePr w:w="1336" w:hAnchor="page" w:vAnchor="page" w:x="662"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equity</w:t>
      </w:r>
    </w:p>
    <w:p>
      <w:pPr>
        <w:pStyle w:val="Normal"/>
        <w:framePr w:w="344" w:hAnchor="page" w:vAnchor="page" w:x="9274"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49" w:hAnchor="page" w:vAnchor="page" w:x="10017"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27,940 </w:t>
      </w:r>
      <w:r>
        <w:rPr>
          <w:rFonts w:ascii="TimesNewRomanPSMT" w:hAnsi="TimesNewRomanPSMT" w:fareast="TimesNewRomanPSMT" w:cs="TimesNewRomanPSMT"/>
          <w:color w:val="000000"/>
          <w:w w:val="100"/>
          <w:sz w:val="19"/>
          <w:szCs w:val="19"/>
        </w:rPr>
        <w:t xml:space="preserve">  </w:t>
      </w:r>
    </w:p>
    <w:p>
      <w:pPr>
        <w:pStyle w:val="Normal"/>
        <w:framePr w:w="633" w:hAnchor="page" w:vAnchor="page" w:x="11733" w:y="535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434 </w:t>
      </w:r>
    </w:p>
    <w:p>
      <w:pPr>
        <w:pStyle w:val="Normal"/>
        <w:framePr w:w="2548" w:hAnchor="page" w:vAnchor="page" w:x="662"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Non-controlling interests</w:t>
      </w:r>
    </w:p>
    <w:p>
      <w:pPr>
        <w:pStyle w:val="Normal"/>
        <w:framePr w:w="344" w:hAnchor="page" w:vAnchor="page" w:x="9274"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44" w:hAnchor="page" w:vAnchor="page" w:x="10354"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55   </w:t>
      </w:r>
    </w:p>
    <w:p>
      <w:pPr>
        <w:pStyle w:val="Normal"/>
        <w:framePr w:w="401" w:hAnchor="page" w:vAnchor="page" w:x="1192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5249" w:hAnchor="page" w:vAnchor="page" w:x="1047"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equity attributable to equity holders of QIWI plc</w:t>
      </w:r>
    </w:p>
    <w:p>
      <w:pPr>
        <w:pStyle w:val="Normal"/>
        <w:framePr w:w="344" w:hAnchor="page" w:vAnchor="page" w:x="9274"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49" w:hAnchor="page" w:vAnchor="page" w:x="10017"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27,885 </w:t>
      </w:r>
      <w:r>
        <w:rPr>
          <w:rFonts w:ascii="TimesNewRomanPSMT" w:hAnsi="TimesNewRomanPSMT" w:fareast="TimesNewRomanPSMT" w:cs="TimesNewRomanPSMT"/>
          <w:color w:val="000000"/>
          <w:w w:val="100"/>
          <w:sz w:val="19"/>
          <w:szCs w:val="19"/>
        </w:rPr>
        <w:t xml:space="preserve">  </w:t>
      </w:r>
    </w:p>
    <w:p>
      <w:pPr>
        <w:pStyle w:val="Normal"/>
        <w:framePr w:w="633" w:hAnchor="page" w:vAnchor="page" w:x="11733"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433 </w:t>
      </w:r>
    </w:p>
    <w:p>
      <w:pPr>
        <w:pStyle w:val="Normal"/>
        <w:framePr w:w="1999" w:hAnchor="page" w:vAnchor="page" w:x="662"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Translation reserve</w:t>
      </w:r>
    </w:p>
    <w:p>
      <w:pPr>
        <w:pStyle w:val="Normal"/>
        <w:framePr w:w="344" w:hAnchor="page" w:vAnchor="page" w:x="9274"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258"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324   </w:t>
      </w:r>
    </w:p>
    <w:p>
      <w:pPr>
        <w:pStyle w:val="Normal"/>
        <w:framePr w:w="401" w:hAnchor="page" w:vAnchor="page" w:x="1192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1892" w:hAnchor="page" w:vAnchor="page" w:x="662"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Retained earnings</w:t>
      </w:r>
    </w:p>
    <w:p>
      <w:pPr>
        <w:pStyle w:val="Normal"/>
        <w:framePr w:w="344" w:hAnchor="page" w:vAnchor="page" w:x="9274"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32" w:hAnchor="page" w:vAnchor="page" w:x="10031"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11,113   </w:t>
      </w:r>
    </w:p>
    <w:p>
      <w:pPr>
        <w:pStyle w:val="Normal"/>
        <w:framePr w:w="633" w:hAnchor="page" w:vAnchor="page" w:x="11733"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173 </w:t>
      </w:r>
    </w:p>
    <w:p>
      <w:pPr>
        <w:pStyle w:val="Normal"/>
        <w:framePr w:w="1481" w:hAnchor="page" w:vAnchor="page" w:x="662"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reserve</w:t>
      </w:r>
    </w:p>
    <w:p>
      <w:pPr>
        <w:pStyle w:val="Normal"/>
        <w:framePr w:w="344" w:hAnchor="page" w:vAnchor="page" w:x="9274"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10113"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2,503   </w:t>
      </w:r>
    </w:p>
    <w:p>
      <w:pPr>
        <w:pStyle w:val="Normal"/>
        <w:framePr w:w="517" w:hAnchor="page" w:vAnchor="page" w:x="11829"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 </w:t>
      </w:r>
    </w:p>
    <w:p>
      <w:pPr>
        <w:pStyle w:val="Normal"/>
        <w:framePr w:w="1648" w:hAnchor="page" w:vAnchor="page" w:x="662"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premium</w:t>
      </w:r>
    </w:p>
    <w:p>
      <w:pPr>
        <w:pStyle w:val="Normal"/>
        <w:framePr w:w="344" w:hAnchor="page" w:vAnchor="page" w:x="9274"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49" w:hAnchor="page" w:vAnchor="page" w:x="10017"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12,068   </w:t>
      </w:r>
    </w:p>
    <w:p>
      <w:pPr>
        <w:pStyle w:val="Normal"/>
        <w:framePr w:w="633" w:hAnchor="page" w:vAnchor="page" w:x="11733"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187 </w:t>
      </w:r>
    </w:p>
    <w:p>
      <w:pPr>
        <w:pStyle w:val="Normal"/>
        <w:framePr w:w="2605" w:hAnchor="page" w:vAnchor="page" w:x="662"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 paid-in capital</w:t>
      </w:r>
    </w:p>
    <w:p>
      <w:pPr>
        <w:pStyle w:val="Normal"/>
        <w:framePr w:w="344" w:hAnchor="page" w:vAnchor="page" w:x="9274"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10113"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1,876   </w:t>
      </w:r>
    </w:p>
    <w:p>
      <w:pPr>
        <w:pStyle w:val="Normal"/>
        <w:framePr w:w="517" w:hAnchor="page" w:vAnchor="page" w:x="11829"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1481" w:hAnchor="page" w:vAnchor="page" w:x="662"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Capital</w:t>
      </w:r>
    </w:p>
    <w:p>
      <w:pPr>
        <w:pStyle w:val="Normal"/>
        <w:framePr w:w="344" w:hAnchor="page" w:vAnchor="page" w:x="9274"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29" w:hAnchor="page" w:vAnchor="page" w:x="10450"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401" w:hAnchor="page" w:vAnchor="page" w:x="1192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 </w:t>
      </w:r>
    </w:p>
    <w:p>
      <w:pPr>
        <w:pStyle w:val="Normal"/>
        <w:framePr w:w="84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w:t>
      </w:r>
    </w:p>
    <w:p>
      <w:pPr>
        <w:pStyle w:val="Normal"/>
        <w:framePr w:w="344" w:hAnchor="page" w:vAnchor="page" w:x="9274"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604"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858" w:hAnchor="page" w:vAnchor="page" w:x="276"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Borrowings (long-term and short-term)</w:t>
      </w:r>
    </w:p>
    <w:p>
      <w:pPr>
        <w:pStyle w:val="Normal"/>
        <w:framePr w:w="344" w:hAnchor="page" w:vAnchor="page" w:x="9274"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258"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9274" w:y="286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89" w:hAnchor="page" w:vAnchor="page" w:x="10544" w:y="2868"/>
        <w:widowControl w:val="off"/>
        <w:autoSpaceDE w:val="off"/>
        <w:autoSpaceDN w:val="off"/>
        <w:spacing w:before="0" w:after="0" w:line="171" w:lineRule="exact"/>
        <w:ind w:left="0" w:right="0" w:first-line="0"/>
        <w:jc w:val="left"/>
        <w:rPr>
          <w:rFonts w:ascii="TimesNewRomanPS-ItalicMT" w:hAnsi="TimesNewRomanPS-ItalicMT" w:fareast="TimesNewRomanPS-ItalicMT" w:cs="TimesNewRomanPS-ItalicMT"/>
          <w:color w:val="000000"/>
          <w:w w:val="100"/>
          <w:sz w:val="15"/>
          <w:szCs w:val="15"/>
        </w:rPr>
      </w:pPr>
      <w:r>
        <w:rPr>
          <w:rFonts w:ascii="TimesNewRomanPS-ItalicMT" w:hAnsi="TimesNewRomanPS-ItalicMT" w:fareast="TimesNewRomanPS-ItalicMT" w:cs="TimesNewRomanPS-ItalicMT"/>
          <w:color w:val="000000"/>
          <w:w w:val="100"/>
          <w:sz w:val="15"/>
          <w:szCs w:val="15"/>
        </w:rPr>
        <w:t>(in millions)</w:t>
      </w:r>
    </w:p>
    <w:p>
      <w:pPr>
        <w:pStyle w:val="Normal"/>
        <w:framePr w:w="273" w:hAnchor="page" w:vAnchor="page" w:x="9274" w:y="269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56" w:hAnchor="page" w:vAnchor="page" w:x="9868" w:y="269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    RUB       </w:t>
      </w:r>
      <w:r>
        <w:rPr>
          <w:rFonts w:ascii="TimesNewRomanPSMT" w:hAnsi="TimesNewRomanPSMT" w:fareast="TimesNewRomanPSMT" w:cs="TimesNewRomanPSMT"/>
          <w:color w:val="000000"/>
          <w:w w:val="100"/>
          <w:sz w:val="15"/>
          <w:szCs w:val="15"/>
        </w:rPr>
        <w:t xml:space="preserve">  </w:t>
      </w:r>
    </w:p>
    <w:p>
      <w:pPr>
        <w:pStyle w:val="Normal"/>
        <w:framePr w:w="1064" w:hAnchor="page" w:vAnchor="page" w:x="11220" w:y="269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xml:space="preserve">    U.S.$*    </w:t>
      </w:r>
    </w:p>
    <w:p>
      <w:pPr>
        <w:pStyle w:val="Normal"/>
        <w:framePr w:w="273" w:hAnchor="page" w:vAnchor="page" w:x="9274" w:y="25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769"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2019</w:t>
      </w:r>
    </w:p>
    <w:p>
      <w:pPr>
        <w:pStyle w:val="Normal"/>
        <w:framePr w:w="2288" w:hAnchor="page" w:vAnchor="page" w:x="10044" w:y="236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Actual as of September 30,</w:t>
      </w:r>
    </w:p>
    <w:p>
      <w:pPr>
        <w:pStyle w:val="Normal"/>
        <w:framePr w:w="452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incorporated by reference into this prospectus.</w:t>
      </w:r>
    </w:p>
    <w:p>
      <w:pPr>
        <w:pStyle w:val="Normal"/>
        <w:framePr w:w="13521"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read in conjunction with, and is qualified by reference to the consolidated financial statements and notes thereto and other financial information</w:t>
      </w:r>
    </w:p>
    <w:p>
      <w:pPr>
        <w:pStyle w:val="Normal"/>
        <w:framePr w:w="1410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forth our capitalization and indebtedness as of September 30, 2019. The historical data in the table is derived from, should be</w:t>
      </w:r>
    </w:p>
    <w:p>
      <w:pPr>
        <w:pStyle w:val="Normal"/>
        <w:framePr w:w="4642" w:hAnchor="page" w:vAnchor="page" w:x="4339"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CAPITALIZATION AND INDEBTEDNESS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6"/>
          <w:cols w:space="720" w:sep="off"/>
          <w:docGrid w:line-pitch="31680"/>
        </w:sectPr>
      </w:pPr>
      <w:r>
        <w:rPr>
          <w:rFonts w:ascii="Arial" w:hAnsi="Arial" w:fareast="Arial" w:cs="Arial"/>
          <w:noProof w:val="on"/>
          <w:color w:val="000000"/>
          <w:sz w:val="14"/>
          <w:szCs w:val="14"/>
        </w:rPr>
        <w:pict>
          <v:shape xmlns:v="urn:schemas-microsoft-com:vml" id="_x00002578" style="position:absolute;margin-left:7pt;margin-top:1pt;z-index:-167669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79" o:title=""/>
          </v:shape>
        </w:pict>
      </w:r>
      <w:r>
        <w:rPr>
          <w:rFonts w:ascii="Arial" w:hAnsi="Arial" w:fareast="Arial" w:cs="Arial"/>
          <w:noProof w:val="on"/>
          <w:color w:val="000000"/>
          <w:sz w:val="14"/>
          <w:szCs w:val="14"/>
        </w:rPr>
        <w:pict>
          <v:shape xmlns:v="urn:schemas-microsoft-com:vml" id="_x00002579" style="position:absolute;margin-left:12.8pt;margin-top:1pt;z-index:-1676689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80" o:title=""/>
          </v:shape>
        </w:pict>
      </w:r>
      <w:r>
        <w:rPr>
          <w:rFonts w:ascii="Arial" w:hAnsi="Arial" w:fareast="Arial" w:cs="Arial"/>
          <w:noProof w:val="on"/>
          <w:color w:val="000000"/>
          <w:sz w:val="14"/>
          <w:szCs w:val="14"/>
        </w:rPr>
        <w:pict>
          <v:shape xmlns:v="urn:schemas-microsoft-com:vml" id="_x00002580" style="position:absolute;margin-left:12.8pt;margin-top:2.45pt;z-index:-1676689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81" o:title=""/>
          </v:shape>
        </w:pict>
      </w:r>
      <w:r>
        <w:rPr>
          <w:rFonts w:ascii="Arial" w:hAnsi="Arial" w:fareast="Arial" w:cs="Arial"/>
          <w:noProof w:val="on"/>
          <w:color w:val="000000"/>
          <w:sz w:val="14"/>
          <w:szCs w:val="14"/>
        </w:rPr>
        <w:pict>
          <v:shape xmlns:v="urn:schemas-microsoft-com:vml" id="_x00002581" style="position:absolute;margin-left:597.95pt;margin-top:1pt;z-index:-167668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82" o:title=""/>
          </v:shape>
        </w:pict>
      </w:r>
      <w:r>
        <w:rPr>
          <w:rFonts w:ascii="Arial" w:hAnsi="Arial" w:fareast="Arial" w:cs="Arial"/>
          <w:noProof w:val="on"/>
          <w:color w:val="000000"/>
          <w:sz w:val="14"/>
          <w:szCs w:val="14"/>
        </w:rPr>
        <w:pict>
          <v:shape xmlns:v="urn:schemas-microsoft-com:vml" id="_x00002582" style="position:absolute;margin-left:12.8pt;margin-top:1pt;z-index:-167668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83" o:title=""/>
          </v:shape>
        </w:pict>
      </w:r>
      <w:r>
        <w:rPr>
          <w:rFonts w:ascii="Arial" w:hAnsi="Arial" w:fareast="Arial" w:cs="Arial"/>
          <w:noProof w:val="on"/>
          <w:color w:val="000000"/>
          <w:sz w:val="14"/>
          <w:szCs w:val="14"/>
        </w:rPr>
        <w:pict>
          <v:shape xmlns:v="urn:schemas-microsoft-com:vml" id="_x00002583" style="position:absolute;margin-left:12.8pt;margin-top:150.75pt;z-index:-16766880;width:451.9pt;height:13.55pt;mso-position-horizontal:absolute;mso-position-horizontal-relative:page;mso-position-vertical:absolute;mso-position-vertical-relative:page" type="#_x0000_t75">
            <v:imageData xmlns:o="urn:schemas-microsoft-com:office:office" xmlns:r="http://schemas.openxmlformats.org/officeDocument/2006/relationships" r:id="rId2584" o:title=""/>
          </v:shape>
        </w:pict>
      </w:r>
      <w:r>
        <w:rPr>
          <w:rFonts w:ascii="Arial" w:hAnsi="Arial" w:fareast="Arial" w:cs="Arial"/>
          <w:noProof w:val="on"/>
          <w:color w:val="000000"/>
          <w:sz w:val="14"/>
          <w:szCs w:val="14"/>
        </w:rPr>
        <w:pict>
          <v:shape xmlns:v="urn:schemas-microsoft-com:vml" id="_x00002584" style="position:absolute;margin-left:462.7pt;margin-top:150.75pt;z-index:-16766876;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2585" o:title=""/>
          </v:shape>
        </w:pict>
      </w:r>
      <w:r>
        <w:rPr>
          <w:rFonts w:ascii="Arial" w:hAnsi="Arial" w:fareast="Arial" w:cs="Arial"/>
          <w:noProof w:val="on"/>
          <w:color w:val="000000"/>
          <w:sz w:val="14"/>
          <w:szCs w:val="14"/>
        </w:rPr>
        <w:pict>
          <v:shape xmlns:v="urn:schemas-microsoft-com:vml" id="_x00002585" style="position:absolute;margin-left:490.15pt;margin-top:150.75pt;z-index:-167668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86" o:title=""/>
          </v:shape>
        </w:pict>
      </w:r>
      <w:r>
        <w:rPr>
          <w:rFonts w:ascii="Arial" w:hAnsi="Arial" w:fareast="Arial" w:cs="Arial"/>
          <w:noProof w:val="on"/>
          <w:color w:val="000000"/>
          <w:sz w:val="14"/>
          <w:szCs w:val="14"/>
        </w:rPr>
        <w:pict>
          <v:shape xmlns:v="urn:schemas-microsoft-com:vml" id="_x00002586" style="position:absolute;margin-left:493.05pt;margin-top:150.75pt;z-index:-16766868;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587" o:title=""/>
          </v:shape>
        </w:pict>
      </w:r>
      <w:r>
        <w:rPr>
          <w:rFonts w:ascii="Arial" w:hAnsi="Arial" w:fareast="Arial" w:cs="Arial"/>
          <w:noProof w:val="on"/>
          <w:color w:val="000000"/>
          <w:sz w:val="14"/>
          <w:szCs w:val="14"/>
        </w:rPr>
        <w:pict>
          <v:shape xmlns:v="urn:schemas-microsoft-com:vml" id="_x00002587" style="position:absolute;margin-left:526.35pt;margin-top:150.75pt;z-index:-167668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88" o:title=""/>
          </v:shape>
        </w:pict>
      </w:r>
      <w:r>
        <w:rPr>
          <w:rFonts w:ascii="Arial" w:hAnsi="Arial" w:fareast="Arial" w:cs="Arial"/>
          <w:noProof w:val="on"/>
          <w:color w:val="000000"/>
          <w:sz w:val="14"/>
          <w:szCs w:val="14"/>
        </w:rPr>
        <w:pict>
          <v:shape xmlns:v="urn:schemas-microsoft-com:vml" id="_x00002588" style="position:absolute;margin-left:529.2pt;margin-top:150.75pt;z-index:-16766860;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2589" o:title=""/>
          </v:shape>
        </w:pict>
      </w:r>
      <w:r>
        <w:rPr>
          <w:rFonts w:ascii="Arial" w:hAnsi="Arial" w:fareast="Arial" w:cs="Arial"/>
          <w:noProof w:val="on"/>
          <w:color w:val="000000"/>
          <w:sz w:val="14"/>
          <w:szCs w:val="14"/>
        </w:rPr>
        <w:pict>
          <v:shape xmlns:v="urn:schemas-microsoft-com:vml" id="_x00002589" style="position:absolute;margin-left:556.7pt;margin-top:150.75pt;z-index:-16766856;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2590" o:title=""/>
          </v:shape>
        </w:pict>
      </w:r>
      <w:r>
        <w:rPr>
          <w:rFonts w:ascii="Arial" w:hAnsi="Arial" w:fareast="Arial" w:cs="Arial"/>
          <w:noProof w:val="on"/>
          <w:color w:val="000000"/>
          <w:sz w:val="14"/>
          <w:szCs w:val="14"/>
        </w:rPr>
        <w:pict>
          <v:shape xmlns:v="urn:schemas-microsoft-com:vml" id="_x00002590" style="position:absolute;margin-left:563.2pt;margin-top:150.75pt;z-index:-16766852;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2591" o:title=""/>
          </v:shape>
        </w:pict>
      </w:r>
      <w:r>
        <w:rPr>
          <w:rFonts w:ascii="Arial" w:hAnsi="Arial" w:fareast="Arial" w:cs="Arial"/>
          <w:noProof w:val="on"/>
          <w:color w:val="000000"/>
          <w:sz w:val="14"/>
          <w:szCs w:val="14"/>
        </w:rPr>
        <w:pict>
          <v:shape xmlns:v="urn:schemas-microsoft-com:vml" id="_x00002591" style="position:absolute;margin-left:600.1pt;margin-top:150.75pt;z-index:-167668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92" o:title=""/>
          </v:shape>
        </w:pict>
      </w:r>
      <w:r>
        <w:rPr>
          <w:rFonts w:ascii="Arial" w:hAnsi="Arial" w:fareast="Arial" w:cs="Arial"/>
          <w:noProof w:val="on"/>
          <w:color w:val="000000"/>
          <w:sz w:val="14"/>
          <w:szCs w:val="14"/>
        </w:rPr>
        <w:pict>
          <v:shape xmlns:v="urn:schemas-microsoft-com:vml" id="_x00002592" style="position:absolute;margin-left:12.8pt;margin-top:173.9pt;z-index:-16766844;width:451.9pt;height:13.6pt;mso-position-horizontal:absolute;mso-position-horizontal-relative:page;mso-position-vertical:absolute;mso-position-vertical-relative:page" type="#_x0000_t75">
            <v:imageData xmlns:o="urn:schemas-microsoft-com:office:office" xmlns:r="http://schemas.openxmlformats.org/officeDocument/2006/relationships" r:id="rId2593" o:title=""/>
          </v:shape>
        </w:pict>
      </w:r>
      <w:r>
        <w:rPr>
          <w:rFonts w:ascii="Arial" w:hAnsi="Arial" w:fareast="Arial" w:cs="Arial"/>
          <w:noProof w:val="on"/>
          <w:color w:val="000000"/>
          <w:sz w:val="14"/>
          <w:szCs w:val="14"/>
        </w:rPr>
        <w:pict>
          <v:shape xmlns:v="urn:schemas-microsoft-com:vml" id="_x00002593" style="position:absolute;margin-left:462.7pt;margin-top:173.9pt;z-index:-16766840;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2594" o:title=""/>
          </v:shape>
        </w:pict>
      </w:r>
      <w:r>
        <w:rPr>
          <w:rFonts w:ascii="Arial" w:hAnsi="Arial" w:fareast="Arial" w:cs="Arial"/>
          <w:noProof w:val="on"/>
          <w:color w:val="000000"/>
          <w:sz w:val="14"/>
          <w:szCs w:val="14"/>
        </w:rPr>
        <w:pict>
          <v:shape xmlns:v="urn:schemas-microsoft-com:vml" id="_x00002594" style="position:absolute;margin-left:490.15pt;margin-top:173.9pt;z-index:-167668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95" o:title=""/>
          </v:shape>
        </w:pict>
      </w:r>
      <w:r>
        <w:rPr>
          <w:rFonts w:ascii="Arial" w:hAnsi="Arial" w:fareast="Arial" w:cs="Arial"/>
          <w:noProof w:val="on"/>
          <w:color w:val="000000"/>
          <w:sz w:val="14"/>
          <w:szCs w:val="14"/>
        </w:rPr>
        <w:pict>
          <v:shape xmlns:v="urn:schemas-microsoft-com:vml" id="_x00002595" style="position:absolute;margin-left:493.05pt;margin-top:173.9pt;z-index:-16766832;width:35.25pt;height:13.6pt;mso-position-horizontal:absolute;mso-position-horizontal-relative:page;mso-position-vertical:absolute;mso-position-vertical-relative:page" type="#_x0000_t75">
            <v:imageData xmlns:o="urn:schemas-microsoft-com:office:office" xmlns:r="http://schemas.openxmlformats.org/officeDocument/2006/relationships" r:id="rId2596" o:title=""/>
          </v:shape>
        </w:pict>
      </w:r>
      <w:r>
        <w:rPr>
          <w:rFonts w:ascii="Arial" w:hAnsi="Arial" w:fareast="Arial" w:cs="Arial"/>
          <w:noProof w:val="on"/>
          <w:color w:val="000000"/>
          <w:sz w:val="14"/>
          <w:szCs w:val="14"/>
        </w:rPr>
        <w:pict>
          <v:shape xmlns:v="urn:schemas-microsoft-com:vml" id="_x00002596" style="position:absolute;margin-left:526.35pt;margin-top:173.9pt;z-index:-167668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97" o:title=""/>
          </v:shape>
        </w:pict>
      </w:r>
      <w:r>
        <w:rPr>
          <w:rFonts w:ascii="Arial" w:hAnsi="Arial" w:fareast="Arial" w:cs="Arial"/>
          <w:noProof w:val="on"/>
          <w:color w:val="000000"/>
          <w:sz w:val="14"/>
          <w:szCs w:val="14"/>
        </w:rPr>
        <w:pict>
          <v:shape xmlns:v="urn:schemas-microsoft-com:vml" id="_x00002597" style="position:absolute;margin-left:529.2pt;margin-top:173.9pt;z-index:-16766824;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2598" o:title=""/>
          </v:shape>
        </w:pict>
      </w:r>
      <w:r>
        <w:rPr>
          <w:rFonts w:ascii="Arial" w:hAnsi="Arial" w:fareast="Arial" w:cs="Arial"/>
          <w:noProof w:val="on"/>
          <w:color w:val="000000"/>
          <w:sz w:val="14"/>
          <w:szCs w:val="14"/>
        </w:rPr>
        <w:pict>
          <v:shape xmlns:v="urn:schemas-microsoft-com:vml" id="_x00002598" style="position:absolute;margin-left:556.7pt;margin-top:173.9pt;z-index:-16766820;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2599" o:title=""/>
          </v:shape>
        </w:pict>
      </w:r>
      <w:r>
        <w:rPr>
          <w:rFonts w:ascii="Arial" w:hAnsi="Arial" w:fareast="Arial" w:cs="Arial"/>
          <w:noProof w:val="on"/>
          <w:color w:val="000000"/>
          <w:sz w:val="14"/>
          <w:szCs w:val="14"/>
        </w:rPr>
        <w:pict>
          <v:shape xmlns:v="urn:schemas-microsoft-com:vml" id="_x00002599" style="position:absolute;margin-left:563.2pt;margin-top:173.9pt;z-index:-16766816;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2600" o:title=""/>
          </v:shape>
        </w:pict>
      </w:r>
      <w:r>
        <w:rPr>
          <w:rFonts w:ascii="Arial" w:hAnsi="Arial" w:fareast="Arial" w:cs="Arial"/>
          <w:noProof w:val="on"/>
          <w:color w:val="000000"/>
          <w:sz w:val="14"/>
          <w:szCs w:val="14"/>
        </w:rPr>
        <w:pict>
          <v:shape xmlns:v="urn:schemas-microsoft-com:vml" id="_x00002600" style="position:absolute;margin-left:600.1pt;margin-top:173.9pt;z-index:-167668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601" o:title=""/>
          </v:shape>
        </w:pict>
      </w:r>
      <w:r>
        <w:rPr>
          <w:rFonts w:ascii="Arial" w:hAnsi="Arial" w:fareast="Arial" w:cs="Arial"/>
          <w:noProof w:val="on"/>
          <w:color w:val="000000"/>
          <w:sz w:val="14"/>
          <w:szCs w:val="14"/>
        </w:rPr>
        <w:pict>
          <v:shape xmlns:v="urn:schemas-microsoft-com:vml" id="_x00002601" style="position:absolute;margin-left:12.8pt;margin-top:197.05pt;z-index:-16766808;width:451.9pt;height:13.55pt;mso-position-horizontal:absolute;mso-position-horizontal-relative:page;mso-position-vertical:absolute;mso-position-vertical-relative:page" type="#_x0000_t75">
            <v:imageData xmlns:o="urn:schemas-microsoft-com:office:office" xmlns:r="http://schemas.openxmlformats.org/officeDocument/2006/relationships" r:id="rId2602" o:title=""/>
          </v:shape>
        </w:pict>
      </w:r>
      <w:r>
        <w:rPr>
          <w:rFonts w:ascii="Arial" w:hAnsi="Arial" w:fareast="Arial" w:cs="Arial"/>
          <w:noProof w:val="on"/>
          <w:color w:val="000000"/>
          <w:sz w:val="14"/>
          <w:szCs w:val="14"/>
        </w:rPr>
        <w:pict>
          <v:shape xmlns:v="urn:schemas-microsoft-com:vml" id="_x00002602" style="position:absolute;margin-left:462.7pt;margin-top:197.05pt;z-index:-16766804;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2603" o:title=""/>
          </v:shape>
        </w:pict>
      </w:r>
      <w:r>
        <w:rPr>
          <w:rFonts w:ascii="Arial" w:hAnsi="Arial" w:fareast="Arial" w:cs="Arial"/>
          <w:noProof w:val="on"/>
          <w:color w:val="000000"/>
          <w:sz w:val="14"/>
          <w:szCs w:val="14"/>
        </w:rPr>
        <w:pict>
          <v:shape xmlns:v="urn:schemas-microsoft-com:vml" id="_x00002603" style="position:absolute;margin-left:490.15pt;margin-top:197.05pt;z-index:-167668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04" o:title=""/>
          </v:shape>
        </w:pict>
      </w:r>
      <w:r>
        <w:rPr>
          <w:rFonts w:ascii="Arial" w:hAnsi="Arial" w:fareast="Arial" w:cs="Arial"/>
          <w:noProof w:val="on"/>
          <w:color w:val="000000"/>
          <w:sz w:val="14"/>
          <w:szCs w:val="14"/>
        </w:rPr>
        <w:pict>
          <v:shape xmlns:v="urn:schemas-microsoft-com:vml" id="_x00002604" style="position:absolute;margin-left:493.05pt;margin-top:197.05pt;z-index:-16766796;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605" o:title=""/>
          </v:shape>
        </w:pict>
      </w:r>
      <w:r>
        <w:rPr>
          <w:rFonts w:ascii="Arial" w:hAnsi="Arial" w:fareast="Arial" w:cs="Arial"/>
          <w:noProof w:val="on"/>
          <w:color w:val="000000"/>
          <w:sz w:val="14"/>
          <w:szCs w:val="14"/>
        </w:rPr>
        <w:pict>
          <v:shape xmlns:v="urn:schemas-microsoft-com:vml" id="_x00002605" style="position:absolute;margin-left:526.35pt;margin-top:197.05pt;z-index:-167667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06" o:title=""/>
          </v:shape>
        </w:pict>
      </w:r>
      <w:r>
        <w:rPr>
          <w:rFonts w:ascii="Arial" w:hAnsi="Arial" w:fareast="Arial" w:cs="Arial"/>
          <w:noProof w:val="on"/>
          <w:color w:val="000000"/>
          <w:sz w:val="14"/>
          <w:szCs w:val="14"/>
        </w:rPr>
        <w:pict>
          <v:shape xmlns:v="urn:schemas-microsoft-com:vml" id="_x00002606" style="position:absolute;margin-left:529.2pt;margin-top:197.05pt;z-index:-16766788;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2607" o:title=""/>
          </v:shape>
        </w:pict>
      </w:r>
      <w:r>
        <w:rPr>
          <w:rFonts w:ascii="Arial" w:hAnsi="Arial" w:fareast="Arial" w:cs="Arial"/>
          <w:noProof w:val="on"/>
          <w:color w:val="000000"/>
          <w:sz w:val="14"/>
          <w:szCs w:val="14"/>
        </w:rPr>
        <w:pict>
          <v:shape xmlns:v="urn:schemas-microsoft-com:vml" id="_x00002607" style="position:absolute;margin-left:556.7pt;margin-top:197.05pt;z-index:-1676678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2608" o:title=""/>
          </v:shape>
        </w:pict>
      </w:r>
      <w:r>
        <w:rPr>
          <w:rFonts w:ascii="Arial" w:hAnsi="Arial" w:fareast="Arial" w:cs="Arial"/>
          <w:noProof w:val="on"/>
          <w:color w:val="000000"/>
          <w:sz w:val="14"/>
          <w:szCs w:val="14"/>
        </w:rPr>
        <w:pict>
          <v:shape xmlns:v="urn:schemas-microsoft-com:vml" id="_x00002608" style="position:absolute;margin-left:563.2pt;margin-top:197.05pt;z-index:-16766780;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2609" o:title=""/>
          </v:shape>
        </w:pict>
      </w:r>
      <w:r>
        <w:rPr>
          <w:rFonts w:ascii="Arial" w:hAnsi="Arial" w:fareast="Arial" w:cs="Arial"/>
          <w:noProof w:val="on"/>
          <w:color w:val="000000"/>
          <w:sz w:val="14"/>
          <w:szCs w:val="14"/>
        </w:rPr>
        <w:pict>
          <v:shape xmlns:v="urn:schemas-microsoft-com:vml" id="_x00002609" style="position:absolute;margin-left:600.1pt;margin-top:197.05pt;z-index:-167667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10" o:title=""/>
          </v:shape>
        </w:pict>
      </w:r>
      <w:r>
        <w:rPr>
          <w:rFonts w:ascii="Arial" w:hAnsi="Arial" w:fareast="Arial" w:cs="Arial"/>
          <w:noProof w:val="on"/>
          <w:color w:val="000000"/>
          <w:sz w:val="14"/>
          <w:szCs w:val="14"/>
        </w:rPr>
        <w:pict>
          <v:shape xmlns:v="urn:schemas-microsoft-com:vml" id="_x00002610" style="position:absolute;margin-left:12.8pt;margin-top:220.15pt;z-index:-16766772;width:451.9pt;height:13.6pt;mso-position-horizontal:absolute;mso-position-horizontal-relative:page;mso-position-vertical:absolute;mso-position-vertical-relative:page" type="#_x0000_t75">
            <v:imageData xmlns:o="urn:schemas-microsoft-com:office:office" xmlns:r="http://schemas.openxmlformats.org/officeDocument/2006/relationships" r:id="rId2611" o:title=""/>
          </v:shape>
        </w:pict>
      </w:r>
      <w:r>
        <w:rPr>
          <w:rFonts w:ascii="Arial" w:hAnsi="Arial" w:fareast="Arial" w:cs="Arial"/>
          <w:noProof w:val="on"/>
          <w:color w:val="000000"/>
          <w:sz w:val="14"/>
          <w:szCs w:val="14"/>
        </w:rPr>
        <w:pict>
          <v:shape xmlns:v="urn:schemas-microsoft-com:vml" id="_x00002611" style="position:absolute;margin-left:462.7pt;margin-top:220.15pt;z-index:-16766768;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2612" o:title=""/>
          </v:shape>
        </w:pict>
      </w:r>
      <w:r>
        <w:rPr>
          <w:rFonts w:ascii="Arial" w:hAnsi="Arial" w:fareast="Arial" w:cs="Arial"/>
          <w:noProof w:val="on"/>
          <w:color w:val="000000"/>
          <w:sz w:val="14"/>
          <w:szCs w:val="14"/>
        </w:rPr>
        <w:pict>
          <v:shape xmlns:v="urn:schemas-microsoft-com:vml" id="_x00002612" style="position:absolute;margin-left:490.15pt;margin-top:220.15pt;z-index:-167667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613" o:title=""/>
          </v:shape>
        </w:pict>
      </w:r>
      <w:r>
        <w:rPr>
          <w:rFonts w:ascii="Arial" w:hAnsi="Arial" w:fareast="Arial" w:cs="Arial"/>
          <w:noProof w:val="on"/>
          <w:color w:val="000000"/>
          <w:sz w:val="14"/>
          <w:szCs w:val="14"/>
        </w:rPr>
        <w:pict>
          <v:shape xmlns:v="urn:schemas-microsoft-com:vml" id="_x00002613" style="position:absolute;margin-left:493.05pt;margin-top:220.15pt;z-index:-16766760;width:35.25pt;height:13.6pt;mso-position-horizontal:absolute;mso-position-horizontal-relative:page;mso-position-vertical:absolute;mso-position-vertical-relative:page" type="#_x0000_t75">
            <v:imageData xmlns:o="urn:schemas-microsoft-com:office:office" xmlns:r="http://schemas.openxmlformats.org/officeDocument/2006/relationships" r:id="rId2614" o:title=""/>
          </v:shape>
        </w:pict>
      </w:r>
      <w:r>
        <w:rPr>
          <w:rFonts w:ascii="Arial" w:hAnsi="Arial" w:fareast="Arial" w:cs="Arial"/>
          <w:noProof w:val="on"/>
          <w:color w:val="000000"/>
          <w:sz w:val="14"/>
          <w:szCs w:val="14"/>
        </w:rPr>
        <w:pict>
          <v:shape xmlns:v="urn:schemas-microsoft-com:vml" id="_x00002614" style="position:absolute;margin-left:526.35pt;margin-top:220.15pt;z-index:-167667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615" o:title=""/>
          </v:shape>
        </w:pict>
      </w:r>
      <w:r>
        <w:rPr>
          <w:rFonts w:ascii="Arial" w:hAnsi="Arial" w:fareast="Arial" w:cs="Arial"/>
          <w:noProof w:val="on"/>
          <w:color w:val="000000"/>
          <w:sz w:val="14"/>
          <w:szCs w:val="14"/>
        </w:rPr>
        <w:pict>
          <v:shape xmlns:v="urn:schemas-microsoft-com:vml" id="_x00002615" style="position:absolute;margin-left:529.2pt;margin-top:220.15pt;z-index:-16766752;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2616" o:title=""/>
          </v:shape>
        </w:pict>
      </w:r>
      <w:r>
        <w:rPr>
          <w:rFonts w:ascii="Arial" w:hAnsi="Arial" w:fareast="Arial" w:cs="Arial"/>
          <w:noProof w:val="on"/>
          <w:color w:val="000000"/>
          <w:sz w:val="14"/>
          <w:szCs w:val="14"/>
        </w:rPr>
        <w:pict>
          <v:shape xmlns:v="urn:schemas-microsoft-com:vml" id="_x00002616" style="position:absolute;margin-left:556.7pt;margin-top:220.15pt;z-index:-16766748;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2617" o:title=""/>
          </v:shape>
        </w:pict>
      </w:r>
      <w:r>
        <w:rPr>
          <w:rFonts w:ascii="Arial" w:hAnsi="Arial" w:fareast="Arial" w:cs="Arial"/>
          <w:noProof w:val="on"/>
          <w:color w:val="000000"/>
          <w:sz w:val="14"/>
          <w:szCs w:val="14"/>
        </w:rPr>
        <w:pict>
          <v:shape xmlns:v="urn:schemas-microsoft-com:vml" id="_x00002617" style="position:absolute;margin-left:563.2pt;margin-top:220.15pt;z-index:-16766744;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2618" o:title=""/>
          </v:shape>
        </w:pict>
      </w:r>
      <w:r>
        <w:rPr>
          <w:rFonts w:ascii="Arial" w:hAnsi="Arial" w:fareast="Arial" w:cs="Arial"/>
          <w:noProof w:val="on"/>
          <w:color w:val="000000"/>
          <w:sz w:val="14"/>
          <w:szCs w:val="14"/>
        </w:rPr>
        <w:pict>
          <v:shape xmlns:v="urn:schemas-microsoft-com:vml" id="_x00002618" style="position:absolute;margin-left:600.1pt;margin-top:220.15pt;z-index:-167667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619" o:title=""/>
          </v:shape>
        </w:pict>
      </w:r>
      <w:r>
        <w:rPr>
          <w:rFonts w:ascii="Arial" w:hAnsi="Arial" w:fareast="Arial" w:cs="Arial"/>
          <w:noProof w:val="on"/>
          <w:color w:val="000000"/>
          <w:sz w:val="14"/>
          <w:szCs w:val="14"/>
        </w:rPr>
        <w:pict>
          <v:shape xmlns:v="urn:schemas-microsoft-com:vml" id="_x00002619" style="position:absolute;margin-left:12.8pt;margin-top:243.3pt;z-index:-16766736;width:451.9pt;height:13.55pt;mso-position-horizontal:absolute;mso-position-horizontal-relative:page;mso-position-vertical:absolute;mso-position-vertical-relative:page" type="#_x0000_t75">
            <v:imageData xmlns:o="urn:schemas-microsoft-com:office:office" xmlns:r="http://schemas.openxmlformats.org/officeDocument/2006/relationships" r:id="rId2620" o:title=""/>
          </v:shape>
        </w:pict>
      </w:r>
      <w:r>
        <w:rPr>
          <w:rFonts w:ascii="Arial" w:hAnsi="Arial" w:fareast="Arial" w:cs="Arial"/>
          <w:noProof w:val="on"/>
          <w:color w:val="000000"/>
          <w:sz w:val="14"/>
          <w:szCs w:val="14"/>
        </w:rPr>
        <w:pict>
          <v:shape xmlns:v="urn:schemas-microsoft-com:vml" id="_x00002620" style="position:absolute;margin-left:462.7pt;margin-top:243.3pt;z-index:-16766732;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2621" o:title=""/>
          </v:shape>
        </w:pict>
      </w:r>
      <w:r>
        <w:rPr>
          <w:rFonts w:ascii="Arial" w:hAnsi="Arial" w:fareast="Arial" w:cs="Arial"/>
          <w:noProof w:val="on"/>
          <w:color w:val="000000"/>
          <w:sz w:val="14"/>
          <w:szCs w:val="14"/>
        </w:rPr>
        <w:pict>
          <v:shape xmlns:v="urn:schemas-microsoft-com:vml" id="_x00002621" style="position:absolute;margin-left:490.15pt;margin-top:243.3pt;z-index:-167667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22" o:title=""/>
          </v:shape>
        </w:pict>
      </w:r>
      <w:r>
        <w:rPr>
          <w:rFonts w:ascii="Arial" w:hAnsi="Arial" w:fareast="Arial" w:cs="Arial"/>
          <w:noProof w:val="on"/>
          <w:color w:val="000000"/>
          <w:sz w:val="14"/>
          <w:szCs w:val="14"/>
        </w:rPr>
        <w:pict>
          <v:shape xmlns:v="urn:schemas-microsoft-com:vml" id="_x00002622" style="position:absolute;margin-left:493.05pt;margin-top:243.3pt;z-index:-16766724;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623" o:title=""/>
          </v:shape>
        </w:pict>
      </w:r>
      <w:r>
        <w:rPr>
          <w:rFonts w:ascii="Arial" w:hAnsi="Arial" w:fareast="Arial" w:cs="Arial"/>
          <w:noProof w:val="on"/>
          <w:color w:val="000000"/>
          <w:sz w:val="14"/>
          <w:szCs w:val="14"/>
        </w:rPr>
        <w:pict>
          <v:shape xmlns:v="urn:schemas-microsoft-com:vml" id="_x00002623" style="position:absolute;margin-left:526.35pt;margin-top:243.3pt;z-index:-167667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24" o:title=""/>
          </v:shape>
        </w:pict>
      </w:r>
      <w:r>
        <w:rPr>
          <w:rFonts w:ascii="Arial" w:hAnsi="Arial" w:fareast="Arial" w:cs="Arial"/>
          <w:noProof w:val="on"/>
          <w:color w:val="000000"/>
          <w:sz w:val="14"/>
          <w:szCs w:val="14"/>
        </w:rPr>
        <w:pict>
          <v:shape xmlns:v="urn:schemas-microsoft-com:vml" id="_x00002624" style="position:absolute;margin-left:529.2pt;margin-top:243.3pt;z-index:-16766716;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2625" o:title=""/>
          </v:shape>
        </w:pict>
      </w:r>
      <w:r>
        <w:rPr>
          <w:rFonts w:ascii="Arial" w:hAnsi="Arial" w:fareast="Arial" w:cs="Arial"/>
          <w:noProof w:val="on"/>
          <w:color w:val="000000"/>
          <w:sz w:val="14"/>
          <w:szCs w:val="14"/>
        </w:rPr>
        <w:pict>
          <v:shape xmlns:v="urn:schemas-microsoft-com:vml" id="_x00002625" style="position:absolute;margin-left:556.7pt;margin-top:243.3pt;z-index:-1676671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2626" o:title=""/>
          </v:shape>
        </w:pict>
      </w:r>
      <w:r>
        <w:rPr>
          <w:rFonts w:ascii="Arial" w:hAnsi="Arial" w:fareast="Arial" w:cs="Arial"/>
          <w:noProof w:val="on"/>
          <w:color w:val="000000"/>
          <w:sz w:val="14"/>
          <w:szCs w:val="14"/>
        </w:rPr>
        <w:pict>
          <v:shape xmlns:v="urn:schemas-microsoft-com:vml" id="_x00002626" style="position:absolute;margin-left:563.2pt;margin-top:243.3pt;z-index:-16766708;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2627" o:title=""/>
          </v:shape>
        </w:pict>
      </w:r>
      <w:r>
        <w:rPr>
          <w:rFonts w:ascii="Arial" w:hAnsi="Arial" w:fareast="Arial" w:cs="Arial"/>
          <w:noProof w:val="on"/>
          <w:color w:val="000000"/>
          <w:sz w:val="14"/>
          <w:szCs w:val="14"/>
        </w:rPr>
        <w:pict>
          <v:shape xmlns:v="urn:schemas-microsoft-com:vml" id="_x00002627" style="position:absolute;margin-left:600.1pt;margin-top:243.3pt;z-index:-167667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28" o:title=""/>
          </v:shape>
        </w:pict>
      </w:r>
      <w:r>
        <w:rPr>
          <w:rFonts w:ascii="Arial" w:hAnsi="Arial" w:fareast="Arial" w:cs="Arial"/>
          <w:noProof w:val="on"/>
          <w:color w:val="000000"/>
          <w:sz w:val="14"/>
          <w:szCs w:val="14"/>
        </w:rPr>
        <w:pict>
          <v:shape xmlns:v="urn:schemas-microsoft-com:vml" id="_x00002628" style="position:absolute;margin-left:12.8pt;margin-top:266.45pt;z-index:-16766700;width:451.9pt;height:13.55pt;mso-position-horizontal:absolute;mso-position-horizontal-relative:page;mso-position-vertical:absolute;mso-position-vertical-relative:page" type="#_x0000_t75">
            <v:imageData xmlns:o="urn:schemas-microsoft-com:office:office" xmlns:r="http://schemas.openxmlformats.org/officeDocument/2006/relationships" r:id="rId2629" o:title=""/>
          </v:shape>
        </w:pict>
      </w:r>
      <w:r>
        <w:rPr>
          <w:rFonts w:ascii="Arial" w:hAnsi="Arial" w:fareast="Arial" w:cs="Arial"/>
          <w:noProof w:val="on"/>
          <w:color w:val="000000"/>
          <w:sz w:val="14"/>
          <w:szCs w:val="14"/>
        </w:rPr>
        <w:pict>
          <v:shape xmlns:v="urn:schemas-microsoft-com:vml" id="_x00002629" style="position:absolute;margin-left:462.7pt;margin-top:266.45pt;z-index:-16766696;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2630" o:title=""/>
          </v:shape>
        </w:pict>
      </w:r>
      <w:r>
        <w:rPr>
          <w:rFonts w:ascii="Arial" w:hAnsi="Arial" w:fareast="Arial" w:cs="Arial"/>
          <w:noProof w:val="on"/>
          <w:color w:val="000000"/>
          <w:sz w:val="14"/>
          <w:szCs w:val="14"/>
        </w:rPr>
        <w:pict>
          <v:shape xmlns:v="urn:schemas-microsoft-com:vml" id="_x00002630" style="position:absolute;margin-left:490.15pt;margin-top:266.45pt;z-index:-167666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31" o:title=""/>
          </v:shape>
        </w:pict>
      </w:r>
      <w:r>
        <w:rPr>
          <w:rFonts w:ascii="Arial" w:hAnsi="Arial" w:fareast="Arial" w:cs="Arial"/>
          <w:noProof w:val="on"/>
          <w:color w:val="000000"/>
          <w:sz w:val="14"/>
          <w:szCs w:val="14"/>
        </w:rPr>
        <w:pict>
          <v:shape xmlns:v="urn:schemas-microsoft-com:vml" id="_x00002631" style="position:absolute;margin-left:493.05pt;margin-top:266.45pt;z-index:-16766688;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2632" o:title=""/>
          </v:shape>
        </w:pict>
      </w:r>
      <w:r>
        <w:rPr>
          <w:rFonts w:ascii="Arial" w:hAnsi="Arial" w:fareast="Arial" w:cs="Arial"/>
          <w:noProof w:val="on"/>
          <w:color w:val="000000"/>
          <w:sz w:val="14"/>
          <w:szCs w:val="14"/>
        </w:rPr>
        <w:pict>
          <v:shape xmlns:v="urn:schemas-microsoft-com:vml" id="_x00002632" style="position:absolute;margin-left:526.35pt;margin-top:266.45pt;z-index:-167666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33" o:title=""/>
          </v:shape>
        </w:pict>
      </w:r>
      <w:r>
        <w:rPr>
          <w:rFonts w:ascii="Arial" w:hAnsi="Arial" w:fareast="Arial" w:cs="Arial"/>
          <w:noProof w:val="on"/>
          <w:color w:val="000000"/>
          <w:sz w:val="14"/>
          <w:szCs w:val="14"/>
        </w:rPr>
        <w:pict>
          <v:shape xmlns:v="urn:schemas-microsoft-com:vml" id="_x00002633" style="position:absolute;margin-left:529.2pt;margin-top:266.45pt;z-index:-16766680;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2634" o:title=""/>
          </v:shape>
        </w:pict>
      </w:r>
      <w:r>
        <w:rPr>
          <w:rFonts w:ascii="Arial" w:hAnsi="Arial" w:fareast="Arial" w:cs="Arial"/>
          <w:noProof w:val="on"/>
          <w:color w:val="000000"/>
          <w:sz w:val="14"/>
          <w:szCs w:val="14"/>
        </w:rPr>
        <w:pict>
          <v:shape xmlns:v="urn:schemas-microsoft-com:vml" id="_x00002634" style="position:absolute;margin-left:556.7pt;margin-top:266.45pt;z-index:-16766676;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2635" o:title=""/>
          </v:shape>
        </w:pict>
      </w:r>
      <w:r>
        <w:rPr>
          <w:rFonts w:ascii="Arial" w:hAnsi="Arial" w:fareast="Arial" w:cs="Arial"/>
          <w:noProof w:val="on"/>
          <w:color w:val="000000"/>
          <w:sz w:val="14"/>
          <w:szCs w:val="14"/>
        </w:rPr>
        <w:pict>
          <v:shape xmlns:v="urn:schemas-microsoft-com:vml" id="_x00002635" style="position:absolute;margin-left:563.2pt;margin-top:266.45pt;z-index:-16766672;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2636" o:title=""/>
          </v:shape>
        </w:pict>
      </w:r>
      <w:r>
        <w:rPr>
          <w:rFonts w:ascii="Arial" w:hAnsi="Arial" w:fareast="Arial" w:cs="Arial"/>
          <w:noProof w:val="on"/>
          <w:color w:val="000000"/>
          <w:sz w:val="14"/>
          <w:szCs w:val="14"/>
        </w:rPr>
        <w:pict>
          <v:shape xmlns:v="urn:schemas-microsoft-com:vml" id="_x00002636" style="position:absolute;margin-left:600.1pt;margin-top:266.45pt;z-index:-167666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37" o:title=""/>
          </v:shape>
        </w:pict>
      </w:r>
      <w:r>
        <w:rPr>
          <w:rFonts w:ascii="Arial" w:hAnsi="Arial" w:fareast="Arial" w:cs="Arial"/>
          <w:noProof w:val="on"/>
          <w:color w:val="000000"/>
          <w:sz w:val="14"/>
          <w:szCs w:val="14"/>
        </w:rPr>
        <w:pict>
          <v:shape xmlns:v="urn:schemas-microsoft-com:vml" id="_x00002637" style="position:absolute;margin-left:490.15pt;margin-top:142.05pt;z-index:-16766664;width:111.95pt;height:2.7pt;mso-position-horizontal:absolute;mso-position-horizontal-relative:page;mso-position-vertical:absolute;mso-position-vertical-relative:page" type="#_x0000_t75">
            <v:imageData xmlns:o="urn:schemas-microsoft-com:office:office" xmlns:r="http://schemas.openxmlformats.org/officeDocument/2006/relationships" r:id="rId2638" o:title=""/>
          </v:shape>
        </w:pict>
      </w:r>
      <w:r>
        <w:rPr>
          <w:rFonts w:ascii="Arial" w:hAnsi="Arial" w:fareast="Arial" w:cs="Arial"/>
          <w:noProof w:val="on"/>
          <w:color w:val="000000"/>
          <w:sz w:val="14"/>
          <w:szCs w:val="14"/>
        </w:rPr>
        <w:pict>
          <v:shape xmlns:v="urn:schemas-microsoft-com:vml" id="_x00002638" style="position:absolute;margin-left:556.7pt;margin-top:133.4pt;z-index:-16766660;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639" o:title=""/>
          </v:shape>
        </w:pict>
      </w:r>
      <w:r>
        <w:rPr>
          <w:rFonts w:ascii="Arial" w:hAnsi="Arial" w:fareast="Arial" w:cs="Arial"/>
          <w:noProof w:val="on"/>
          <w:color w:val="000000"/>
          <w:sz w:val="14"/>
          <w:szCs w:val="14"/>
        </w:rPr>
        <w:pict>
          <v:shape xmlns:v="urn:schemas-microsoft-com:vml" id="_x00002639" style="position:absolute;margin-left:556.7pt;margin-top:142.05pt;z-index:-16766656;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2640" o:title=""/>
          </v:shape>
        </w:pict>
      </w:r>
      <w:r>
        <w:rPr>
          <w:rFonts w:ascii="Arial" w:hAnsi="Arial" w:fareast="Arial" w:cs="Arial"/>
          <w:noProof w:val="on"/>
          <w:color w:val="000000"/>
          <w:sz w:val="14"/>
          <w:szCs w:val="14"/>
        </w:rPr>
        <w:pict>
          <v:shape xmlns:v="urn:schemas-microsoft-com:vml" id="_x00002640" style="position:absolute;margin-left:529.2pt;margin-top:133.4pt;z-index:-1676665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641" o:title=""/>
          </v:shape>
        </w:pict>
      </w:r>
      <w:r>
        <w:rPr>
          <w:rFonts w:ascii="Arial" w:hAnsi="Arial" w:fareast="Arial" w:cs="Arial"/>
          <w:noProof w:val="on"/>
          <w:color w:val="000000"/>
          <w:sz w:val="14"/>
          <w:szCs w:val="14"/>
        </w:rPr>
        <w:pict>
          <v:shape xmlns:v="urn:schemas-microsoft-com:vml" id="_x00002641" style="position:absolute;margin-left:526.35pt;margin-top:133.4pt;z-index:-167666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642" o:title=""/>
          </v:shape>
        </w:pict>
      </w:r>
      <w:r>
        <w:rPr>
          <w:rFonts w:ascii="Arial" w:hAnsi="Arial" w:fareast="Arial" w:cs="Arial"/>
          <w:noProof w:val="on"/>
          <w:color w:val="000000"/>
          <w:sz w:val="14"/>
          <w:szCs w:val="14"/>
        </w:rPr>
        <w:pict>
          <v:shape xmlns:v="urn:schemas-microsoft-com:vml" id="_x00002642" style="position:absolute;margin-left:490.15pt;margin-top:142.05pt;z-index:-16766644;width:38.15pt;height:2.7pt;mso-position-horizontal:absolute;mso-position-horizontal-relative:page;mso-position-vertical:absolute;mso-position-vertical-relative:page" type="#_x0000_t75">
            <v:imageData xmlns:o="urn:schemas-microsoft-com:office:office" xmlns:r="http://schemas.openxmlformats.org/officeDocument/2006/relationships" r:id="rId2643" o:title=""/>
          </v:shape>
        </w:pict>
      </w:r>
      <w:r>
        <w:rPr>
          <w:rFonts w:ascii="Arial" w:hAnsi="Arial" w:fareast="Arial" w:cs="Arial"/>
          <w:noProof w:val="on"/>
          <w:color w:val="000000"/>
          <w:sz w:val="14"/>
          <w:szCs w:val="14"/>
        </w:rPr>
        <w:pict>
          <v:shape xmlns:v="urn:schemas-microsoft-com:vml" id="_x00002643" style="position:absolute;margin-left:490.15pt;margin-top:133.4pt;z-index:-16766640;width:111.95pt;height:2.7pt;mso-position-horizontal:absolute;mso-position-horizontal-relative:page;mso-position-vertical:absolute;mso-position-vertical-relative:page" type="#_x0000_t75">
            <v:imageData xmlns:o="urn:schemas-microsoft-com:office:office" xmlns:r="http://schemas.openxmlformats.org/officeDocument/2006/relationships" r:id="rId2644" o:title=""/>
          </v:shape>
        </w:pict>
      </w:r>
      <w:r>
        <w:rPr>
          <w:rFonts w:ascii="Arial" w:hAnsi="Arial" w:fareast="Arial" w:cs="Arial"/>
          <w:noProof w:val="on"/>
          <w:color w:val="000000"/>
          <w:sz w:val="14"/>
          <w:szCs w:val="14"/>
        </w:rPr>
        <w:pict>
          <v:shape xmlns:v="urn:schemas-microsoft-com:vml" id="_x00002644" style="position:absolute;margin-left:12.8pt;margin-top:296.85pt;z-index:-16766636;width:67.1pt;height:2.75pt;mso-position-horizontal:absolute;mso-position-horizontal-relative:page;mso-position-vertical:absolute;mso-position-vertical-relative:page" type="#_x0000_t75">
            <v:imageData xmlns:o="urn:schemas-microsoft-com:office:office" xmlns:r="http://schemas.openxmlformats.org/officeDocument/2006/relationships" r:id="rId2645" o:title=""/>
          </v:shape>
        </w:pict>
      </w:r>
      <w:r>
        <w:rPr>
          <w:rFonts w:ascii="Arial" w:hAnsi="Arial" w:fareast="Arial" w:cs="Arial"/>
          <w:noProof w:val="on"/>
          <w:color w:val="000000"/>
          <w:sz w:val="14"/>
          <w:szCs w:val="14"/>
        </w:rPr>
        <w:pict>
          <v:shape xmlns:v="urn:schemas-microsoft-com:vml" id="_x00002645" style="position:absolute;margin-left:12.8pt;margin-top:28.5pt;z-index:-1676663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646" o:title=""/>
          </v:shape>
        </w:pict>
      </w:r>
    </w:p>
    <w:p>
      <w:pPr>
        <w:pStyle w:val="Normal"/>
        <w:framePr w:w="344" w:hAnchor="page" w:vAnchor="page" w:x="6130"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w:t>
      </w:r>
    </w:p>
    <w:p>
      <w:pPr>
        <w:pStyle w:val="Normal"/>
        <w:framePr w:w="1254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actual price per class B share will depend on a number of factors that may be relevant at the time of offer. See “Plan of Distribution.”</w:t>
      </w:r>
    </w:p>
    <w:p>
      <w:pPr>
        <w:pStyle w:val="Normal"/>
        <w:framePr w:w="1405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selling shareholders identified in this prospectus may sell from time to time up to 22,426,733 ADSs, representing 22,426,733 class B shares. The</w:t>
      </w:r>
    </w:p>
    <w:p>
      <w:pPr>
        <w:pStyle w:val="Normal"/>
        <w:framePr w:w="5718" w:hAnchor="page" w:vAnchor="page" w:x="3890"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OFFER STATISTICS AND EXPECTED TIMETABLE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7"/>
          <w:cols w:space="720" w:sep="off"/>
          <w:docGrid w:line-pitch="31680"/>
        </w:sectPr>
      </w:pPr>
      <w:r>
        <w:rPr>
          <w:rFonts w:ascii="Arial" w:hAnsi="Arial" w:fareast="Arial" w:cs="Arial"/>
          <w:noProof w:val="on"/>
          <w:color w:val="000000"/>
          <w:sz w:val="14"/>
          <w:szCs w:val="14"/>
        </w:rPr>
        <w:pict>
          <v:shape xmlns:v="urn:schemas-microsoft-com:vml" id="_x00002646" style="position:absolute;margin-left:7pt;margin-top:1pt;z-index:-167666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647" o:title=""/>
          </v:shape>
        </w:pict>
      </w:r>
      <w:r>
        <w:rPr>
          <w:rFonts w:ascii="Arial" w:hAnsi="Arial" w:fareast="Arial" w:cs="Arial"/>
          <w:noProof w:val="on"/>
          <w:color w:val="000000"/>
          <w:sz w:val="14"/>
          <w:szCs w:val="14"/>
        </w:rPr>
        <w:pict>
          <v:shape xmlns:v="urn:schemas-microsoft-com:vml" id="_x00002647" style="position:absolute;margin-left:12.8pt;margin-top:1pt;z-index:-167666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648" o:title=""/>
          </v:shape>
        </w:pict>
      </w:r>
      <w:r>
        <w:rPr>
          <w:rFonts w:ascii="Arial" w:hAnsi="Arial" w:fareast="Arial" w:cs="Arial"/>
          <w:noProof w:val="on"/>
          <w:color w:val="000000"/>
          <w:sz w:val="14"/>
          <w:szCs w:val="14"/>
        </w:rPr>
        <w:pict>
          <v:shape xmlns:v="urn:schemas-microsoft-com:vml" id="_x00002648" style="position:absolute;margin-left:12.8pt;margin-top:2.45pt;z-index:-167666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649" o:title=""/>
          </v:shape>
        </w:pict>
      </w:r>
      <w:r>
        <w:rPr>
          <w:rFonts w:ascii="Arial" w:hAnsi="Arial" w:fareast="Arial" w:cs="Arial"/>
          <w:noProof w:val="on"/>
          <w:color w:val="000000"/>
          <w:sz w:val="14"/>
          <w:szCs w:val="14"/>
        </w:rPr>
        <w:pict>
          <v:shape xmlns:v="urn:schemas-microsoft-com:vml" id="_x00002649" style="position:absolute;margin-left:597.95pt;margin-top:1pt;z-index:-167666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50" o:title=""/>
          </v:shape>
        </w:pict>
      </w:r>
      <w:r>
        <w:rPr>
          <w:rFonts w:ascii="Arial" w:hAnsi="Arial" w:fareast="Arial" w:cs="Arial"/>
          <w:noProof w:val="on"/>
          <w:color w:val="000000"/>
          <w:sz w:val="14"/>
          <w:szCs w:val="14"/>
        </w:rPr>
        <w:pict>
          <v:shape xmlns:v="urn:schemas-microsoft-com:vml" id="_x00002650" style="position:absolute;margin-left:12.8pt;margin-top:1pt;z-index:-167666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51" o:title=""/>
          </v:shape>
        </w:pict>
      </w:r>
      <w:r>
        <w:rPr>
          <w:rFonts w:ascii="Arial" w:hAnsi="Arial" w:fareast="Arial" w:cs="Arial"/>
          <w:noProof w:val="on"/>
          <w:color w:val="000000"/>
          <w:sz w:val="14"/>
          <w:szCs w:val="14"/>
        </w:rPr>
        <w:pict>
          <v:shape xmlns:v="urn:schemas-microsoft-com:vml" id="_x00002651" style="position:absolute;margin-left:12.8pt;margin-top:28.5pt;z-index:-167666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652" o:title=""/>
          </v:shape>
        </w:pict>
      </w:r>
    </w:p>
    <w:p>
      <w:pPr>
        <w:pStyle w:val="Normal"/>
        <w:framePr w:w="344" w:hAnchor="page" w:vAnchor="page" w:x="6130"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w:t>
      </w:r>
    </w:p>
    <w:p>
      <w:pPr>
        <w:pStyle w:val="Normal"/>
        <w:framePr w:w="240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prospectus supplement.</w:t>
      </w:r>
    </w:p>
    <w:p>
      <w:pPr>
        <w:pStyle w:val="Normal"/>
        <w:framePr w:w="1415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will not receive any of the proceeds from the sale or other disposition of the ADS by the selling shareholders under this prospectus and any related</w:t>
      </w:r>
    </w:p>
    <w:p>
      <w:pPr>
        <w:pStyle w:val="Normal"/>
        <w:framePr w:w="2375" w:hAnchor="page" w:vAnchor="page" w:x="5283"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USE OF PROCEEDS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8"/>
          <w:cols w:space="720" w:sep="off"/>
          <w:docGrid w:line-pitch="31680"/>
        </w:sectPr>
      </w:pPr>
      <w:r>
        <w:rPr>
          <w:rFonts w:ascii="Arial" w:hAnsi="Arial" w:fareast="Arial" w:cs="Arial"/>
          <w:noProof w:val="on"/>
          <w:color w:val="000000"/>
          <w:sz w:val="14"/>
          <w:szCs w:val="14"/>
        </w:rPr>
        <w:pict>
          <v:shape xmlns:v="urn:schemas-microsoft-com:vml" id="_x00002652" style="position:absolute;margin-left:7pt;margin-top:1pt;z-index:-167666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653" o:title=""/>
          </v:shape>
        </w:pict>
      </w:r>
      <w:r>
        <w:rPr>
          <w:rFonts w:ascii="Arial" w:hAnsi="Arial" w:fareast="Arial" w:cs="Arial"/>
          <w:noProof w:val="on"/>
          <w:color w:val="000000"/>
          <w:sz w:val="14"/>
          <w:szCs w:val="14"/>
        </w:rPr>
        <w:pict>
          <v:shape xmlns:v="urn:schemas-microsoft-com:vml" id="_x00002653" style="position:absolute;margin-left:12.8pt;margin-top:1pt;z-index:-167666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654" o:title=""/>
          </v:shape>
        </w:pict>
      </w:r>
      <w:r>
        <w:rPr>
          <w:rFonts w:ascii="Arial" w:hAnsi="Arial" w:fareast="Arial" w:cs="Arial"/>
          <w:noProof w:val="on"/>
          <w:color w:val="000000"/>
          <w:sz w:val="14"/>
          <w:szCs w:val="14"/>
        </w:rPr>
        <w:pict>
          <v:shape xmlns:v="urn:schemas-microsoft-com:vml" id="_x00002654" style="position:absolute;margin-left:12.8pt;margin-top:2.45pt;z-index:-1676659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655" o:title=""/>
          </v:shape>
        </w:pict>
      </w:r>
      <w:r>
        <w:rPr>
          <w:rFonts w:ascii="Arial" w:hAnsi="Arial" w:fareast="Arial" w:cs="Arial"/>
          <w:noProof w:val="on"/>
          <w:color w:val="000000"/>
          <w:sz w:val="14"/>
          <w:szCs w:val="14"/>
        </w:rPr>
        <w:pict>
          <v:shape xmlns:v="urn:schemas-microsoft-com:vml" id="_x00002655" style="position:absolute;margin-left:597.95pt;margin-top:1pt;z-index:-167665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56" o:title=""/>
          </v:shape>
        </w:pict>
      </w:r>
      <w:r>
        <w:rPr>
          <w:rFonts w:ascii="Arial" w:hAnsi="Arial" w:fareast="Arial" w:cs="Arial"/>
          <w:noProof w:val="on"/>
          <w:color w:val="000000"/>
          <w:sz w:val="14"/>
          <w:szCs w:val="14"/>
        </w:rPr>
        <w:pict>
          <v:shape xmlns:v="urn:schemas-microsoft-com:vml" id="_x00002656" style="position:absolute;margin-left:12.8pt;margin-top:1pt;z-index:-167665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57" o:title=""/>
          </v:shape>
        </w:pict>
      </w:r>
      <w:r>
        <w:rPr>
          <w:rFonts w:ascii="Arial" w:hAnsi="Arial" w:fareast="Arial" w:cs="Arial"/>
          <w:noProof w:val="on"/>
          <w:color w:val="000000"/>
          <w:sz w:val="14"/>
          <w:szCs w:val="14"/>
        </w:rPr>
        <w:pict>
          <v:shape xmlns:v="urn:schemas-microsoft-com:vml" id="_x00002657" style="position:absolute;margin-left:12.8pt;margin-top:28.5pt;z-index:-1676658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658" o:title=""/>
          </v:shape>
        </w:pict>
      </w:r>
    </w:p>
    <w:p>
      <w:pPr>
        <w:pStyle w:val="Normal"/>
        <w:framePr w:w="344" w:hAnchor="page" w:vAnchor="page" w:x="6130" w:y="10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w:t>
      </w:r>
    </w:p>
    <w:p>
      <w:pPr>
        <w:pStyle w:val="Normal"/>
        <w:framePr w:w="7031" w:hAnchor="page" w:vAnchor="page" w:x="27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year ended December 31, 2018, and incorporated herein by reference.</w:t>
      </w:r>
    </w:p>
    <w:p>
      <w:pPr>
        <w:pStyle w:val="Normal"/>
        <w:framePr w:w="14220" w:hAnchor="page" w:vAnchor="page" w:x="276"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Otkritie, which are further described in “Item 7.B Related Party Transaction—Agreements with Bank Otrkitie” of our Annual Report on Form 20-F for</w:t>
      </w:r>
    </w:p>
    <w:p>
      <w:pPr>
        <w:pStyle w:val="Normal"/>
        <w:framePr w:w="13784" w:hAnchor="page" w:vAnchor="page" w:x="276" w:y="9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one member to our board of directors, Ms. Nadiya Cherkasova. Over the past three years, we have entered into a number of agreements with Bank</w:t>
      </w:r>
    </w:p>
    <w:p>
      <w:pPr>
        <w:pStyle w:val="Normal"/>
        <w:framePr w:w="14392" w:hAnchor="page" w:vAnchor="page" w:x="276"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 Joint-Stock Company &lt;&lt;Bank Otkritie Financial Corporation&gt;&gt;, or Bank Otkritie, currently holds 43.8% of our class B shares and has nominated</w:t>
      </w:r>
    </w:p>
    <w:p>
      <w:pPr>
        <w:pStyle w:val="Normal"/>
        <w:framePr w:w="10579" w:hAnchor="page" w:vAnchor="page" w:x="276"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class A shares, representing combined approximately 62.7% of the voting power of our issued share capital.</w:t>
      </w:r>
    </w:p>
    <w:p>
      <w:pPr>
        <w:pStyle w:val="Normal"/>
        <w:framePr w:w="14245" w:hAnchor="page" w:vAnchor="page" w:x="276"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Mr. Sergey Solonin has served as our director since December 2010 and as our chief executive officer since October 2012. He currently owns 89.0% of</w:t>
      </w:r>
    </w:p>
    <w:p>
      <w:pPr>
        <w:pStyle w:val="Normal"/>
        <w:framePr w:w="6184" w:hAnchor="page" w:vAnchor="page" w:x="276" w:y="863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Relationships and Agreements with the Selling Shareholders</w:t>
      </w:r>
    </w:p>
    <w:p>
      <w:pPr>
        <w:pStyle w:val="Normal"/>
        <w:framePr w:w="498" w:hAnchor="page" w:vAnchor="page" w:x="276"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0447" w:hAnchor="page" w:vAnchor="page" w:x="739"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address of Sergey Solonin is Microdistrict AB, office/flat 228, 142290 Pushchino Town, Moscow, Russia.</w:t>
      </w:r>
    </w:p>
    <w:p>
      <w:pPr>
        <w:pStyle w:val="Normal"/>
        <w:framePr w:w="903" w:hAnchor="page" w:vAnchor="page" w:x="739" w:y="79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498" w:hAnchor="page" w:vAnchor="page" w:x="276"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209" w:hAnchor="page" w:vAnchor="page" w:x="739"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address of Public Joint-Stock Company «Bank Otkritie Financial Corporation» is Building 4, 2 Letnikovskaya Street, 115114, Moscow,</w:t>
      </w:r>
    </w:p>
    <w:p>
      <w:pPr>
        <w:pStyle w:val="Normal"/>
        <w:framePr w:w="1855" w:hAnchor="page" w:vAnchor="page" w:x="276" w:y="72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Sergey Solonin</w:t>
      </w:r>
      <w:r>
        <w:rPr>
          <w:rFonts w:ascii="TimesNewRomanPSMT" w:hAnsi="TimesNewRomanPSMT" w:fareast="TimesNewRomanPSMT" w:cs="TimesNewRomanPSMT"/>
          <w:color w:val="000000"/>
          <w:w w:val="100"/>
          <w:sz w:val="16"/>
          <w:szCs w:val="16"/>
        </w:rPr>
        <w:t>(2)</w:t>
      </w:r>
    </w:p>
    <w:p>
      <w:pPr>
        <w:pStyle w:val="Normal"/>
        <w:framePr w:w="344" w:hAnchor="page" w:vAnchor="page" w:x="5700"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454" w:hAnchor="page" w:vAnchor="page" w:x="6019"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10,756,822   </w:t>
      </w:r>
    </w:p>
    <w:p>
      <w:pPr>
        <w:pStyle w:val="Normal"/>
        <w:framePr w:w="760" w:hAnchor="page" w:vAnchor="page" w:x="7842"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8604"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89.0   </w:t>
      </w:r>
    </w:p>
    <w:p>
      <w:pPr>
        <w:pStyle w:val="Normal"/>
        <w:framePr w:w="760" w:hAnchor="page" w:vAnchor="page" w:x="9462"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10383"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62.7   </w:t>
      </w:r>
    </w:p>
    <w:p>
      <w:pPr>
        <w:pStyle w:val="Normal"/>
        <w:framePr w:w="1211" w:hAnchor="page" w:vAnchor="page" w:x="11236"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1,000,000 </w:t>
      </w:r>
    </w:p>
    <w:p>
      <w:pPr>
        <w:pStyle w:val="Normal"/>
        <w:framePr w:w="1673" w:hAnchor="page" w:vAnchor="page" w:x="469" w:y="70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Corporation»</w:t>
      </w:r>
      <w:r>
        <w:rPr>
          <w:rFonts w:ascii="TimesNewRomanPSMT" w:hAnsi="TimesNewRomanPSMT" w:fareast="TimesNewRomanPSMT" w:cs="TimesNewRomanPSMT"/>
          <w:color w:val="000000"/>
          <w:w w:val="100"/>
          <w:sz w:val="16"/>
          <w:szCs w:val="16"/>
        </w:rPr>
        <w:t>(1)</w:t>
      </w:r>
    </w:p>
    <w:p>
      <w:pPr>
        <w:pStyle w:val="Normal"/>
        <w:framePr w:w="344" w:hAnchor="page" w:vAnchor="page" w:x="5700"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6598"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454" w:hAnchor="page" w:vAnchor="page" w:x="7263"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21,426,733   </w:t>
      </w:r>
    </w:p>
    <w:p>
      <w:pPr>
        <w:pStyle w:val="Normal"/>
        <w:framePr w:w="760" w:hAnchor="page" w:vAnchor="page" w:x="8652"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9414"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43.8   </w:t>
      </w:r>
    </w:p>
    <w:p>
      <w:pPr>
        <w:pStyle w:val="Normal"/>
        <w:framePr w:w="809" w:hAnchor="page" w:vAnchor="page" w:x="10390"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11.4   </w:t>
      </w:r>
    </w:p>
    <w:p>
      <w:pPr>
        <w:pStyle w:val="Normal"/>
        <w:framePr w:w="1327" w:hAnchor="page" w:vAnchor="page" w:x="11140"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21,426,733 </w:t>
      </w:r>
    </w:p>
    <w:p>
      <w:pPr>
        <w:pStyle w:val="Normal"/>
        <w:framePr w:w="5247" w:hAnchor="page" w:vAnchor="page" w:x="276"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 Joint-Stock Company «Bank Otkritie Financial</w:t>
      </w:r>
    </w:p>
    <w:p>
      <w:pPr>
        <w:pStyle w:val="Normal"/>
        <w:framePr w:w="715" w:hAnchor="page" w:vAnchor="page" w:x="6188" w:y="66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6945" w:y="664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5" w:hAnchor="page" w:vAnchor="page" w:x="7432" w:y="66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8189" w:y="664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20" w:hAnchor="page" w:vAnchor="page" w:x="8459" w:y="664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Shares  </w:t>
      </w:r>
      <w:r>
        <w:rPr>
          <w:rFonts w:ascii="TimesNewRomanPSMT" w:hAnsi="TimesNewRomanPSMT" w:fareast="TimesNewRomanPSMT" w:cs="TimesNewRomanPSMT"/>
          <w:color w:val="000000"/>
          <w:w w:val="100"/>
          <w:sz w:val="15"/>
          <w:szCs w:val="15"/>
        </w:rPr>
        <w:t xml:space="preserve">  </w:t>
      </w:r>
    </w:p>
    <w:p>
      <w:pPr>
        <w:pStyle w:val="Normal"/>
        <w:framePr w:w="920" w:hAnchor="page" w:vAnchor="page" w:x="9269" w:y="664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Shares  </w:t>
      </w:r>
      <w:r>
        <w:rPr>
          <w:rFonts w:ascii="TimesNewRomanPSMT" w:hAnsi="TimesNewRomanPSMT" w:fareast="TimesNewRomanPSMT" w:cs="TimesNewRomanPSMT"/>
          <w:color w:val="000000"/>
          <w:w w:val="100"/>
          <w:sz w:val="15"/>
          <w:szCs w:val="15"/>
        </w:rPr>
        <w:t xml:space="preserve">  </w:t>
      </w:r>
    </w:p>
    <w:p>
      <w:pPr>
        <w:pStyle w:val="Normal"/>
        <w:framePr w:w="827" w:hAnchor="page" w:vAnchor="page" w:x="10111" w:y="66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Meeting</w:t>
      </w:r>
    </w:p>
    <w:p>
      <w:pPr>
        <w:pStyle w:val="Normal"/>
        <w:framePr w:w="273" w:hAnchor="page" w:vAnchor="page" w:x="10778" w:y="664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45" w:hAnchor="page" w:vAnchor="page" w:x="11275" w:y="66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offered</w:t>
      </w:r>
    </w:p>
    <w:p>
      <w:pPr>
        <w:pStyle w:val="Normal"/>
        <w:framePr w:w="771" w:hAnchor="page" w:vAnchor="page" w:x="6163" w:y="64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w:t>
      </w:r>
    </w:p>
    <w:p>
      <w:pPr>
        <w:pStyle w:val="Normal"/>
        <w:framePr w:w="771" w:hAnchor="page" w:vAnchor="page" w:x="7407" w:y="64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771" w:hAnchor="page" w:vAnchor="page" w:x="8434" w:y="64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w:t>
      </w:r>
    </w:p>
    <w:p>
      <w:pPr>
        <w:pStyle w:val="Normal"/>
        <w:framePr w:w="771" w:hAnchor="page" w:vAnchor="page" w:x="9244" w:y="64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956" w:hAnchor="page" w:vAnchor="page" w:x="10057" w:y="645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 Genera l</w:t>
      </w:r>
    </w:p>
    <w:p>
      <w:pPr>
        <w:pStyle w:val="Normal"/>
        <w:framePr w:w="612" w:hAnchor="page" w:vAnchor="page" w:x="11329" w:y="64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being</w:t>
      </w:r>
    </w:p>
    <w:p>
      <w:pPr>
        <w:pStyle w:val="Normal"/>
        <w:framePr w:w="584" w:hAnchor="page" w:vAnchor="page" w:x="6241" w:y="63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7485" w:y="63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684" w:hAnchor="page" w:vAnchor="page" w:x="8471" w:y="63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w:t>
      </w:r>
    </w:p>
    <w:p>
      <w:pPr>
        <w:pStyle w:val="Normal"/>
        <w:framePr w:w="684" w:hAnchor="page" w:vAnchor="page" w:x="9281" w:y="63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w:t>
      </w:r>
    </w:p>
    <w:p>
      <w:pPr>
        <w:pStyle w:val="Normal"/>
        <w:framePr w:w="835" w:hAnchor="page" w:vAnchor="page" w:x="10120" w:y="629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Votes a t</w:t>
      </w:r>
    </w:p>
    <w:p>
      <w:pPr>
        <w:pStyle w:val="Normal"/>
        <w:framePr w:w="715" w:hAnchor="page" w:vAnchor="page" w:x="11287" w:y="63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565" w:hAnchor="page" w:vAnchor="page" w:x="8520" w:y="616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65" w:hAnchor="page" w:vAnchor="page" w:x="9330" w:y="616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565" w:hAnchor="page" w:vAnchor="page" w:x="10220" w:y="616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of</w:t>
      </w:r>
    </w:p>
    <w:p>
      <w:pPr>
        <w:pStyle w:val="Normal"/>
        <w:framePr w:w="771" w:hAnchor="page" w:vAnchor="page" w:x="11262" w:y="616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584" w:hAnchor="page" w:vAnchor="page" w:x="8512"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9322"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584" w:hAnchor="page" w:vAnchor="page" w:x="10212"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1017" w:hAnchor="page" w:vAnchor="page" w:x="11165" w:y="59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  of</w:t>
      </w:r>
    </w:p>
    <w:p>
      <w:pPr>
        <w:pStyle w:val="Normal"/>
        <w:framePr w:w="273" w:hAnchor="page" w:vAnchor="page" w:x="5700" w:y="583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94" w:hAnchor="page" w:vAnchor="page" w:x="7904" w:y="583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Pre-Offering</w:t>
      </w:r>
    </w:p>
    <w:p>
      <w:pPr>
        <w:pStyle w:val="Normal"/>
        <w:framePr w:w="584" w:hAnchor="page" w:vAnchor="page" w:x="11340" w:y="584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12751"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selling shareholders. We have relied on the representations made by the selling shareholders and the information furnished to us.</w:t>
      </w:r>
    </w:p>
    <w:p>
      <w:pPr>
        <w:pStyle w:val="Normal"/>
        <w:framePr w:w="14139"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forth, to our knowledge, information for the selling shareholders as of January 16, 2020, based on information furnished to us</w:t>
      </w:r>
    </w:p>
    <w:p>
      <w:pPr>
        <w:pStyle w:val="Normal"/>
        <w:framePr w:w="1301"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SEC.</w:t>
      </w:r>
    </w:p>
    <w:p>
      <w:pPr>
        <w:pStyle w:val="Normal"/>
        <w:framePr w:w="14292"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comprise our entire issued and outstanding share capital as of that date. Beneficial ownership is determined in accordance with the rules and regulations</w:t>
      </w:r>
    </w:p>
    <w:p>
      <w:pPr>
        <w:pStyle w:val="Normal"/>
        <w:framePr w:w="1395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calculations in the table below are based on 12,083,419 class A shares and 50,629,556 class B shares outstanding as of January 15, 2020, which</w:t>
      </w:r>
    </w:p>
    <w:p>
      <w:pPr>
        <w:pStyle w:val="Normal"/>
        <w:framePr w:w="434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“Plan of Distribution” for more information.</w:t>
      </w:r>
    </w:p>
    <w:p>
      <w:pPr>
        <w:pStyle w:val="Normal"/>
        <w:framePr w:w="1425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estimate either the number or percentage of ADSs that will be beneficially owned by the selling shareholders following any offer or sale hereunder. See</w:t>
      </w:r>
    </w:p>
    <w:p>
      <w:pPr>
        <w:pStyle w:val="Normal"/>
        <w:framePr w:w="13672"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of the selling shareholders may sell all, some or none of the ADSs beneficially owned by such selling shareholder, and therefore, we cannot</w:t>
      </w:r>
    </w:p>
    <w:p>
      <w:pPr>
        <w:pStyle w:val="Normal"/>
        <w:framePr w:w="1408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immediately prior to the date of this prospectus and the total number of class B shares represented by ADSs being offered pursuant to this prospectus.</w:t>
      </w:r>
    </w:p>
    <w:p>
      <w:pPr>
        <w:pStyle w:val="Normal"/>
        <w:framePr w:w="13361"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table below sets forth the names of the selling shareholders, the number of ordinary shares beneficially owned by the selling shareholders</w:t>
      </w:r>
    </w:p>
    <w:p>
      <w:pPr>
        <w:pStyle w:val="Normal"/>
        <w:framePr w:w="822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that were exempt from the registration requirements of the Securities Act.</w:t>
      </w:r>
    </w:p>
    <w:p>
      <w:pPr>
        <w:pStyle w:val="Normal"/>
        <w:framePr w:w="13695"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class B shares represented by ADSs offered for resale under this prospectus were issued to, or obtained by, the selling shareholders in private</w:t>
      </w:r>
    </w:p>
    <w:p>
      <w:pPr>
        <w:pStyle w:val="Normal"/>
        <w:framePr w:w="137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w:t>
      </w:r>
    </w:p>
    <w:p>
      <w:pPr>
        <w:pStyle w:val="Normal"/>
        <w:framePr w:w="1332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prospectus relates to the resale of the ADSs by the selling shareholders identified below in the table. See “Plan of Distribution” for more</w:t>
      </w:r>
    </w:p>
    <w:p>
      <w:pPr>
        <w:pStyle w:val="Normal"/>
        <w:framePr w:w="3243" w:hAnchor="page" w:vAnchor="page" w:x="4922"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SELLING SHAREHOLDERS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9"/>
          <w:cols w:space="720" w:sep="off"/>
          <w:docGrid w:line-pitch="31680"/>
        </w:sectPr>
      </w:pPr>
      <w:r>
        <w:rPr>
          <w:rFonts w:ascii="Arial" w:hAnsi="Arial" w:fareast="Arial" w:cs="Arial"/>
          <w:noProof w:val="on"/>
          <w:color w:val="000000"/>
          <w:sz w:val="14"/>
          <w:szCs w:val="14"/>
        </w:rPr>
        <w:pict>
          <v:shape xmlns:v="urn:schemas-microsoft-com:vml" id="_x00002658" style="position:absolute;margin-left:7pt;margin-top:1pt;z-index:-167665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659" o:title=""/>
          </v:shape>
        </w:pict>
      </w:r>
      <w:r>
        <w:rPr>
          <w:rFonts w:ascii="Arial" w:hAnsi="Arial" w:fareast="Arial" w:cs="Arial"/>
          <w:noProof w:val="on"/>
          <w:color w:val="000000"/>
          <w:sz w:val="14"/>
          <w:szCs w:val="14"/>
        </w:rPr>
        <w:pict>
          <v:shape xmlns:v="urn:schemas-microsoft-com:vml" id="_x00002659" style="position:absolute;margin-left:12.8pt;margin-top:1pt;z-index:-167665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660" o:title=""/>
          </v:shape>
        </w:pict>
      </w:r>
      <w:r>
        <w:rPr>
          <w:rFonts w:ascii="Arial" w:hAnsi="Arial" w:fareast="Arial" w:cs="Arial"/>
          <w:noProof w:val="on"/>
          <w:color w:val="000000"/>
          <w:sz w:val="14"/>
          <w:szCs w:val="14"/>
        </w:rPr>
        <w:pict>
          <v:shape xmlns:v="urn:schemas-microsoft-com:vml" id="_x00002660" style="position:absolute;margin-left:12.8pt;margin-top:2.45pt;z-index:-167665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661" o:title=""/>
          </v:shape>
        </w:pict>
      </w:r>
      <w:r>
        <w:rPr>
          <w:rFonts w:ascii="Arial" w:hAnsi="Arial" w:fareast="Arial" w:cs="Arial"/>
          <w:noProof w:val="on"/>
          <w:color w:val="000000"/>
          <w:sz w:val="14"/>
          <w:szCs w:val="14"/>
        </w:rPr>
        <w:pict>
          <v:shape xmlns:v="urn:schemas-microsoft-com:vml" id="_x00002661" style="position:absolute;margin-left:597.95pt;margin-top:1pt;z-index:-167665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62" o:title=""/>
          </v:shape>
        </w:pict>
      </w:r>
      <w:r>
        <w:rPr>
          <w:rFonts w:ascii="Arial" w:hAnsi="Arial" w:fareast="Arial" w:cs="Arial"/>
          <w:noProof w:val="on"/>
          <w:color w:val="000000"/>
          <w:sz w:val="14"/>
          <w:szCs w:val="14"/>
        </w:rPr>
        <w:pict>
          <v:shape xmlns:v="urn:schemas-microsoft-com:vml" id="_x00002662" style="position:absolute;margin-left:12.8pt;margin-top:1pt;z-index:-167665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63" o:title=""/>
          </v:shape>
        </w:pict>
      </w:r>
      <w:r>
        <w:rPr>
          <w:rFonts w:ascii="Arial" w:hAnsi="Arial" w:fareast="Arial" w:cs="Arial"/>
          <w:noProof w:val="on"/>
          <w:color w:val="000000"/>
          <w:sz w:val="14"/>
          <w:szCs w:val="14"/>
        </w:rPr>
        <w:pict>
          <v:shape xmlns:v="urn:schemas-microsoft-com:vml" id="_x00002663" style="position:absolute;margin-left:12.8pt;margin-top:339.5pt;z-index:-16766560;width:273.25pt;height:25.15pt;mso-position-horizontal:absolute;mso-position-horizontal-relative:page;mso-position-vertical:absolute;mso-position-vertical-relative:page" type="#_x0000_t75">
            <v:imageData xmlns:o="urn:schemas-microsoft-com:office:office" xmlns:r="http://schemas.openxmlformats.org/officeDocument/2006/relationships" r:id="rId2664" o:title=""/>
          </v:shape>
        </w:pict>
      </w:r>
      <w:r>
        <w:rPr>
          <w:rFonts w:ascii="Arial" w:hAnsi="Arial" w:fareast="Arial" w:cs="Arial"/>
          <w:noProof w:val="on"/>
          <w:color w:val="000000"/>
          <w:sz w:val="14"/>
          <w:szCs w:val="14"/>
        </w:rPr>
        <w:pict>
          <v:shape xmlns:v="urn:schemas-microsoft-com:vml" id="_x00002664" style="position:absolute;margin-left:284pt;margin-top:339.5pt;z-index:-16766556;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2665" o:title=""/>
          </v:shape>
        </w:pict>
      </w:r>
      <w:r>
        <w:rPr>
          <w:rFonts w:ascii="Arial" w:hAnsi="Arial" w:fareast="Arial" w:cs="Arial"/>
          <w:noProof w:val="on"/>
          <w:color w:val="000000"/>
          <w:sz w:val="14"/>
          <w:szCs w:val="14"/>
        </w:rPr>
        <w:pict>
          <v:shape xmlns:v="urn:schemas-microsoft-com:vml" id="_x00002665" style="position:absolute;margin-left:295.6pt;margin-top:339.5pt;z-index:-1676655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2666" o:title=""/>
          </v:shape>
        </w:pict>
      </w:r>
      <w:r>
        <w:rPr>
          <w:rFonts w:ascii="Arial" w:hAnsi="Arial" w:fareast="Arial" w:cs="Arial"/>
          <w:noProof w:val="on"/>
          <w:color w:val="000000"/>
          <w:sz w:val="14"/>
          <w:szCs w:val="14"/>
        </w:rPr>
        <w:pict>
          <v:shape xmlns:v="urn:schemas-microsoft-com:vml" id="_x00002666" style="position:absolute;margin-left:298.5pt;margin-top:339.5pt;z-index:-16766548;width:46.85pt;height:25.15pt;mso-position-horizontal:absolute;mso-position-horizontal-relative:page;mso-position-vertical:absolute;mso-position-vertical-relative:page" type="#_x0000_t75">
            <v:imageData xmlns:o="urn:schemas-microsoft-com:office:office" xmlns:r="http://schemas.openxmlformats.org/officeDocument/2006/relationships" r:id="rId2667" o:title=""/>
          </v:shape>
        </w:pict>
      </w:r>
      <w:r>
        <w:rPr>
          <w:rFonts w:ascii="Arial" w:hAnsi="Arial" w:fareast="Arial" w:cs="Arial"/>
          <w:noProof w:val="on"/>
          <w:color w:val="000000"/>
          <w:sz w:val="14"/>
          <w:szCs w:val="14"/>
        </w:rPr>
        <w:pict>
          <v:shape xmlns:v="urn:schemas-microsoft-com:vml" id="_x00002667" style="position:absolute;margin-left:343.35pt;margin-top:339.5pt;z-index:-1676654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2668" o:title=""/>
          </v:shape>
        </w:pict>
      </w:r>
      <w:r>
        <w:rPr>
          <w:rFonts w:ascii="Arial" w:hAnsi="Arial" w:fareast="Arial" w:cs="Arial"/>
          <w:noProof w:val="on"/>
          <w:color w:val="000000"/>
          <w:sz w:val="14"/>
          <w:szCs w:val="14"/>
        </w:rPr>
        <w:pict>
          <v:shape xmlns:v="urn:schemas-microsoft-com:vml" id="_x00002668" style="position:absolute;margin-left:346.25pt;margin-top:339.5pt;z-index:-16766540;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2669" o:title=""/>
          </v:shape>
        </w:pict>
      </w:r>
      <w:r>
        <w:rPr>
          <w:rFonts w:ascii="Arial" w:hAnsi="Arial" w:fareast="Arial" w:cs="Arial"/>
          <w:noProof w:val="on"/>
          <w:color w:val="000000"/>
          <w:sz w:val="14"/>
          <w:szCs w:val="14"/>
        </w:rPr>
        <w:pict>
          <v:shape xmlns:v="urn:schemas-microsoft-com:vml" id="_x00002669" style="position:absolute;margin-left:357.8pt;margin-top:339.5pt;z-index:-1676653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2670" o:title=""/>
          </v:shape>
        </w:pict>
      </w:r>
      <w:r>
        <w:rPr>
          <w:rFonts w:ascii="Arial" w:hAnsi="Arial" w:fareast="Arial" w:cs="Arial"/>
          <w:noProof w:val="on"/>
          <w:color w:val="000000"/>
          <w:sz w:val="14"/>
          <w:szCs w:val="14"/>
        </w:rPr>
        <w:pict>
          <v:shape xmlns:v="urn:schemas-microsoft-com:vml" id="_x00002670" style="position:absolute;margin-left:360.7pt;margin-top:339.5pt;z-index:-16766532;width:46.85pt;height:25.15pt;mso-position-horizontal:absolute;mso-position-horizontal-relative:page;mso-position-vertical:absolute;mso-position-vertical-relative:page" type="#_x0000_t75">
            <v:imageData xmlns:o="urn:schemas-microsoft-com:office:office" xmlns:r="http://schemas.openxmlformats.org/officeDocument/2006/relationships" r:id="rId2671" o:title=""/>
          </v:shape>
        </w:pict>
      </w:r>
      <w:r>
        <w:rPr>
          <w:rFonts w:ascii="Arial" w:hAnsi="Arial" w:fareast="Arial" w:cs="Arial"/>
          <w:noProof w:val="on"/>
          <w:color w:val="000000"/>
          <w:sz w:val="14"/>
          <w:szCs w:val="14"/>
        </w:rPr>
        <w:pict>
          <v:shape xmlns:v="urn:schemas-microsoft-com:vml" id="_x00002671" style="position:absolute;margin-left:405.55pt;margin-top:339.5pt;z-index:-1676652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2672" o:title=""/>
          </v:shape>
        </w:pict>
      </w:r>
      <w:r>
        <w:rPr>
          <w:rFonts w:ascii="Arial" w:hAnsi="Arial" w:fareast="Arial" w:cs="Arial"/>
          <w:noProof w:val="on"/>
          <w:color w:val="000000"/>
          <w:sz w:val="14"/>
          <w:szCs w:val="14"/>
        </w:rPr>
        <w:pict>
          <v:shape xmlns:v="urn:schemas-microsoft-com:vml" id="_x00002672" style="position:absolute;margin-left:408.45pt;margin-top:339.5pt;z-index:-16766524;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2673" o:title=""/>
          </v:shape>
        </w:pict>
      </w:r>
      <w:r>
        <w:rPr>
          <w:rFonts w:ascii="Arial" w:hAnsi="Arial" w:fareast="Arial" w:cs="Arial"/>
          <w:noProof w:val="on"/>
          <w:color w:val="000000"/>
          <w:sz w:val="14"/>
          <w:szCs w:val="14"/>
        </w:rPr>
        <w:pict>
          <v:shape xmlns:v="urn:schemas-microsoft-com:vml" id="_x00002673" style="position:absolute;margin-left:420pt;margin-top:339.5pt;z-index:-1676652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2674" o:title=""/>
          </v:shape>
        </w:pict>
      </w:r>
      <w:r>
        <w:rPr>
          <w:rFonts w:ascii="Arial" w:hAnsi="Arial" w:fareast="Arial" w:cs="Arial"/>
          <w:noProof w:val="on"/>
          <w:color w:val="000000"/>
          <w:sz w:val="14"/>
          <w:szCs w:val="14"/>
        </w:rPr>
        <w:pict>
          <v:shape xmlns:v="urn:schemas-microsoft-com:vml" id="_x00002674" style="position:absolute;margin-left:423.6pt;margin-top:339.5pt;z-index:-16766516;width:24.4pt;height:25.15pt;mso-position-horizontal:absolute;mso-position-horizontal-relative:page;mso-position-vertical:absolute;mso-position-vertical-relative:page" type="#_x0000_t75">
            <v:imageData xmlns:o="urn:schemas-microsoft-com:office:office" xmlns:r="http://schemas.openxmlformats.org/officeDocument/2006/relationships" r:id="rId2675" o:title=""/>
          </v:shape>
        </w:pict>
      </w:r>
      <w:r>
        <w:rPr>
          <w:rFonts w:ascii="Arial" w:hAnsi="Arial" w:fareast="Arial" w:cs="Arial"/>
          <w:noProof w:val="on"/>
          <w:color w:val="000000"/>
          <w:sz w:val="14"/>
          <w:szCs w:val="14"/>
        </w:rPr>
        <w:pict>
          <v:shape xmlns:v="urn:schemas-microsoft-com:vml" id="_x00002675" style="position:absolute;margin-left:446.05pt;margin-top:339.5pt;z-index:-1676651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2676" o:title=""/>
          </v:shape>
        </w:pict>
      </w:r>
      <w:r>
        <w:rPr>
          <w:rFonts w:ascii="Arial" w:hAnsi="Arial" w:fareast="Arial" w:cs="Arial"/>
          <w:noProof w:val="on"/>
          <w:color w:val="000000"/>
          <w:sz w:val="14"/>
          <w:szCs w:val="14"/>
        </w:rPr>
        <w:pict>
          <v:shape xmlns:v="urn:schemas-microsoft-com:vml" id="_x00002676" style="position:absolute;margin-left:448.95pt;margin-top:339.5pt;z-index:-16766508;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2677" o:title=""/>
          </v:shape>
        </w:pict>
      </w:r>
      <w:r>
        <w:rPr>
          <w:rFonts w:ascii="Arial" w:hAnsi="Arial" w:fareast="Arial" w:cs="Arial"/>
          <w:noProof w:val="on"/>
          <w:color w:val="000000"/>
          <w:sz w:val="14"/>
          <w:szCs w:val="14"/>
        </w:rPr>
        <w:pict>
          <v:shape xmlns:v="urn:schemas-microsoft-com:vml" id="_x00002677" style="position:absolute;margin-left:460.5pt;margin-top:339.5pt;z-index:-1676650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2678" o:title=""/>
          </v:shape>
        </w:pict>
      </w:r>
      <w:r>
        <w:rPr>
          <w:rFonts w:ascii="Arial" w:hAnsi="Arial" w:fareast="Arial" w:cs="Arial"/>
          <w:noProof w:val="on"/>
          <w:color w:val="000000"/>
          <w:sz w:val="14"/>
          <w:szCs w:val="14"/>
        </w:rPr>
        <w:pict>
          <v:shape xmlns:v="urn:schemas-microsoft-com:vml" id="_x00002678" style="position:absolute;margin-left:464.15pt;margin-top:339.5pt;z-index:-16766500;width:24.4pt;height:25.15pt;mso-position-horizontal:absolute;mso-position-horizontal-relative:page;mso-position-vertical:absolute;mso-position-vertical-relative:page" type="#_x0000_t75">
            <v:imageData xmlns:o="urn:schemas-microsoft-com:office:office" xmlns:r="http://schemas.openxmlformats.org/officeDocument/2006/relationships" r:id="rId2679" o:title=""/>
          </v:shape>
        </w:pict>
      </w:r>
      <w:r>
        <w:rPr>
          <w:rFonts w:ascii="Arial" w:hAnsi="Arial" w:fareast="Arial" w:cs="Arial"/>
          <w:noProof w:val="on"/>
          <w:color w:val="000000"/>
          <w:sz w:val="14"/>
          <w:szCs w:val="14"/>
        </w:rPr>
        <w:pict>
          <v:shape xmlns:v="urn:schemas-microsoft-com:vml" id="_x00002679" style="position:absolute;margin-left:486.55pt;margin-top:339.5pt;z-index:-1676649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2680" o:title=""/>
          </v:shape>
        </w:pict>
      </w:r>
      <w:r>
        <w:rPr>
          <w:rFonts w:ascii="Arial" w:hAnsi="Arial" w:fareast="Arial" w:cs="Arial"/>
          <w:noProof w:val="on"/>
          <w:color w:val="000000"/>
          <w:sz w:val="14"/>
          <w:szCs w:val="14"/>
        </w:rPr>
        <w:pict>
          <v:shape xmlns:v="urn:schemas-microsoft-com:vml" id="_x00002680" style="position:absolute;margin-left:489.45pt;margin-top:339.5pt;z-index:-16766492;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2681" o:title=""/>
          </v:shape>
        </w:pict>
      </w:r>
      <w:r>
        <w:rPr>
          <w:rFonts w:ascii="Arial" w:hAnsi="Arial" w:fareast="Arial" w:cs="Arial"/>
          <w:noProof w:val="on"/>
          <w:color w:val="000000"/>
          <w:sz w:val="14"/>
          <w:szCs w:val="14"/>
        </w:rPr>
        <w:pict>
          <v:shape xmlns:v="urn:schemas-microsoft-com:vml" id="_x00002681" style="position:absolute;margin-left:501pt;margin-top:339.5pt;z-index:-16766488;width:6.35pt;height:25.15pt;mso-position-horizontal:absolute;mso-position-horizontal-relative:page;mso-position-vertical:absolute;mso-position-vertical-relative:page" type="#_x0000_t75">
            <v:imageData xmlns:o="urn:schemas-microsoft-com:office:office" xmlns:r="http://schemas.openxmlformats.org/officeDocument/2006/relationships" r:id="rId2682" o:title=""/>
          </v:shape>
        </w:pict>
      </w:r>
      <w:r>
        <w:rPr>
          <w:rFonts w:ascii="Arial" w:hAnsi="Arial" w:fareast="Arial" w:cs="Arial"/>
          <w:noProof w:val="on"/>
          <w:color w:val="000000"/>
          <w:sz w:val="14"/>
          <w:szCs w:val="14"/>
        </w:rPr>
        <w:pict>
          <v:shape xmlns:v="urn:schemas-microsoft-com:vml" id="_x00002682" style="position:absolute;margin-left:505.35pt;margin-top:339.5pt;z-index:-16766484;width:31.65pt;height:25.15pt;mso-position-horizontal:absolute;mso-position-horizontal-relative:page;mso-position-vertical:absolute;mso-position-vertical-relative:page" type="#_x0000_t75">
            <v:imageData xmlns:o="urn:schemas-microsoft-com:office:office" xmlns:r="http://schemas.openxmlformats.org/officeDocument/2006/relationships" r:id="rId2683" o:title=""/>
          </v:shape>
        </w:pict>
      </w:r>
      <w:r>
        <w:rPr>
          <w:rFonts w:ascii="Arial" w:hAnsi="Arial" w:fareast="Arial" w:cs="Arial"/>
          <w:noProof w:val="on"/>
          <w:color w:val="000000"/>
          <w:sz w:val="14"/>
          <w:szCs w:val="14"/>
        </w:rPr>
        <w:pict>
          <v:shape xmlns:v="urn:schemas-microsoft-com:vml" id="_x00002683" style="position:absolute;margin-left:535pt;margin-top:339.5pt;z-index:-1676648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2684" o:title=""/>
          </v:shape>
        </w:pict>
      </w:r>
      <w:r>
        <w:rPr>
          <w:rFonts w:ascii="Arial" w:hAnsi="Arial" w:fareast="Arial" w:cs="Arial"/>
          <w:noProof w:val="on"/>
          <w:color w:val="000000"/>
          <w:sz w:val="14"/>
          <w:szCs w:val="14"/>
        </w:rPr>
        <w:pict>
          <v:shape xmlns:v="urn:schemas-microsoft-com:vml" id="_x00002684" style="position:absolute;margin-left:537.9pt;margin-top:339.5pt;z-index:-16766476;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2685" o:title=""/>
          </v:shape>
        </w:pict>
      </w:r>
      <w:r>
        <w:rPr>
          <w:rFonts w:ascii="Arial" w:hAnsi="Arial" w:fareast="Arial" w:cs="Arial"/>
          <w:noProof w:val="on"/>
          <w:color w:val="000000"/>
          <w:sz w:val="14"/>
          <w:szCs w:val="14"/>
        </w:rPr>
        <w:pict>
          <v:shape xmlns:v="urn:schemas-microsoft-com:vml" id="_x00002685" style="position:absolute;margin-left:549.5pt;margin-top:339.5pt;z-index:-1676647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2686" o:title=""/>
          </v:shape>
        </w:pict>
      </w:r>
      <w:r>
        <w:rPr>
          <w:rFonts w:ascii="Arial" w:hAnsi="Arial" w:fareast="Arial" w:cs="Arial"/>
          <w:noProof w:val="on"/>
          <w:color w:val="000000"/>
          <w:sz w:val="14"/>
          <w:szCs w:val="14"/>
        </w:rPr>
        <w:pict>
          <v:shape xmlns:v="urn:schemas-microsoft-com:vml" id="_x00002686" style="position:absolute;margin-left:552.35pt;margin-top:339.5pt;z-index:-1676646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2687" o:title=""/>
          </v:shape>
        </w:pict>
      </w:r>
      <w:r>
        <w:rPr>
          <w:rFonts w:ascii="Arial" w:hAnsi="Arial" w:fareast="Arial" w:cs="Arial"/>
          <w:noProof w:val="on"/>
          <w:color w:val="000000"/>
          <w:sz w:val="14"/>
          <w:szCs w:val="14"/>
        </w:rPr>
        <w:pict>
          <v:shape xmlns:v="urn:schemas-microsoft-com:vml" id="_x00002687" style="position:absolute;margin-left:599.4pt;margin-top:339.5pt;z-index:-1676646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2688" o:title=""/>
          </v:shape>
        </w:pict>
      </w:r>
      <w:r>
        <w:rPr>
          <w:rFonts w:ascii="Arial" w:hAnsi="Arial" w:fareast="Arial" w:cs="Arial"/>
          <w:noProof w:val="on"/>
          <w:color w:val="000000"/>
          <w:sz w:val="14"/>
          <w:szCs w:val="14"/>
        </w:rPr>
        <w:pict>
          <v:shape xmlns:v="urn:schemas-microsoft-com:vml" id="_x00002688" style="position:absolute;margin-left:552.35pt;margin-top:339.5pt;z-index:-167664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689" o:title=""/>
          </v:shape>
        </w:pict>
      </w:r>
      <w:r>
        <w:rPr>
          <w:rFonts w:ascii="Arial" w:hAnsi="Arial" w:fareast="Arial" w:cs="Arial"/>
          <w:noProof w:val="on"/>
          <w:color w:val="000000"/>
          <w:sz w:val="14"/>
          <w:szCs w:val="14"/>
        </w:rPr>
        <w:pict>
          <v:shape xmlns:v="urn:schemas-microsoft-com:vml" id="_x00002689" style="position:absolute;margin-left:505.35pt;margin-top:339.5pt;z-index:-1676645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690" o:title=""/>
          </v:shape>
        </w:pict>
      </w:r>
      <w:r>
        <w:rPr>
          <w:rFonts w:ascii="Arial" w:hAnsi="Arial" w:fareast="Arial" w:cs="Arial"/>
          <w:noProof w:val="on"/>
          <w:color w:val="000000"/>
          <w:sz w:val="14"/>
          <w:szCs w:val="14"/>
        </w:rPr>
        <w:pict>
          <v:shape xmlns:v="urn:schemas-microsoft-com:vml" id="_x00002690" style="position:absolute;margin-left:464.15pt;margin-top:339.5pt;z-index:-16766452;width:24.4pt;height:2.75pt;mso-position-horizontal:absolute;mso-position-horizontal-relative:page;mso-position-vertical:absolute;mso-position-vertical-relative:page" type="#_x0000_t75">
            <v:imageData xmlns:o="urn:schemas-microsoft-com:office:office" xmlns:r="http://schemas.openxmlformats.org/officeDocument/2006/relationships" r:id="rId2691" o:title=""/>
          </v:shape>
        </w:pict>
      </w:r>
      <w:r>
        <w:rPr>
          <w:rFonts w:ascii="Arial" w:hAnsi="Arial" w:fareast="Arial" w:cs="Arial"/>
          <w:noProof w:val="on"/>
          <w:color w:val="000000"/>
          <w:sz w:val="14"/>
          <w:szCs w:val="14"/>
        </w:rPr>
        <w:pict>
          <v:shape xmlns:v="urn:schemas-microsoft-com:vml" id="_x00002691" style="position:absolute;margin-left:423.6pt;margin-top:339.5pt;z-index:-16766448;width:24.4pt;height:2.75pt;mso-position-horizontal:absolute;mso-position-horizontal-relative:page;mso-position-vertical:absolute;mso-position-vertical-relative:page" type="#_x0000_t75">
            <v:imageData xmlns:o="urn:schemas-microsoft-com:office:office" xmlns:r="http://schemas.openxmlformats.org/officeDocument/2006/relationships" r:id="rId2692" o:title=""/>
          </v:shape>
        </w:pict>
      </w:r>
      <w:r>
        <w:rPr>
          <w:rFonts w:ascii="Arial" w:hAnsi="Arial" w:fareast="Arial" w:cs="Arial"/>
          <w:noProof w:val="on"/>
          <w:color w:val="000000"/>
          <w:sz w:val="14"/>
          <w:szCs w:val="14"/>
        </w:rPr>
        <w:pict>
          <v:shape xmlns:v="urn:schemas-microsoft-com:vml" id="_x00002692" style="position:absolute;margin-left:360.7pt;margin-top:339.5pt;z-index:-16766444;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2693" o:title=""/>
          </v:shape>
        </w:pict>
      </w:r>
      <w:r>
        <w:rPr>
          <w:rFonts w:ascii="Arial" w:hAnsi="Arial" w:fareast="Arial" w:cs="Arial"/>
          <w:noProof w:val="on"/>
          <w:color w:val="000000"/>
          <w:sz w:val="14"/>
          <w:szCs w:val="14"/>
        </w:rPr>
        <w:pict>
          <v:shape xmlns:v="urn:schemas-microsoft-com:vml" id="_x00002693" style="position:absolute;margin-left:298.5pt;margin-top:339.5pt;z-index:-16766440;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2694" o:title=""/>
          </v:shape>
        </w:pict>
      </w:r>
      <w:r>
        <w:rPr>
          <w:rFonts w:ascii="Arial" w:hAnsi="Arial" w:fareast="Arial" w:cs="Arial"/>
          <w:noProof w:val="on"/>
          <w:color w:val="000000"/>
          <w:sz w:val="14"/>
          <w:szCs w:val="14"/>
        </w:rPr>
        <w:pict>
          <v:shape xmlns:v="urn:schemas-microsoft-com:vml" id="_x00002694" style="position:absolute;margin-left:501pt;margin-top:299pt;z-index:-16766436;width:36pt;height:2.7pt;mso-position-horizontal:absolute;mso-position-horizontal-relative:page;mso-position-vertical:absolute;mso-position-vertical-relative:page" type="#_x0000_t75">
            <v:imageData xmlns:o="urn:schemas-microsoft-com:office:office" xmlns:r="http://schemas.openxmlformats.org/officeDocument/2006/relationships" r:id="rId2695" o:title=""/>
          </v:shape>
        </w:pict>
      </w:r>
      <w:r>
        <w:rPr>
          <w:rFonts w:ascii="Arial" w:hAnsi="Arial" w:fareast="Arial" w:cs="Arial"/>
          <w:noProof w:val="on"/>
          <w:color w:val="000000"/>
          <w:sz w:val="14"/>
          <w:szCs w:val="14"/>
        </w:rPr>
        <w:pict>
          <v:shape xmlns:v="urn:schemas-microsoft-com:vml" id="_x00002695" style="position:absolute;margin-left:501pt;margin-top:339.5pt;z-index:-16766432;width:36pt;height:2.75pt;mso-position-horizontal:absolute;mso-position-horizontal-relative:page;mso-position-vertical:absolute;mso-position-vertical-relative:page" type="#_x0000_t75">
            <v:imageData xmlns:o="urn:schemas-microsoft-com:office:office" xmlns:r="http://schemas.openxmlformats.org/officeDocument/2006/relationships" r:id="rId2696" o:title=""/>
          </v:shape>
        </w:pict>
      </w:r>
      <w:r>
        <w:rPr>
          <w:rFonts w:ascii="Arial" w:hAnsi="Arial" w:fareast="Arial" w:cs="Arial"/>
          <w:noProof w:val="on"/>
          <w:color w:val="000000"/>
          <w:sz w:val="14"/>
          <w:szCs w:val="14"/>
        </w:rPr>
        <w:pict>
          <v:shape xmlns:v="urn:schemas-microsoft-com:vml" id="_x00002696" style="position:absolute;margin-left:489.45pt;margin-top:299pt;z-index:-16766428;width:13.55pt;height:2.7pt;mso-position-horizontal:absolute;mso-position-horizontal-relative:page;mso-position-vertical:absolute;mso-position-vertical-relative:page" type="#_x0000_t75">
            <v:imageData xmlns:o="urn:schemas-microsoft-com:office:office" xmlns:r="http://schemas.openxmlformats.org/officeDocument/2006/relationships" r:id="rId2697" o:title=""/>
          </v:shape>
        </w:pict>
      </w:r>
      <w:r>
        <w:rPr>
          <w:rFonts w:ascii="Arial" w:hAnsi="Arial" w:fareast="Arial" w:cs="Arial"/>
          <w:noProof w:val="on"/>
          <w:color w:val="000000"/>
          <w:sz w:val="14"/>
          <w:szCs w:val="14"/>
        </w:rPr>
        <w:pict>
          <v:shape xmlns:v="urn:schemas-microsoft-com:vml" id="_x00002697" style="position:absolute;margin-left:486.55pt;margin-top:299pt;z-index:-167664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698" o:title=""/>
          </v:shape>
        </w:pict>
      </w:r>
      <w:r>
        <w:rPr>
          <w:rFonts w:ascii="Arial" w:hAnsi="Arial" w:fareast="Arial" w:cs="Arial"/>
          <w:noProof w:val="on"/>
          <w:color w:val="000000"/>
          <w:sz w:val="14"/>
          <w:szCs w:val="14"/>
        </w:rPr>
        <w:pict>
          <v:shape xmlns:v="urn:schemas-microsoft-com:vml" id="_x00002698" style="position:absolute;margin-left:460.5pt;margin-top:299pt;z-index:-16766420;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2699" o:title=""/>
          </v:shape>
        </w:pict>
      </w:r>
      <w:r>
        <w:rPr>
          <w:rFonts w:ascii="Arial" w:hAnsi="Arial" w:fareast="Arial" w:cs="Arial"/>
          <w:noProof w:val="on"/>
          <w:color w:val="000000"/>
          <w:sz w:val="14"/>
          <w:szCs w:val="14"/>
        </w:rPr>
        <w:pict>
          <v:shape xmlns:v="urn:schemas-microsoft-com:vml" id="_x00002699" style="position:absolute;margin-left:460.5pt;margin-top:339.5pt;z-index:-16766416;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2700" o:title=""/>
          </v:shape>
        </w:pict>
      </w:r>
      <w:r>
        <w:rPr>
          <w:rFonts w:ascii="Arial" w:hAnsi="Arial" w:fareast="Arial" w:cs="Arial"/>
          <w:noProof w:val="on"/>
          <w:color w:val="000000"/>
          <w:sz w:val="14"/>
          <w:szCs w:val="14"/>
        </w:rPr>
        <w:pict>
          <v:shape xmlns:v="urn:schemas-microsoft-com:vml" id="_x00002700" style="position:absolute;margin-left:448.95pt;margin-top:299pt;z-index:-16766412;width:13.55pt;height:2.7pt;mso-position-horizontal:absolute;mso-position-horizontal-relative:page;mso-position-vertical:absolute;mso-position-vertical-relative:page" type="#_x0000_t75">
            <v:imageData xmlns:o="urn:schemas-microsoft-com:office:office" xmlns:r="http://schemas.openxmlformats.org/officeDocument/2006/relationships" r:id="rId2701" o:title=""/>
          </v:shape>
        </w:pict>
      </w:r>
      <w:r>
        <w:rPr>
          <w:rFonts w:ascii="Arial" w:hAnsi="Arial" w:fareast="Arial" w:cs="Arial"/>
          <w:noProof w:val="on"/>
          <w:color w:val="000000"/>
          <w:sz w:val="14"/>
          <w:szCs w:val="14"/>
        </w:rPr>
        <w:pict>
          <v:shape xmlns:v="urn:schemas-microsoft-com:vml" id="_x00002701" style="position:absolute;margin-left:446.05pt;margin-top:299pt;z-index:-167664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702" o:title=""/>
          </v:shape>
        </w:pict>
      </w:r>
      <w:r>
        <w:rPr>
          <w:rFonts w:ascii="Arial" w:hAnsi="Arial" w:fareast="Arial" w:cs="Arial"/>
          <w:noProof w:val="on"/>
          <w:color w:val="000000"/>
          <w:sz w:val="14"/>
          <w:szCs w:val="14"/>
        </w:rPr>
        <w:pict>
          <v:shape xmlns:v="urn:schemas-microsoft-com:vml" id="_x00002702" style="position:absolute;margin-left:420pt;margin-top:299pt;z-index:-16766404;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2703" o:title=""/>
          </v:shape>
        </w:pict>
      </w:r>
      <w:r>
        <w:rPr>
          <w:rFonts w:ascii="Arial" w:hAnsi="Arial" w:fareast="Arial" w:cs="Arial"/>
          <w:noProof w:val="on"/>
          <w:color w:val="000000"/>
          <w:sz w:val="14"/>
          <w:szCs w:val="14"/>
        </w:rPr>
        <w:pict>
          <v:shape xmlns:v="urn:schemas-microsoft-com:vml" id="_x00002703" style="position:absolute;margin-left:420pt;margin-top:339.5pt;z-index:-16766400;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2704" o:title=""/>
          </v:shape>
        </w:pict>
      </w:r>
      <w:r>
        <w:rPr>
          <w:rFonts w:ascii="Arial" w:hAnsi="Arial" w:fareast="Arial" w:cs="Arial"/>
          <w:noProof w:val="on"/>
          <w:color w:val="000000"/>
          <w:sz w:val="14"/>
          <w:szCs w:val="14"/>
        </w:rPr>
        <w:pict>
          <v:shape xmlns:v="urn:schemas-microsoft-com:vml" id="_x00002704" style="position:absolute;margin-left:408.45pt;margin-top:299pt;z-index:-16766396;width:13.55pt;height:2.7pt;mso-position-horizontal:absolute;mso-position-horizontal-relative:page;mso-position-vertical:absolute;mso-position-vertical-relative:page" type="#_x0000_t75">
            <v:imageData xmlns:o="urn:schemas-microsoft-com:office:office" xmlns:r="http://schemas.openxmlformats.org/officeDocument/2006/relationships" r:id="rId2705" o:title=""/>
          </v:shape>
        </w:pict>
      </w:r>
      <w:r>
        <w:rPr>
          <w:rFonts w:ascii="Arial" w:hAnsi="Arial" w:fareast="Arial" w:cs="Arial"/>
          <w:noProof w:val="on"/>
          <w:color w:val="000000"/>
          <w:sz w:val="14"/>
          <w:szCs w:val="14"/>
        </w:rPr>
        <w:pict>
          <v:shape xmlns:v="urn:schemas-microsoft-com:vml" id="_x00002705" style="position:absolute;margin-left:405.55pt;margin-top:299pt;z-index:-167663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706" o:title=""/>
          </v:shape>
        </w:pict>
      </w:r>
      <w:r>
        <w:rPr>
          <w:rFonts w:ascii="Arial" w:hAnsi="Arial" w:fareast="Arial" w:cs="Arial"/>
          <w:noProof w:val="on"/>
          <w:color w:val="000000"/>
          <w:sz w:val="14"/>
          <w:szCs w:val="14"/>
        </w:rPr>
        <w:pict>
          <v:shape xmlns:v="urn:schemas-microsoft-com:vml" id="_x00002706" style="position:absolute;margin-left:357.8pt;margin-top:299pt;z-index:-16766388;width:49.75pt;height:2.7pt;mso-position-horizontal:absolute;mso-position-horizontal-relative:page;mso-position-vertical:absolute;mso-position-vertical-relative:page" type="#_x0000_t75">
            <v:imageData xmlns:o="urn:schemas-microsoft-com:office:office" xmlns:r="http://schemas.openxmlformats.org/officeDocument/2006/relationships" r:id="rId2707" o:title=""/>
          </v:shape>
        </w:pict>
      </w:r>
      <w:r>
        <w:rPr>
          <w:rFonts w:ascii="Arial" w:hAnsi="Arial" w:fareast="Arial" w:cs="Arial"/>
          <w:noProof w:val="on"/>
          <w:color w:val="000000"/>
          <w:sz w:val="14"/>
          <w:szCs w:val="14"/>
        </w:rPr>
        <w:pict>
          <v:shape xmlns:v="urn:schemas-microsoft-com:vml" id="_x00002707" style="position:absolute;margin-left:357.8pt;margin-top:339.5pt;z-index:-16766384;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2708" o:title=""/>
          </v:shape>
        </w:pict>
      </w:r>
      <w:r>
        <w:rPr>
          <w:rFonts w:ascii="Arial" w:hAnsi="Arial" w:fareast="Arial" w:cs="Arial"/>
          <w:noProof w:val="on"/>
          <w:color w:val="000000"/>
          <w:sz w:val="14"/>
          <w:szCs w:val="14"/>
        </w:rPr>
        <w:pict>
          <v:shape xmlns:v="urn:schemas-microsoft-com:vml" id="_x00002708" style="position:absolute;margin-left:346.25pt;margin-top:299pt;z-index:-16766380;width:13.55pt;height:2.7pt;mso-position-horizontal:absolute;mso-position-horizontal-relative:page;mso-position-vertical:absolute;mso-position-vertical-relative:page" type="#_x0000_t75">
            <v:imageData xmlns:o="urn:schemas-microsoft-com:office:office" xmlns:r="http://schemas.openxmlformats.org/officeDocument/2006/relationships" r:id="rId2709" o:title=""/>
          </v:shape>
        </w:pict>
      </w:r>
      <w:r>
        <w:rPr>
          <w:rFonts w:ascii="Arial" w:hAnsi="Arial" w:fareast="Arial" w:cs="Arial"/>
          <w:noProof w:val="on"/>
          <w:color w:val="000000"/>
          <w:sz w:val="14"/>
          <w:szCs w:val="14"/>
        </w:rPr>
        <w:pict>
          <v:shape xmlns:v="urn:schemas-microsoft-com:vml" id="_x00002709" style="position:absolute;margin-left:343.35pt;margin-top:299pt;z-index:-167663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710" o:title=""/>
          </v:shape>
        </w:pict>
      </w:r>
      <w:r>
        <w:rPr>
          <w:rFonts w:ascii="Arial" w:hAnsi="Arial" w:fareast="Arial" w:cs="Arial"/>
          <w:noProof w:val="on"/>
          <w:color w:val="000000"/>
          <w:sz w:val="14"/>
          <w:szCs w:val="14"/>
        </w:rPr>
        <w:pict>
          <v:shape xmlns:v="urn:schemas-microsoft-com:vml" id="_x00002710" style="position:absolute;margin-left:295.6pt;margin-top:339.5pt;z-index:-16766372;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2711" o:title=""/>
          </v:shape>
        </w:pict>
      </w:r>
      <w:r>
        <w:rPr>
          <w:rFonts w:ascii="Arial" w:hAnsi="Arial" w:fareast="Arial" w:cs="Arial"/>
          <w:noProof w:val="on"/>
          <w:color w:val="000000"/>
          <w:sz w:val="14"/>
          <w:szCs w:val="14"/>
        </w:rPr>
        <w:pict>
          <v:shape xmlns:v="urn:schemas-microsoft-com:vml" id="_x00002711" style="position:absolute;margin-left:549.5pt;margin-top:339.5pt;z-index:-16766368;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2712" o:title=""/>
          </v:shape>
        </w:pict>
      </w:r>
      <w:r>
        <w:rPr>
          <w:rFonts w:ascii="Arial" w:hAnsi="Arial" w:fareast="Arial" w:cs="Arial"/>
          <w:noProof w:val="on"/>
          <w:color w:val="000000"/>
          <w:sz w:val="14"/>
          <w:szCs w:val="14"/>
        </w:rPr>
        <w:pict>
          <v:shape xmlns:v="urn:schemas-microsoft-com:vml" id="_x00002712" style="position:absolute;margin-left:295.6pt;margin-top:299pt;z-index:-16766364;width:241.4pt;height:2.7pt;mso-position-horizontal:absolute;mso-position-horizontal-relative:page;mso-position-vertical:absolute;mso-position-vertical-relative:page" type="#_x0000_t75">
            <v:imageData xmlns:o="urn:schemas-microsoft-com:office:office" xmlns:r="http://schemas.openxmlformats.org/officeDocument/2006/relationships" r:id="rId2713" o:title=""/>
          </v:shape>
        </w:pict>
      </w:r>
      <w:r>
        <w:rPr>
          <w:rFonts w:ascii="Arial" w:hAnsi="Arial" w:fareast="Arial" w:cs="Arial"/>
          <w:noProof w:val="on"/>
          <w:color w:val="000000"/>
          <w:sz w:val="14"/>
          <w:szCs w:val="14"/>
        </w:rPr>
        <w:pict>
          <v:shape xmlns:v="urn:schemas-microsoft-com:vml" id="_x00002713" style="position:absolute;margin-left:12.8pt;margin-top:381.45pt;z-index:-16766360;width:67.1pt;height:2.75pt;mso-position-horizontal:absolute;mso-position-horizontal-relative:page;mso-position-vertical:absolute;mso-position-vertical-relative:page" type="#_x0000_t75">
            <v:imageData xmlns:o="urn:schemas-microsoft-com:office:office" xmlns:r="http://schemas.openxmlformats.org/officeDocument/2006/relationships" r:id="rId2714" o:title=""/>
          </v:shape>
        </w:pict>
      </w:r>
      <w:r>
        <w:rPr>
          <w:rFonts w:ascii="Arial" w:hAnsi="Arial" w:fareast="Arial" w:cs="Arial"/>
          <w:noProof w:val="on"/>
          <w:color w:val="000000"/>
          <w:sz w:val="14"/>
          <w:szCs w:val="14"/>
        </w:rPr>
        <w:pict>
          <v:shape xmlns:v="urn:schemas-microsoft-com:vml" id="_x00002714" style="position:absolute;margin-left:12.8pt;margin-top:28.5pt;z-index:-167663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715" o:title=""/>
          </v:shape>
        </w:pict>
      </w:r>
    </w:p>
    <w:p>
      <w:pPr>
        <w:pStyle w:val="Normal"/>
        <w:framePr w:w="459" w:hAnchor="page" w:vAnchor="page" w:x="6081" w:y="11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w:t>
      </w:r>
    </w:p>
    <w:p>
      <w:pPr>
        <w:pStyle w:val="Normal"/>
        <w:framePr w:w="5984" w:hAnchor="page" w:vAnchor="page" w:x="276" w:y="11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that the accidental failure to give notice of a meeting</w:t>
      </w:r>
    </w:p>
    <w:p>
      <w:pPr>
        <w:pStyle w:val="Normal"/>
        <w:framePr w:w="14112" w:hAnchor="page" w:vAnchor="page" w:x="276" w:y="10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less than 30 days prior to any other general meeting. A notice convening a shareholders’ general meeting must be sent to each of the shareholders,</w:t>
      </w:r>
    </w:p>
    <w:p>
      <w:pPr>
        <w:pStyle w:val="Normal"/>
        <w:framePr w:w="14362" w:hAnchor="page" w:vAnchor="page" w:x="276"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annual general meeting, or a general meeting called for the passing of a special resolution, or for the election of directors, and not more than 45 days and</w:t>
      </w:r>
    </w:p>
    <w:p>
      <w:pPr>
        <w:pStyle w:val="Normal"/>
        <w:framePr w:w="14286" w:hAnchor="page" w:vAnchor="page" w:x="276"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 notice of attend and vote at such general meeting, which is fixed by the Board and is not more than 60 days and not less than 45 days prior to an</w:t>
      </w:r>
    </w:p>
    <w:p>
      <w:pPr>
        <w:pStyle w:val="Normal"/>
        <w:framePr w:w="14002" w:hAnchor="page" w:vAnchor="page" w:x="276" w:y="10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notice convening a shareholders’ general meeting shall be served within five days after the record date for determining the shareholders entitled to</w:t>
      </w:r>
    </w:p>
    <w:p>
      <w:pPr>
        <w:pStyle w:val="Normal"/>
        <w:framePr w:w="6319" w:hAnchor="page" w:vAnchor="page" w:x="276" w:y="9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meetings must be called with no less than 30 days’ written notice.</w:t>
      </w:r>
    </w:p>
    <w:p>
      <w:pPr>
        <w:pStyle w:val="Normal"/>
        <w:framePr w:w="14298" w:hAnchor="page" w:vAnchor="page" w:x="276"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Companies Law (not counting the day in which it was served or deemed to be served and the date for which it is given). Other shareholders’ general</w:t>
      </w:r>
    </w:p>
    <w:p>
      <w:pPr>
        <w:pStyle w:val="Normal"/>
        <w:framePr w:w="14145" w:hAnchor="page" w:vAnchor="page" w:x="276" w:y="9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voting at a duly convened and quorate general meeting, must be called with no less than 45 days’ written notice or such longer notice as is required by</w:t>
      </w:r>
    </w:p>
    <w:p>
      <w:pPr>
        <w:pStyle w:val="Normal"/>
        <w:framePr w:w="13888" w:hAnchor="page" w:vAnchor="page" w:x="276" w:y="90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 resolution, which means a resolution passed by a majority of not less than 75% of the voting rights attached to our issued shares present and</w:t>
      </w:r>
    </w:p>
    <w:p>
      <w:pPr>
        <w:pStyle w:val="Normal"/>
        <w:framePr w:w="13847" w:hAnchor="page" w:vAnchor="page" w:x="276" w:y="8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annual general meeting and a shareholders’ general meeting called for the election of directors or for a matter for which Cypriot law requires a</w:t>
      </w:r>
    </w:p>
    <w:p>
      <w:pPr>
        <w:pStyle w:val="Normal"/>
        <w:framePr w:w="10283" w:hAnchor="page" w:vAnchor="page" w:x="276"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expiration of three months from the date that is 21 days from the date of the deposit of the requisition notice.</w:t>
      </w:r>
    </w:p>
    <w:p>
      <w:pPr>
        <w:pStyle w:val="Normal"/>
        <w:framePr w:w="13913" w:hAnchor="page" w:vAnchor="page" w:x="276"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voting rights of all of them, may themselves convene an extraordinary general meeting, but any meeting so convened may not be held after the</w:t>
      </w:r>
    </w:p>
    <w:p>
      <w:pPr>
        <w:pStyle w:val="Normal"/>
        <w:framePr w:w="13984" w:hAnchor="page" w:vAnchor="page" w:x="276"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21 days from the date of the deposit of the requisition notice, such requisitioning shareholders, or any of them representing more than one half of the</w:t>
      </w:r>
    </w:p>
    <w:p>
      <w:pPr>
        <w:pStyle w:val="Normal"/>
        <w:framePr w:w="14322" w:hAnchor="page" w:vAnchor="page" w:x="276"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outstanding share capital or (b) not less than 10% of the voting rights attached to our issued shares, or, in case the board of directors fails to do so within</w:t>
      </w:r>
    </w:p>
    <w:p>
      <w:pPr>
        <w:pStyle w:val="Normal"/>
        <w:framePr w:w="13778" w:hAnchor="page" w:vAnchor="page" w:x="276"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board of directors at the request of shareholders holding in aggregate at the date of the deposit of the requisition either (a) not less than 10% of our</w:t>
      </w:r>
    </w:p>
    <w:p>
      <w:pPr>
        <w:pStyle w:val="Normal"/>
        <w:framePr w:w="14105" w:hAnchor="page" w:vAnchor="page" w:x="276" w:y="72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at its discretion, may convene an extraordinary general meeting. Extraordinary general meetings must also be convened by the</w:t>
      </w:r>
    </w:p>
    <w:p>
      <w:pPr>
        <w:pStyle w:val="Normal"/>
        <w:framePr w:w="2964" w:hAnchor="page" w:vAnchor="page" w:x="276" w:y="67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held in each calendar year.</w:t>
      </w:r>
    </w:p>
    <w:p>
      <w:pPr>
        <w:pStyle w:val="Normal"/>
        <w:framePr w:w="14157" w:hAnchor="page" w:vAnchor="page" w:x="276" w:y="6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annual general meeting must be held not more than 15 months after the prior annual general meeting, and at least one annual general meeting must</w:t>
      </w:r>
    </w:p>
    <w:p>
      <w:pPr>
        <w:pStyle w:val="Normal"/>
        <w:framePr w:w="3505" w:hAnchor="page" w:vAnchor="page" w:x="276"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Convening Shareholders’ Meetings</w:t>
      </w:r>
    </w:p>
    <w:p>
      <w:pPr>
        <w:pStyle w:val="Normal"/>
        <w:framePr w:w="6960" w:hAnchor="page" w:vAnchor="page" w:x="276"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each of which carries one vote at shareholders’ general meetings.</w:t>
      </w:r>
    </w:p>
    <w:p>
      <w:pPr>
        <w:pStyle w:val="Normal"/>
        <w:framePr w:w="13919" w:hAnchor="page" w:vAnchor="page" w:x="276"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share capital is divided into two classes of shares: class A shares, each of which carries ten votes at shareholders’ general meetings, and class B</w:t>
      </w:r>
    </w:p>
    <w:p>
      <w:pPr>
        <w:pStyle w:val="Normal"/>
        <w:framePr w:w="1481" w:hAnchor="page" w:vAnchor="page" w:x="276"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Capital</w:t>
      </w:r>
    </w:p>
    <w:p>
      <w:pPr>
        <w:pStyle w:val="Normal"/>
        <w:framePr w:w="3424" w:hAnchor="page" w:vAnchor="page" w:x="276" w:y="46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Shareholders’ General Meetings</w:t>
      </w:r>
    </w:p>
    <w:p>
      <w:pPr>
        <w:pStyle w:val="Normal"/>
        <w:framePr w:w="1616" w:hAnchor="page" w:vAnchor="page" w:x="753"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B Shares</w:t>
      </w:r>
    </w:p>
    <w:p>
      <w:pPr>
        <w:pStyle w:val="Normal"/>
        <w:framePr w:w="344" w:hAnchor="page" w:vAnchor="page" w:x="4861"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646" w:hAnchor="page" w:vAnchor="page" w:x="5455"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101,266,581   </w:t>
      </w:r>
    </w:p>
    <w:p>
      <w:pPr>
        <w:pStyle w:val="Normal"/>
        <w:framePr w:w="344" w:hAnchor="page" w:vAnchor="page" w:x="7133"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49" w:hAnchor="page" w:vAnchor="page" w:x="7745"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0.0005   </w:t>
      </w:r>
    </w:p>
    <w:p>
      <w:pPr>
        <w:pStyle w:val="Normal"/>
        <w:framePr w:w="1524" w:hAnchor="page" w:vAnchor="page" w:x="8926"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50,629,556   </w:t>
      </w:r>
    </w:p>
    <w:p>
      <w:pPr>
        <w:pStyle w:val="Normal"/>
        <w:framePr w:w="344" w:hAnchor="page" w:vAnchor="page" w:x="10402"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922" w:hAnchor="page" w:vAnchor="page" w:x="11015"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0.0005 </w:t>
      </w:r>
    </w:p>
    <w:p>
      <w:pPr>
        <w:pStyle w:val="Normal"/>
        <w:framePr w:w="1616" w:hAnchor="page" w:vAnchor="page" w:x="753"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A Shares</w:t>
      </w:r>
    </w:p>
    <w:p>
      <w:pPr>
        <w:pStyle w:val="Normal"/>
        <w:framePr w:w="344" w:hAnchor="page" w:vAnchor="page" w:x="4861"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646" w:hAnchor="page" w:vAnchor="page" w:x="5455"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129,583,419   </w:t>
      </w:r>
    </w:p>
    <w:p>
      <w:pPr>
        <w:pStyle w:val="Normal"/>
        <w:framePr w:w="344" w:hAnchor="page" w:vAnchor="page" w:x="7133"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49" w:hAnchor="page" w:vAnchor="page" w:x="7745"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0.0005   </w:t>
      </w:r>
    </w:p>
    <w:p>
      <w:pPr>
        <w:pStyle w:val="Normal"/>
        <w:framePr w:w="1524" w:hAnchor="page" w:vAnchor="page" w:x="8926"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12,083,419   </w:t>
      </w:r>
    </w:p>
    <w:p>
      <w:pPr>
        <w:pStyle w:val="Normal"/>
        <w:framePr w:w="344" w:hAnchor="page" w:vAnchor="page" w:x="10402"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922" w:hAnchor="page" w:vAnchor="page" w:x="11015"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0.0005 </w:t>
      </w:r>
    </w:p>
    <w:p>
      <w:pPr>
        <w:pStyle w:val="Normal"/>
        <w:framePr w:w="1379" w:hAnchor="page" w:vAnchor="page" w:x="753" w:y="36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of Shares</w:t>
      </w:r>
    </w:p>
    <w:p>
      <w:pPr>
        <w:pStyle w:val="Normal"/>
        <w:framePr w:w="273" w:hAnchor="page" w:vAnchor="page" w:x="4861" w:y="369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38" w:hAnchor="page" w:vAnchor="page" w:x="5694" w:y="369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w:t>
      </w:r>
    </w:p>
    <w:p>
      <w:pPr>
        <w:pStyle w:val="Normal"/>
        <w:framePr w:w="273" w:hAnchor="page" w:vAnchor="page" w:x="6540" w:y="369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709" w:hAnchor="page" w:vAnchor="page" w:x="7136" w:y="369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Nominal Amount  </w:t>
      </w:r>
      <w:r>
        <w:rPr>
          <w:rFonts w:ascii="TimesNewRomanPSMT" w:hAnsi="TimesNewRomanPSMT" w:fareast="TimesNewRomanPSMT" w:cs="TimesNewRomanPSMT"/>
          <w:color w:val="000000"/>
          <w:w w:val="100"/>
          <w:sz w:val="15"/>
          <w:szCs w:val="15"/>
        </w:rPr>
        <w:t xml:space="preserve">  </w:t>
      </w:r>
    </w:p>
    <w:p>
      <w:pPr>
        <w:pStyle w:val="Normal"/>
        <w:framePr w:w="838" w:hAnchor="page" w:vAnchor="page" w:x="9115" w:y="369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w:t>
      </w:r>
    </w:p>
    <w:p>
      <w:pPr>
        <w:pStyle w:val="Normal"/>
        <w:framePr w:w="273" w:hAnchor="page" w:vAnchor="page" w:x="9910" w:y="369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42" w:hAnchor="page" w:vAnchor="page" w:x="10406" w:y="369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Nominal Amount</w:t>
      </w:r>
    </w:p>
    <w:p>
      <w:pPr>
        <w:pStyle w:val="Normal"/>
        <w:framePr w:w="273" w:hAnchor="page" w:vAnchor="page" w:x="4861" w:y="35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74" w:hAnchor="page" w:vAnchor="page" w:x="6492" w:y="35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Authorized</w:t>
      </w:r>
    </w:p>
    <w:p>
      <w:pPr>
        <w:pStyle w:val="Normal"/>
        <w:framePr w:w="273" w:hAnchor="page" w:vAnchor="page" w:x="8333" w:y="35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84" w:hAnchor="page" w:vAnchor="page" w:x="10026" w:y="35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w:t>
      </w:r>
    </w:p>
    <w:p>
      <w:pPr>
        <w:pStyle w:val="Normal"/>
        <w:framePr w:w="8818"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forth our authorized and issued share capital as of January 16, 2020.</w:t>
      </w:r>
    </w:p>
    <w:p>
      <w:pPr>
        <w:pStyle w:val="Normal"/>
        <w:framePr w:w="3916"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and our board of directors.</w:t>
      </w:r>
    </w:p>
    <w:p>
      <w:pPr>
        <w:pStyle w:val="Normal"/>
        <w:framePr w:w="14375"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articles of association were approved by a general meeting of our shareholders on June 2, 2017. Our management bodies are the general meetings of</w:t>
      </w:r>
    </w:p>
    <w:p>
      <w:pPr>
        <w:pStyle w:val="Normal"/>
        <w:framePr w:w="1209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articles of association and any applicable Cypriot law. References in this section to “we”, “us” and “our” refer to QIWI plc only.</w:t>
      </w:r>
    </w:p>
    <w:p>
      <w:pPr>
        <w:pStyle w:val="Normal"/>
        <w:framePr w:w="1387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requirements of Cypriot law. This description, however, is not complete and is qualified in its entirety by reference to our memorandum and</w:t>
      </w:r>
    </w:p>
    <w:p>
      <w:pPr>
        <w:pStyle w:val="Normal"/>
        <w:framePr w:w="1419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describe below our share capital, the material provisions of our memorandum and articles of association in effect on the date of this prospectus and</w:t>
      </w:r>
    </w:p>
    <w:p>
      <w:pPr>
        <w:pStyle w:val="Normal"/>
        <w:framePr w:w="4151" w:hAnchor="page" w:vAnchor="page" w:x="4543"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DESCRIPTION OF SHARE CAPITAL</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0"/>
          <w:cols w:space="720" w:sep="off"/>
          <w:docGrid w:line-pitch="31680"/>
        </w:sectPr>
      </w:pPr>
      <w:r>
        <w:rPr>
          <w:rFonts w:ascii="Arial" w:hAnsi="Arial" w:fareast="Arial" w:cs="Arial"/>
          <w:noProof w:val="on"/>
          <w:color w:val="000000"/>
          <w:sz w:val="14"/>
          <w:szCs w:val="14"/>
        </w:rPr>
        <w:pict>
          <v:shape xmlns:v="urn:schemas-microsoft-com:vml" id="_x00002715" style="position:absolute;margin-left:7pt;margin-top:1pt;z-index:-167663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16" o:title=""/>
          </v:shape>
        </w:pict>
      </w:r>
      <w:r>
        <w:rPr>
          <w:rFonts w:ascii="Arial" w:hAnsi="Arial" w:fareast="Arial" w:cs="Arial"/>
          <w:noProof w:val="on"/>
          <w:color w:val="000000"/>
          <w:sz w:val="14"/>
          <w:szCs w:val="14"/>
        </w:rPr>
        <w:pict>
          <v:shape xmlns:v="urn:schemas-microsoft-com:vml" id="_x00002716" style="position:absolute;margin-left:12.8pt;margin-top:1pt;z-index:-167663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17" o:title=""/>
          </v:shape>
        </w:pict>
      </w:r>
      <w:r>
        <w:rPr>
          <w:rFonts w:ascii="Arial" w:hAnsi="Arial" w:fareast="Arial" w:cs="Arial"/>
          <w:noProof w:val="on"/>
          <w:color w:val="000000"/>
          <w:sz w:val="14"/>
          <w:szCs w:val="14"/>
        </w:rPr>
        <w:pict>
          <v:shape xmlns:v="urn:schemas-microsoft-com:vml" id="_x00002717" style="position:absolute;margin-left:12.8pt;margin-top:2.45pt;z-index:-1676634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718" o:title=""/>
          </v:shape>
        </w:pict>
      </w:r>
      <w:r>
        <w:rPr>
          <w:rFonts w:ascii="Arial" w:hAnsi="Arial" w:fareast="Arial" w:cs="Arial"/>
          <w:noProof w:val="on"/>
          <w:color w:val="000000"/>
          <w:sz w:val="14"/>
          <w:szCs w:val="14"/>
        </w:rPr>
        <w:pict>
          <v:shape xmlns:v="urn:schemas-microsoft-com:vml" id="_x00002718" style="position:absolute;margin-left:597.95pt;margin-top:1pt;z-index:-167663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19" o:title=""/>
          </v:shape>
        </w:pict>
      </w:r>
      <w:r>
        <w:rPr>
          <w:rFonts w:ascii="Arial" w:hAnsi="Arial" w:fareast="Arial" w:cs="Arial"/>
          <w:noProof w:val="on"/>
          <w:color w:val="000000"/>
          <w:sz w:val="14"/>
          <w:szCs w:val="14"/>
        </w:rPr>
        <w:pict>
          <v:shape xmlns:v="urn:schemas-microsoft-com:vml" id="_x00002719" style="position:absolute;margin-left:12.8pt;margin-top:1pt;z-index:-167663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20" o:title=""/>
          </v:shape>
        </w:pict>
      </w:r>
      <w:r>
        <w:rPr>
          <w:rFonts w:ascii="Arial" w:hAnsi="Arial" w:fareast="Arial" w:cs="Arial"/>
          <w:noProof w:val="on"/>
          <w:color w:val="000000"/>
          <w:sz w:val="14"/>
          <w:szCs w:val="14"/>
        </w:rPr>
        <w:pict>
          <v:shape xmlns:v="urn:schemas-microsoft-com:vml" id="_x00002720" style="position:absolute;margin-left:36.65pt;margin-top:191.95pt;z-index:-16766332;width:207.4pt;height:14.3pt;mso-position-horizontal:absolute;mso-position-horizontal-relative:page;mso-position-vertical:absolute;mso-position-vertical-relative:page" type="#_x0000_t75">
            <v:imageData xmlns:o="urn:schemas-microsoft-com:office:office" xmlns:r="http://schemas.openxmlformats.org/officeDocument/2006/relationships" r:id="rId2721" o:title=""/>
          </v:shape>
        </w:pict>
      </w:r>
      <w:r>
        <w:rPr>
          <w:rFonts w:ascii="Arial" w:hAnsi="Arial" w:fareast="Arial" w:cs="Arial"/>
          <w:noProof w:val="on"/>
          <w:color w:val="000000"/>
          <w:sz w:val="14"/>
          <w:szCs w:val="14"/>
        </w:rPr>
        <w:pict>
          <v:shape xmlns:v="urn:schemas-microsoft-com:vml" id="_x00002721" style="position:absolute;margin-left:242.05pt;margin-top:191.95pt;z-index:-16766328;width:31.65pt;height:14.3pt;mso-position-horizontal:absolute;mso-position-horizontal-relative:page;mso-position-vertical:absolute;mso-position-vertical-relative:page" type="#_x0000_t75">
            <v:imageData xmlns:o="urn:schemas-microsoft-com:office:office" xmlns:r="http://schemas.openxmlformats.org/officeDocument/2006/relationships" r:id="rId2722" o:title=""/>
          </v:shape>
        </w:pict>
      </w:r>
      <w:r>
        <w:rPr>
          <w:rFonts w:ascii="Arial" w:hAnsi="Arial" w:fareast="Arial" w:cs="Arial"/>
          <w:noProof w:val="on"/>
          <w:color w:val="000000"/>
          <w:sz w:val="14"/>
          <w:szCs w:val="14"/>
        </w:rPr>
        <w:pict>
          <v:shape xmlns:v="urn:schemas-microsoft-com:vml" id="_x00002722" style="position:absolute;margin-left:271.75pt;margin-top:191.95pt;z-index:-1676632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723" o:title=""/>
          </v:shape>
        </w:pict>
      </w:r>
      <w:r>
        <w:rPr>
          <w:rFonts w:ascii="Arial" w:hAnsi="Arial" w:fareast="Arial" w:cs="Arial"/>
          <w:noProof w:val="on"/>
          <w:color w:val="000000"/>
          <w:sz w:val="14"/>
          <w:szCs w:val="14"/>
        </w:rPr>
        <w:pict>
          <v:shape xmlns:v="urn:schemas-microsoft-com:vml" id="_x00002723" style="position:absolute;margin-left:274.6pt;margin-top:191.95pt;z-index:-16766320;width:50.45pt;height:14.3pt;mso-position-horizontal:absolute;mso-position-horizontal-relative:page;mso-position-vertical:absolute;mso-position-vertical-relative:page" type="#_x0000_t75">
            <v:imageData xmlns:o="urn:schemas-microsoft-com:office:office" xmlns:r="http://schemas.openxmlformats.org/officeDocument/2006/relationships" r:id="rId2724" o:title=""/>
          </v:shape>
        </w:pict>
      </w:r>
      <w:r>
        <w:rPr>
          <w:rFonts w:ascii="Arial" w:hAnsi="Arial" w:fareast="Arial" w:cs="Arial"/>
          <w:noProof w:val="on"/>
          <w:color w:val="000000"/>
          <w:sz w:val="14"/>
          <w:szCs w:val="14"/>
        </w:rPr>
        <w:pict>
          <v:shape xmlns:v="urn:schemas-microsoft-com:vml" id="_x00002724" style="position:absolute;margin-left:323.1pt;margin-top:191.95pt;z-index:-167663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725" o:title=""/>
          </v:shape>
        </w:pict>
      </w:r>
      <w:r>
        <w:rPr>
          <w:rFonts w:ascii="Arial" w:hAnsi="Arial" w:fareast="Arial" w:cs="Arial"/>
          <w:noProof w:val="on"/>
          <w:color w:val="000000"/>
          <w:sz w:val="14"/>
          <w:szCs w:val="14"/>
        </w:rPr>
        <w:pict>
          <v:shape xmlns:v="urn:schemas-microsoft-com:vml" id="_x00002725" style="position:absolute;margin-left:326pt;margin-top:191.95pt;z-index:-16766312;width:31.65pt;height:14.3pt;mso-position-horizontal:absolute;mso-position-horizontal-relative:page;mso-position-vertical:absolute;mso-position-vertical-relative:page" type="#_x0000_t75">
            <v:imageData xmlns:o="urn:schemas-microsoft-com:office:office" xmlns:r="http://schemas.openxmlformats.org/officeDocument/2006/relationships" r:id="rId2726" o:title=""/>
          </v:shape>
        </w:pict>
      </w:r>
      <w:r>
        <w:rPr>
          <w:rFonts w:ascii="Arial" w:hAnsi="Arial" w:fareast="Arial" w:cs="Arial"/>
          <w:noProof w:val="on"/>
          <w:color w:val="000000"/>
          <w:sz w:val="14"/>
          <w:szCs w:val="14"/>
        </w:rPr>
        <w:pict>
          <v:shape xmlns:v="urn:schemas-microsoft-com:vml" id="_x00002726" style="position:absolute;margin-left:355.65pt;margin-top:191.95pt;z-index:-16766308;width:10.7pt;height:14.3pt;mso-position-horizontal:absolute;mso-position-horizontal-relative:page;mso-position-vertical:absolute;mso-position-vertical-relative:page" type="#_x0000_t75">
            <v:imageData xmlns:o="urn:schemas-microsoft-com:office:office" xmlns:r="http://schemas.openxmlformats.org/officeDocument/2006/relationships" r:id="rId2727" o:title=""/>
          </v:shape>
        </w:pict>
      </w:r>
      <w:r>
        <w:rPr>
          <w:rFonts w:ascii="Arial" w:hAnsi="Arial" w:fareast="Arial" w:cs="Arial"/>
          <w:noProof w:val="on"/>
          <w:color w:val="000000"/>
          <w:sz w:val="14"/>
          <w:szCs w:val="14"/>
        </w:rPr>
        <w:pict>
          <v:shape xmlns:v="urn:schemas-microsoft-com:vml" id="_x00002727" style="position:absolute;margin-left:364.3pt;margin-top:191.95pt;z-index:-16766304;width:50.45pt;height:14.3pt;mso-position-horizontal:absolute;mso-position-horizontal-relative:page;mso-position-vertical:absolute;mso-position-vertical-relative:page" type="#_x0000_t75">
            <v:imageData xmlns:o="urn:schemas-microsoft-com:office:office" xmlns:r="http://schemas.openxmlformats.org/officeDocument/2006/relationships" r:id="rId2728" o:title=""/>
          </v:shape>
        </w:pict>
      </w:r>
      <w:r>
        <w:rPr>
          <w:rFonts w:ascii="Arial" w:hAnsi="Arial" w:fareast="Arial" w:cs="Arial"/>
          <w:noProof w:val="on"/>
          <w:color w:val="000000"/>
          <w:sz w:val="14"/>
          <w:szCs w:val="14"/>
        </w:rPr>
        <w:pict>
          <v:shape xmlns:v="urn:schemas-microsoft-com:vml" id="_x00002728" style="position:absolute;margin-left:412.75pt;margin-top:191.95pt;z-index:-167663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729" o:title=""/>
          </v:shape>
        </w:pict>
      </w:r>
      <w:r>
        <w:rPr>
          <w:rFonts w:ascii="Arial" w:hAnsi="Arial" w:fareast="Arial" w:cs="Arial"/>
          <w:noProof w:val="on"/>
          <w:color w:val="000000"/>
          <w:sz w:val="14"/>
          <w:szCs w:val="14"/>
        </w:rPr>
        <w:pict>
          <v:shape xmlns:v="urn:schemas-microsoft-com:vml" id="_x00002729" style="position:absolute;margin-left:415.65pt;margin-top:191.95pt;z-index:-16766296;width:31.65pt;height:14.3pt;mso-position-horizontal:absolute;mso-position-horizontal-relative:page;mso-position-vertical:absolute;mso-position-vertical-relative:page" type="#_x0000_t75">
            <v:imageData xmlns:o="urn:schemas-microsoft-com:office:office" xmlns:r="http://schemas.openxmlformats.org/officeDocument/2006/relationships" r:id="rId2730" o:title=""/>
          </v:shape>
        </w:pict>
      </w:r>
      <w:r>
        <w:rPr>
          <w:rFonts w:ascii="Arial" w:hAnsi="Arial" w:fareast="Arial" w:cs="Arial"/>
          <w:noProof w:val="on"/>
          <w:color w:val="000000"/>
          <w:sz w:val="14"/>
          <w:szCs w:val="14"/>
        </w:rPr>
        <w:pict>
          <v:shape xmlns:v="urn:schemas-microsoft-com:vml" id="_x00002730" style="position:absolute;margin-left:445.3pt;margin-top:191.95pt;z-index:-167662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731" o:title=""/>
          </v:shape>
        </w:pict>
      </w:r>
      <w:r>
        <w:rPr>
          <w:rFonts w:ascii="Arial" w:hAnsi="Arial" w:fareast="Arial" w:cs="Arial"/>
          <w:noProof w:val="on"/>
          <w:color w:val="000000"/>
          <w:sz w:val="14"/>
          <w:szCs w:val="14"/>
        </w:rPr>
        <w:pict>
          <v:shape xmlns:v="urn:schemas-microsoft-com:vml" id="_x00002731" style="position:absolute;margin-left:448.2pt;margin-top:191.95pt;z-index:-16766288;width:45.4pt;height:14.3pt;mso-position-horizontal:absolute;mso-position-horizontal-relative:page;mso-position-vertical:absolute;mso-position-vertical-relative:page" type="#_x0000_t75">
            <v:imageData xmlns:o="urn:schemas-microsoft-com:office:office" xmlns:r="http://schemas.openxmlformats.org/officeDocument/2006/relationships" r:id="rId2732" o:title=""/>
          </v:shape>
        </w:pict>
      </w:r>
      <w:r>
        <w:rPr>
          <w:rFonts w:ascii="Arial" w:hAnsi="Arial" w:fareast="Arial" w:cs="Arial"/>
          <w:noProof w:val="on"/>
          <w:color w:val="000000"/>
          <w:sz w:val="14"/>
          <w:szCs w:val="14"/>
        </w:rPr>
        <w:pict>
          <v:shape xmlns:v="urn:schemas-microsoft-com:vml" id="_x00002732" style="position:absolute;margin-left:491.6pt;margin-top:191.95pt;z-index:-167662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733" o:title=""/>
          </v:shape>
        </w:pict>
      </w:r>
      <w:r>
        <w:rPr>
          <w:rFonts w:ascii="Arial" w:hAnsi="Arial" w:fareast="Arial" w:cs="Arial"/>
          <w:noProof w:val="on"/>
          <w:color w:val="000000"/>
          <w:sz w:val="14"/>
          <w:szCs w:val="14"/>
        </w:rPr>
        <w:pict>
          <v:shape xmlns:v="urn:schemas-microsoft-com:vml" id="_x00002733" style="position:absolute;margin-left:494.5pt;margin-top:191.95pt;z-index:-16766280;width:26.6pt;height:14.3pt;mso-position-horizontal:absolute;mso-position-horizontal-relative:page;mso-position-vertical:absolute;mso-position-vertical-relative:page" type="#_x0000_t75">
            <v:imageData xmlns:o="urn:schemas-microsoft-com:office:office" xmlns:r="http://schemas.openxmlformats.org/officeDocument/2006/relationships" r:id="rId2734" o:title=""/>
          </v:shape>
        </w:pict>
      </w:r>
      <w:r>
        <w:rPr>
          <w:rFonts w:ascii="Arial" w:hAnsi="Arial" w:fareast="Arial" w:cs="Arial"/>
          <w:noProof w:val="on"/>
          <w:color w:val="000000"/>
          <w:sz w:val="14"/>
          <w:szCs w:val="14"/>
        </w:rPr>
        <w:pict>
          <v:shape xmlns:v="urn:schemas-microsoft-com:vml" id="_x00002734" style="position:absolute;margin-left:519.1pt;margin-top:191.95pt;z-index:-16766276;width:10.7pt;height:14.3pt;mso-position-horizontal:absolute;mso-position-horizontal-relative:page;mso-position-vertical:absolute;mso-position-vertical-relative:page" type="#_x0000_t75">
            <v:imageData xmlns:o="urn:schemas-microsoft-com:office:office" xmlns:r="http://schemas.openxmlformats.org/officeDocument/2006/relationships" r:id="rId2735" o:title=""/>
          </v:shape>
        </w:pict>
      </w:r>
      <w:r>
        <w:rPr>
          <w:rFonts w:ascii="Arial" w:hAnsi="Arial" w:fareast="Arial" w:cs="Arial"/>
          <w:noProof w:val="on"/>
          <w:color w:val="000000"/>
          <w:sz w:val="14"/>
          <w:szCs w:val="14"/>
        </w:rPr>
        <w:pict>
          <v:shape xmlns:v="urn:schemas-microsoft-com:vml" id="_x00002735" style="position:absolute;margin-left:527.8pt;margin-top:191.95pt;z-index:-16766272;width:50.45pt;height:14.3pt;mso-position-horizontal:absolute;mso-position-horizontal-relative:page;mso-position-vertical:absolute;mso-position-vertical-relative:page" type="#_x0000_t75">
            <v:imageData xmlns:o="urn:schemas-microsoft-com:office:office" xmlns:r="http://schemas.openxmlformats.org/officeDocument/2006/relationships" r:id="rId2736" o:title=""/>
          </v:shape>
        </w:pict>
      </w:r>
      <w:r>
        <w:rPr>
          <w:rFonts w:ascii="Arial" w:hAnsi="Arial" w:fareast="Arial" w:cs="Arial"/>
          <w:noProof w:val="on"/>
          <w:color w:val="000000"/>
          <w:sz w:val="14"/>
          <w:szCs w:val="14"/>
        </w:rPr>
        <w:pict>
          <v:shape xmlns:v="urn:schemas-microsoft-com:vml" id="_x00002736" style="position:absolute;margin-left:576.25pt;margin-top:191.95pt;z-index:-167662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737" o:title=""/>
          </v:shape>
        </w:pict>
      </w:r>
      <w:r>
        <w:rPr>
          <w:rFonts w:ascii="Arial" w:hAnsi="Arial" w:fareast="Arial" w:cs="Arial"/>
          <w:noProof w:val="on"/>
          <w:color w:val="000000"/>
          <w:sz w:val="14"/>
          <w:szCs w:val="14"/>
        </w:rPr>
        <w:pict>
          <v:shape xmlns:v="urn:schemas-microsoft-com:vml" id="_x00002737" style="position:absolute;margin-left:36.65pt;margin-top:191.25pt;z-index:-167662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2738" o:title=""/>
          </v:shape>
        </w:pict>
      </w:r>
      <w:r>
        <w:rPr>
          <w:rFonts w:ascii="Arial" w:hAnsi="Arial" w:fareast="Arial" w:cs="Arial"/>
          <w:noProof w:val="on"/>
          <w:color w:val="000000"/>
          <w:sz w:val="14"/>
          <w:szCs w:val="14"/>
        </w:rPr>
        <w:pict>
          <v:shape xmlns:v="urn:schemas-microsoft-com:vml" id="_x00002738" style="position:absolute;margin-left:527.8pt;margin-top:191.95pt;z-index:-1676626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2739" o:title=""/>
          </v:shape>
        </w:pict>
      </w:r>
      <w:r>
        <w:rPr>
          <w:rFonts w:ascii="Arial" w:hAnsi="Arial" w:fareast="Arial" w:cs="Arial"/>
          <w:noProof w:val="on"/>
          <w:color w:val="000000"/>
          <w:sz w:val="14"/>
          <w:szCs w:val="14"/>
        </w:rPr>
        <w:pict>
          <v:shape xmlns:v="urn:schemas-microsoft-com:vml" id="_x00002739" style="position:absolute;margin-left:448.2pt;margin-top:191.95pt;z-index:-16766256;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2740" o:title=""/>
          </v:shape>
        </w:pict>
      </w:r>
      <w:r>
        <w:rPr>
          <w:rFonts w:ascii="Arial" w:hAnsi="Arial" w:fareast="Arial" w:cs="Arial"/>
          <w:noProof w:val="on"/>
          <w:color w:val="000000"/>
          <w:sz w:val="14"/>
          <w:szCs w:val="14"/>
        </w:rPr>
        <w:pict>
          <v:shape xmlns:v="urn:schemas-microsoft-com:vml" id="_x00002740" style="position:absolute;margin-left:364.3pt;margin-top:191.95pt;z-index:-1676625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2741" o:title=""/>
          </v:shape>
        </w:pict>
      </w:r>
      <w:r>
        <w:rPr>
          <w:rFonts w:ascii="Arial" w:hAnsi="Arial" w:fareast="Arial" w:cs="Arial"/>
          <w:noProof w:val="on"/>
          <w:color w:val="000000"/>
          <w:sz w:val="14"/>
          <w:szCs w:val="14"/>
        </w:rPr>
        <w:pict>
          <v:shape xmlns:v="urn:schemas-microsoft-com:vml" id="_x00002741" style="position:absolute;margin-left:274.6pt;margin-top:191.95pt;z-index:-1676624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2742" o:title=""/>
          </v:shape>
        </w:pict>
      </w:r>
      <w:r>
        <w:rPr>
          <w:rFonts w:ascii="Arial" w:hAnsi="Arial" w:fareast="Arial" w:cs="Arial"/>
          <w:noProof w:val="on"/>
          <w:color w:val="000000"/>
          <w:sz w:val="14"/>
          <w:szCs w:val="14"/>
        </w:rPr>
        <w:pict>
          <v:shape xmlns:v="urn:schemas-microsoft-com:vml" id="_x00002742" style="position:absolute;margin-left:519.1pt;margin-top:183.3pt;z-index:-16766244;width:59.15pt;height:2.75pt;mso-position-horizontal:absolute;mso-position-horizontal-relative:page;mso-position-vertical:absolute;mso-position-vertical-relative:page" type="#_x0000_t75">
            <v:imageData xmlns:o="urn:schemas-microsoft-com:office:office" xmlns:r="http://schemas.openxmlformats.org/officeDocument/2006/relationships" r:id="rId2743" o:title=""/>
          </v:shape>
        </w:pict>
      </w:r>
      <w:r>
        <w:rPr>
          <w:rFonts w:ascii="Arial" w:hAnsi="Arial" w:fareast="Arial" w:cs="Arial"/>
          <w:noProof w:val="on"/>
          <w:color w:val="000000"/>
          <w:sz w:val="14"/>
          <w:szCs w:val="14"/>
        </w:rPr>
        <w:pict>
          <v:shape xmlns:v="urn:schemas-microsoft-com:vml" id="_x00002743" style="position:absolute;margin-left:519.1pt;margin-top:191.95pt;z-index:-16766240;width:59.15pt;height:2.75pt;mso-position-horizontal:absolute;mso-position-horizontal-relative:page;mso-position-vertical:absolute;mso-position-vertical-relative:page" type="#_x0000_t75">
            <v:imageData xmlns:o="urn:schemas-microsoft-com:office:office" xmlns:r="http://schemas.openxmlformats.org/officeDocument/2006/relationships" r:id="rId2744" o:title=""/>
          </v:shape>
        </w:pict>
      </w:r>
      <w:r>
        <w:rPr>
          <w:rFonts w:ascii="Arial" w:hAnsi="Arial" w:fareast="Arial" w:cs="Arial"/>
          <w:noProof w:val="on"/>
          <w:color w:val="000000"/>
          <w:sz w:val="14"/>
          <w:szCs w:val="14"/>
        </w:rPr>
        <w:pict>
          <v:shape xmlns:v="urn:schemas-microsoft-com:vml" id="_x00002744" style="position:absolute;margin-left:494.5pt;margin-top:183.3pt;z-index:-1676623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2745" o:title=""/>
          </v:shape>
        </w:pict>
      </w:r>
      <w:r>
        <w:rPr>
          <w:rFonts w:ascii="Arial" w:hAnsi="Arial" w:fareast="Arial" w:cs="Arial"/>
          <w:noProof w:val="on"/>
          <w:color w:val="000000"/>
          <w:sz w:val="14"/>
          <w:szCs w:val="14"/>
        </w:rPr>
        <w:pict>
          <v:shape xmlns:v="urn:schemas-microsoft-com:vml" id="_x00002745" style="position:absolute;margin-left:491.6pt;margin-top:183.3pt;z-index:-167662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746" o:title=""/>
          </v:shape>
        </w:pict>
      </w:r>
      <w:r>
        <w:rPr>
          <w:rFonts w:ascii="Arial" w:hAnsi="Arial" w:fareast="Arial" w:cs="Arial"/>
          <w:noProof w:val="on"/>
          <w:color w:val="000000"/>
          <w:sz w:val="14"/>
          <w:szCs w:val="14"/>
        </w:rPr>
        <w:pict>
          <v:shape xmlns:v="urn:schemas-microsoft-com:vml" id="_x00002746" style="position:absolute;margin-left:445.3pt;margin-top:191.95pt;z-index:-16766228;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2747" o:title=""/>
          </v:shape>
        </w:pict>
      </w:r>
      <w:r>
        <w:rPr>
          <w:rFonts w:ascii="Arial" w:hAnsi="Arial" w:fareast="Arial" w:cs="Arial"/>
          <w:noProof w:val="on"/>
          <w:color w:val="000000"/>
          <w:sz w:val="14"/>
          <w:szCs w:val="14"/>
        </w:rPr>
        <w:pict>
          <v:shape xmlns:v="urn:schemas-microsoft-com:vml" id="_x00002747" style="position:absolute;margin-left:355.65pt;margin-top:183.3pt;z-index:-16766224;width:59.15pt;height:2.75pt;mso-position-horizontal:absolute;mso-position-horizontal-relative:page;mso-position-vertical:absolute;mso-position-vertical-relative:page" type="#_x0000_t75">
            <v:imageData xmlns:o="urn:schemas-microsoft-com:office:office" xmlns:r="http://schemas.openxmlformats.org/officeDocument/2006/relationships" r:id="rId2748" o:title=""/>
          </v:shape>
        </w:pict>
      </w:r>
      <w:r>
        <w:rPr>
          <w:rFonts w:ascii="Arial" w:hAnsi="Arial" w:fareast="Arial" w:cs="Arial"/>
          <w:noProof w:val="on"/>
          <w:color w:val="000000"/>
          <w:sz w:val="14"/>
          <w:szCs w:val="14"/>
        </w:rPr>
        <w:pict>
          <v:shape xmlns:v="urn:schemas-microsoft-com:vml" id="_x00002748" style="position:absolute;margin-left:355.65pt;margin-top:191.95pt;z-index:-16766220;width:59.15pt;height:2.75pt;mso-position-horizontal:absolute;mso-position-horizontal-relative:page;mso-position-vertical:absolute;mso-position-vertical-relative:page" type="#_x0000_t75">
            <v:imageData xmlns:o="urn:schemas-microsoft-com:office:office" xmlns:r="http://schemas.openxmlformats.org/officeDocument/2006/relationships" r:id="rId2749" o:title=""/>
          </v:shape>
        </w:pict>
      </w:r>
      <w:r>
        <w:rPr>
          <w:rFonts w:ascii="Arial" w:hAnsi="Arial" w:fareast="Arial" w:cs="Arial"/>
          <w:noProof w:val="on"/>
          <w:color w:val="000000"/>
          <w:sz w:val="14"/>
          <w:szCs w:val="14"/>
        </w:rPr>
        <w:pict>
          <v:shape xmlns:v="urn:schemas-microsoft-com:vml" id="_x00002749" style="position:absolute;margin-left:326pt;margin-top:183.3pt;z-index:-1676621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750" o:title=""/>
          </v:shape>
        </w:pict>
      </w:r>
      <w:r>
        <w:rPr>
          <w:rFonts w:ascii="Arial" w:hAnsi="Arial" w:fareast="Arial" w:cs="Arial"/>
          <w:noProof w:val="on"/>
          <w:color w:val="000000"/>
          <w:sz w:val="14"/>
          <w:szCs w:val="14"/>
        </w:rPr>
        <w:pict>
          <v:shape xmlns:v="urn:schemas-microsoft-com:vml" id="_x00002750" style="position:absolute;margin-left:323.1pt;margin-top:183.3pt;z-index:-1676621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751" o:title=""/>
          </v:shape>
        </w:pict>
      </w:r>
      <w:r>
        <w:rPr>
          <w:rFonts w:ascii="Arial" w:hAnsi="Arial" w:fareast="Arial" w:cs="Arial"/>
          <w:noProof w:val="on"/>
          <w:color w:val="000000"/>
          <w:sz w:val="14"/>
          <w:szCs w:val="14"/>
        </w:rPr>
        <w:pict>
          <v:shape xmlns:v="urn:schemas-microsoft-com:vml" id="_x00002751" style="position:absolute;margin-left:271.75pt;margin-top:191.95pt;z-index:-16766208;width:53.35pt;height:2.75pt;mso-position-horizontal:absolute;mso-position-horizontal-relative:page;mso-position-vertical:absolute;mso-position-vertical-relative:page" type="#_x0000_t75">
            <v:imageData xmlns:o="urn:schemas-microsoft-com:office:office" xmlns:r="http://schemas.openxmlformats.org/officeDocument/2006/relationships" r:id="rId2752" o:title=""/>
          </v:shape>
        </w:pict>
      </w:r>
      <w:r>
        <w:rPr>
          <w:rFonts w:ascii="Arial" w:hAnsi="Arial" w:fareast="Arial" w:cs="Arial"/>
          <w:noProof w:val="on"/>
          <w:color w:val="000000"/>
          <w:sz w:val="14"/>
          <w:szCs w:val="14"/>
        </w:rPr>
        <w:pict>
          <v:shape xmlns:v="urn:schemas-microsoft-com:vml" id="_x00002752" style="position:absolute;margin-left:445.3pt;margin-top:183.3pt;z-index:-16766204;width:132.9pt;height:2.75pt;mso-position-horizontal:absolute;mso-position-horizontal-relative:page;mso-position-vertical:absolute;mso-position-vertical-relative:page" type="#_x0000_t75">
            <v:imageData xmlns:o="urn:schemas-microsoft-com:office:office" xmlns:r="http://schemas.openxmlformats.org/officeDocument/2006/relationships" r:id="rId2753" o:title=""/>
          </v:shape>
        </w:pict>
      </w:r>
      <w:r>
        <w:rPr>
          <w:rFonts w:ascii="Arial" w:hAnsi="Arial" w:fareast="Arial" w:cs="Arial"/>
          <w:noProof w:val="on"/>
          <w:color w:val="000000"/>
          <w:sz w:val="14"/>
          <w:szCs w:val="14"/>
        </w:rPr>
        <w:pict>
          <v:shape xmlns:v="urn:schemas-microsoft-com:vml" id="_x00002753" style="position:absolute;margin-left:271.75pt;margin-top:183.3pt;z-index:-16766200;width:143.05pt;height:2.75pt;mso-position-horizontal:absolute;mso-position-horizontal-relative:page;mso-position-vertical:absolute;mso-position-vertical-relative:page" type="#_x0000_t75">
            <v:imageData xmlns:o="urn:schemas-microsoft-com:office:office" xmlns:r="http://schemas.openxmlformats.org/officeDocument/2006/relationships" r:id="rId2754" o:title=""/>
          </v:shape>
        </w:pict>
      </w:r>
      <w:r>
        <w:rPr>
          <w:rFonts w:ascii="Arial" w:hAnsi="Arial" w:fareast="Arial" w:cs="Arial"/>
          <w:noProof w:val="on"/>
          <w:color w:val="000000"/>
          <w:sz w:val="14"/>
          <w:szCs w:val="14"/>
        </w:rPr>
        <w:pict>
          <v:shape xmlns:v="urn:schemas-microsoft-com:vml" id="_x00002754" style="position:absolute;margin-left:12.8pt;margin-top:28.5pt;z-index:-1676619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755" o:title=""/>
          </v:shape>
        </w:pict>
      </w:r>
    </w:p>
    <w:p>
      <w:pPr>
        <w:pStyle w:val="Normal"/>
        <w:framePr w:w="451" w:hAnchor="page" w:vAnchor="page" w:x="6085" w:y="11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11</w:t>
      </w:r>
    </w:p>
    <w:p>
      <w:pPr>
        <w:pStyle w:val="Normal"/>
        <w:framePr w:w="3453"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prior to the scheduled date thereof.</w:t>
      </w:r>
    </w:p>
    <w:p>
      <w:pPr>
        <w:pStyle w:val="Normal"/>
        <w:framePr w:w="14272"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slate of nominees to be voted on at the general meeting to all the shareholders entitled to attend and vote at the relevant general meeting at least 15 days</w:t>
      </w:r>
    </w:p>
    <w:p>
      <w:pPr>
        <w:pStyle w:val="Normal"/>
        <w:framePr w:w="14196"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screen all submitted nominations for compliance with the provisions of our articles of association following which it shall compile and circulate a final</w:t>
      </w:r>
    </w:p>
    <w:p>
      <w:pPr>
        <w:pStyle w:val="Normal"/>
        <w:framePr w:w="13983"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directors not less than 30 days prior to any general meeting at which the non-independent directors are scheduled to be appointed. The board shall</w:t>
      </w:r>
    </w:p>
    <w:p>
      <w:pPr>
        <w:pStyle w:val="Normal"/>
        <w:framePr w:w="14253"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of the board and any shareholder or group of shareholders is entitled to nominate one or more individuals for election (or re-election) to our board</w:t>
      </w:r>
    </w:p>
    <w:p>
      <w:pPr>
        <w:pStyle w:val="Normal"/>
        <w:framePr w:w="2142"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shall take place first.</w:t>
      </w:r>
    </w:p>
    <w:p>
      <w:pPr>
        <w:pStyle w:val="Normal"/>
        <w:framePr w:w="14208"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independent directors respectively and (iii) the voting procedure in respect of the minimum number of independent directors, being three directors,</w:t>
      </w:r>
    </w:p>
    <w:p>
      <w:pPr>
        <w:pStyle w:val="Normal"/>
        <w:framePr w:w="14336"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such procedure the shareholders shall have the number of votes provided by the articles of association for the election of non-independent directors</w:t>
      </w:r>
    </w:p>
    <w:p>
      <w:pPr>
        <w:pStyle w:val="Normal"/>
        <w:framePr w:w="13964"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two separate sets of voting procedures, one with respect to the non-independent directors and one with respect to the independent directors; (ii) at</w:t>
      </w:r>
    </w:p>
    <w:p>
      <w:pPr>
        <w:pStyle w:val="Normal"/>
        <w:framePr w:w="14330"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understood that, if at a proposed general meeting there shall be elections of both non-independent directors and independent directors, (i) there shall</w:t>
      </w:r>
    </w:p>
    <w:p>
      <w:pPr>
        <w:pStyle w:val="Normal"/>
        <w:framePr w:w="4944"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 the majority of directors to be independent.</w:t>
      </w:r>
    </w:p>
    <w:p>
      <w:pPr>
        <w:pStyle w:val="Normal"/>
        <w:framePr w:w="14263"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issuer, we have elected to follow Cyprus corporate governance practices, which, unlike the applicable Nasdaq requirements for domestic issuers, do not</w:t>
      </w:r>
    </w:p>
    <w:p>
      <w:pPr>
        <w:pStyle w:val="Normal"/>
        <w:framePr w:w="13855"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articles of association provide that we shall have up to seven directors, including not less than three independent directors. As a foreign private</w:t>
      </w:r>
    </w:p>
    <w:p>
      <w:pPr>
        <w:pStyle w:val="Normal"/>
        <w:framePr w:w="2768" w:hAnchor="page" w:vAnchor="page" w:x="276" w:y="72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Appointment of Directors</w:t>
      </w:r>
    </w:p>
    <w:p>
      <w:pPr>
        <w:pStyle w:val="Normal"/>
        <w:framePr w:w="2074" w:hAnchor="page" w:vAnchor="page" w:x="276" w:y="685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Board of Directors</w:t>
      </w:r>
    </w:p>
    <w:p>
      <w:pPr>
        <w:pStyle w:val="Normal"/>
        <w:framePr w:w="8278"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all issued shares present and voting at a duly convened and quorate general meeting.</w:t>
      </w:r>
    </w:p>
    <w:p>
      <w:pPr>
        <w:pStyle w:val="Normal"/>
        <w:framePr w:w="1430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option plan or any other equity-based incentive compensation program requires approval of a majority of not less than 75% of the voting rights attached</w:t>
      </w:r>
    </w:p>
    <w:p>
      <w:pPr>
        <w:pStyle w:val="Normal"/>
        <w:framePr w:w="13926"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(ii) approval of the total number of shares and classes of shares to be reserved for issuance under any of our or our subsidiaries’ employee stock</w:t>
      </w:r>
    </w:p>
    <w:p>
      <w:pPr>
        <w:pStyle w:val="Normal"/>
        <w:framePr w:w="1406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affected class, passed at a separate meeting of the holders of the shares of the relevant class, as well as a special resolution of the general meeting;</w:t>
      </w:r>
    </w:p>
    <w:p>
      <w:pPr>
        <w:pStyle w:val="Normal"/>
        <w:framePr w:w="14311"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are in issue and outstanding): (i) any variance to the rights attached to any class of shares requires approval of the holders of 75% of the shares of</w:t>
      </w:r>
    </w:p>
    <w:p>
      <w:pPr>
        <w:pStyle w:val="Normal"/>
        <w:framePr w:w="14029"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articles of association provide for special majorities for resolutions concerning, among other things, the following matters (for so long as class A</w:t>
      </w:r>
    </w:p>
    <w:p>
      <w:pPr>
        <w:pStyle w:val="Normal"/>
        <w:framePr w:w="1982" w:hAnchor="page" w:vAnchor="page" w:x="276" w:y="47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Reserved Matters</w:t>
      </w:r>
    </w:p>
    <w:p>
      <w:pPr>
        <w:pStyle w:val="Normal"/>
        <w:framePr w:w="1351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to have a resolution executed in writing by all shareholders and in such event no meeting needs to take place or notice to be given.</w:t>
      </w:r>
    </w:p>
    <w:p>
      <w:pPr>
        <w:pStyle w:val="Normal"/>
        <w:framePr w:w="14209"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 meeting duly convened and quorate, unless our articles of association and the Companies Law specify differently. It is within the powers of the</w:t>
      </w:r>
    </w:p>
    <w:p>
      <w:pPr>
        <w:pStyle w:val="Normal"/>
        <w:framePr w:w="14285"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Matters determined at shareholders’ general meetings require an ordinary resolution, which requires a simple majority of the votes cast at any particular</w:t>
      </w:r>
    </w:p>
    <w:p>
      <w:pPr>
        <w:pStyle w:val="Normal"/>
        <w:framePr w:w="875" w:hAnchor="page" w:vAnchor="page" w:x="276" w:y="33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Voting</w:t>
      </w:r>
    </w:p>
    <w:p>
      <w:pPr>
        <w:pStyle w:val="Normal"/>
        <w:framePr w:w="12319"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agenda of the shareholders’ general meeting is determined by our board of directors or by whoever else is calling the meeting.</w:t>
      </w:r>
    </w:p>
    <w:p>
      <w:pPr>
        <w:pStyle w:val="Normal"/>
        <w:framePr w:w="135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by proxy.</w:t>
      </w:r>
    </w:p>
    <w:p>
      <w:pPr>
        <w:pStyle w:val="Normal"/>
        <w:framePr w:w="14286"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general meeting consists of shareholders representing 50.01% of the voting rights attached to our issued shares, whether present in person</w:t>
      </w:r>
    </w:p>
    <w:p>
      <w:pPr>
        <w:pStyle w:val="Normal"/>
        <w:framePr w:w="1332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shareholders are entitled to attend the shareholders’ general meeting or be represented by a proxy authorized in writing. The quorum for a</w:t>
      </w:r>
    </w:p>
    <w:p>
      <w:pPr>
        <w:pStyle w:val="Normal"/>
        <w:framePr w:w="338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give notice or non-receipt thereof.</w:t>
      </w:r>
    </w:p>
    <w:p>
      <w:pPr>
        <w:pStyle w:val="Normal"/>
        <w:framePr w:w="1423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refers in the event that a shareholder holding not less than 5% of our outstanding share capital is not in attendance as a result of the accidental failure to</w:t>
      </w:r>
    </w:p>
    <w:p>
      <w:pPr>
        <w:pStyle w:val="Normal"/>
        <w:framePr w:w="14296"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or the non-receipt of notice of a meeting by, any person entitled to receive notice will invalidate the proceedings at that meeting to which such notice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1"/>
          <w:cols w:space="720" w:sep="off"/>
          <w:docGrid w:line-pitch="31680"/>
        </w:sectPr>
      </w:pPr>
      <w:r>
        <w:rPr>
          <w:rFonts w:ascii="Arial" w:hAnsi="Arial" w:fareast="Arial" w:cs="Arial"/>
          <w:noProof w:val="on"/>
          <w:color w:val="000000"/>
          <w:sz w:val="14"/>
          <w:szCs w:val="14"/>
        </w:rPr>
        <w:pict>
          <v:shape xmlns:v="urn:schemas-microsoft-com:vml" id="_x00002755" style="position:absolute;margin-left:7pt;margin-top:1pt;z-index:-167661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56" o:title=""/>
          </v:shape>
        </w:pict>
      </w:r>
      <w:r>
        <w:rPr>
          <w:rFonts w:ascii="Arial" w:hAnsi="Arial" w:fareast="Arial" w:cs="Arial"/>
          <w:noProof w:val="on"/>
          <w:color w:val="000000"/>
          <w:sz w:val="14"/>
          <w:szCs w:val="14"/>
        </w:rPr>
        <w:pict>
          <v:shape xmlns:v="urn:schemas-microsoft-com:vml" id="_x00002756" style="position:absolute;margin-left:12.8pt;margin-top:1pt;z-index:-167661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57" o:title=""/>
          </v:shape>
        </w:pict>
      </w:r>
      <w:r>
        <w:rPr>
          <w:rFonts w:ascii="Arial" w:hAnsi="Arial" w:fareast="Arial" w:cs="Arial"/>
          <w:noProof w:val="on"/>
          <w:color w:val="000000"/>
          <w:sz w:val="14"/>
          <w:szCs w:val="14"/>
        </w:rPr>
        <w:pict>
          <v:shape xmlns:v="urn:schemas-microsoft-com:vml" id="_x00002757" style="position:absolute;margin-left:12.8pt;margin-top:2.45pt;z-index:-167661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58" o:title=""/>
          </v:shape>
        </w:pict>
      </w:r>
      <w:r>
        <w:rPr>
          <w:rFonts w:ascii="Arial" w:hAnsi="Arial" w:fareast="Arial" w:cs="Arial"/>
          <w:noProof w:val="on"/>
          <w:color w:val="000000"/>
          <w:sz w:val="14"/>
          <w:szCs w:val="14"/>
        </w:rPr>
        <w:pict>
          <v:shape xmlns:v="urn:schemas-microsoft-com:vml" id="_x00002758" style="position:absolute;margin-left:597.95pt;margin-top:1pt;z-index:-167661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59" o:title=""/>
          </v:shape>
        </w:pict>
      </w:r>
      <w:r>
        <w:rPr>
          <w:rFonts w:ascii="Arial" w:hAnsi="Arial" w:fareast="Arial" w:cs="Arial"/>
          <w:noProof w:val="on"/>
          <w:color w:val="000000"/>
          <w:sz w:val="14"/>
          <w:szCs w:val="14"/>
        </w:rPr>
        <w:pict>
          <v:shape xmlns:v="urn:schemas-microsoft-com:vml" id="_x00002759" style="position:absolute;margin-left:12.8pt;margin-top:1pt;z-index:-167661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60" o:title=""/>
          </v:shape>
        </w:pict>
      </w:r>
      <w:r>
        <w:rPr>
          <w:rFonts w:ascii="Arial" w:hAnsi="Arial" w:fareast="Arial" w:cs="Arial"/>
          <w:noProof w:val="on"/>
          <w:color w:val="000000"/>
          <w:sz w:val="14"/>
          <w:szCs w:val="14"/>
        </w:rPr>
        <w:pict>
          <v:shape xmlns:v="urn:schemas-microsoft-com:vml" id="_x00002760" style="position:absolute;margin-left:12.8pt;margin-top:28.5pt;z-index:-167661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761" o:title=""/>
          </v:shape>
        </w:pict>
      </w:r>
    </w:p>
    <w:p>
      <w:pPr>
        <w:pStyle w:val="Normal"/>
        <w:framePr w:w="459" w:hAnchor="page" w:vAnchor="page" w:x="6081"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12</w:t>
      </w:r>
    </w:p>
    <w:p>
      <w:pPr>
        <w:pStyle w:val="Normal"/>
        <w:framePr w:w="13733" w:hAnchor="page" w:vAnchor="page" w:x="276"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vacated if, among other things, the director (a) becomes bankrupt or makes any arrangement or composition with his or her creditors generally; or</w:t>
      </w:r>
    </w:p>
    <w:p>
      <w:pPr>
        <w:pStyle w:val="Normal"/>
        <w:framePr w:w="1401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meeting. Such general shareholders’ meeting must be convened with at least 30 days’ notice. The office of any of the directors shall be</w:t>
      </w:r>
    </w:p>
    <w:p>
      <w:pPr>
        <w:pStyle w:val="Normal"/>
        <w:framePr w:w="13860"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Cypriot law, notwithstanding any provision in our articles of association, a director may be removed by an ordinary resolution of the general</w:t>
      </w:r>
    </w:p>
    <w:p>
      <w:pPr>
        <w:pStyle w:val="Normal"/>
        <w:framePr w:w="2331" w:hAnchor="page" w:vAnchor="page" w:x="276" w:y="94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Removal of Directors</w:t>
      </w:r>
    </w:p>
    <w:p>
      <w:pPr>
        <w:pStyle w:val="Normal"/>
        <w:framePr w:w="9036"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independent director is received (for so long as class A shares are in issue and are outstanding).</w:t>
      </w:r>
    </w:p>
    <w:p>
      <w:pPr>
        <w:pStyle w:val="Normal"/>
        <w:framePr w:w="13529" w:hAnchor="page" w:vAnchor="page" w:x="276" w:y="85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can elect a chairman by an absolute majority of votes of all the directors, provided that an affirmative vote of at least one</w:t>
      </w:r>
    </w:p>
    <w:p>
      <w:pPr>
        <w:pStyle w:val="Normal"/>
        <w:framePr w:w="2939" w:hAnchor="page" w:vAnchor="page" w:x="276" w:y="81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appointed as provided above.</w:t>
      </w:r>
    </w:p>
    <w:p>
      <w:pPr>
        <w:pStyle w:val="Normal"/>
        <w:framePr w:w="1394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21 days, the remaining directors may remain in office only to convene a general meeting, at which all directors must retire and new directors will be</w:t>
      </w:r>
    </w:p>
    <w:p>
      <w:pPr>
        <w:pStyle w:val="Normal"/>
        <w:framePr w:w="14240"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fixed by the articles of association as the necessary quorum for board meetings and the vacant positions are not filled as per the above procedure within</w:t>
      </w:r>
    </w:p>
    <w:p>
      <w:pPr>
        <w:pStyle w:val="Normal"/>
        <w:framePr w:w="13983"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(2) appointing new non-independent directors, and new independent directors. If, for any reason, the number of directors falls below the number</w:t>
      </w:r>
    </w:p>
    <w:p>
      <w:pPr>
        <w:pStyle w:val="Normal"/>
        <w:framePr w:w="14204"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remain in office only to summon a general meeting for purposes of (1) terminating the entire board pursuant to a request of the requesting shareholders</w:t>
      </w:r>
    </w:p>
    <w:p>
      <w:pPr>
        <w:pStyle w:val="Normal"/>
        <w:framePr w:w="14369"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attached to our issued shares in relation to exercise by the board of directors of its right to appoint a director to fill a vacancy on the board, the board will</w:t>
      </w:r>
    </w:p>
    <w:p>
      <w:pPr>
        <w:pStyle w:val="Normal"/>
        <w:framePr w:w="14189"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event that the entire board of directors is terminated by a shareholder or a group of shareholders representing at least 10.01% of the voting rights</w:t>
      </w:r>
    </w:p>
    <w:p>
      <w:pPr>
        <w:pStyle w:val="Normal"/>
        <w:framePr w:w="1170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non-independent director meets the criteria, such non-independent director shall be re-classified as the independent director.</w:t>
      </w:r>
    </w:p>
    <w:p>
      <w:pPr>
        <w:pStyle w:val="Normal"/>
        <w:framePr w:w="13045" w:hAnchor="page" w:vAnchor="page" w:x="276" w:y="60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for compliance with independence criteria within the meaning of the Nasdaq Listing Rules. In case the board determines that any</w:t>
      </w:r>
    </w:p>
    <w:p>
      <w:pPr>
        <w:pStyle w:val="Normal"/>
        <w:framePr w:w="1361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any moment of time after the appointment of the non-independent directors any director may request the board to screen the non-independent</w:t>
      </w:r>
    </w:p>
    <w:p>
      <w:pPr>
        <w:pStyle w:val="Normal"/>
        <w:framePr w:w="10379"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resolution for the re-election of such independent director shall have been put to the meeting and not adopted.</w:t>
      </w:r>
    </w:p>
    <w:p>
      <w:pPr>
        <w:pStyle w:val="Normal"/>
        <w:framePr w:w="14119"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nominated by the board, be deemed to have been re-elected, unless at such meeting it is expressly resolved not to fill such vacated position or unless a</w:t>
      </w:r>
    </w:p>
    <w:p>
      <w:pPr>
        <w:pStyle w:val="Normal"/>
        <w:framePr w:w="13522"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days prior to such general meeting, and in default the retiring independent director shall, if offering himself for re-election and if he has been so</w:t>
      </w:r>
    </w:p>
    <w:p>
      <w:pPr>
        <w:pStyle w:val="Normal"/>
        <w:framePr w:w="13951"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retire by electing another individual nominated by any of the board, a shareholder or a group of shareholders by serving a notice at least 30</w:t>
      </w:r>
    </w:p>
    <w:p>
      <w:pPr>
        <w:pStyle w:val="Normal"/>
        <w:framePr w:w="13578"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retiring independent directors shall be eligible for re-election; and (4) the vacated position may be filled at the meeting at which the independent</w:t>
      </w:r>
    </w:p>
    <w:p>
      <w:pPr>
        <w:pStyle w:val="Normal"/>
        <w:framePr w:w="1426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qualified until the following annual general meeting; (2) all the independent directors shall retire from office at each annual general meeting; (3) all</w:t>
      </w:r>
    </w:p>
    <w:p>
      <w:pPr>
        <w:pStyle w:val="Normal"/>
        <w:framePr w:w="14068"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office of each independent director shall be for a period from the date of the annual meeting at which such independent director has been duly elected</w:t>
      </w:r>
    </w:p>
    <w:p>
      <w:pPr>
        <w:pStyle w:val="Normal"/>
        <w:framePr w:w="1395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weighted voting in the same manner as voting for non-independent directors. The independent directors will be appointed as follows: (1) the term of</w:t>
      </w:r>
    </w:p>
    <w:p>
      <w:pPr>
        <w:pStyle w:val="Normal"/>
        <w:framePr w:w="14118"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independent directors are nominated by the board, a shareholder or group of shareholders. All independent directors are appointed by shareholder</w:t>
      </w:r>
    </w:p>
    <w:p>
      <w:pPr>
        <w:pStyle w:val="Normal"/>
        <w:framePr w:w="8105" w:hAnchor="page" w:vAnchor="page" w:x="276"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such non-independent director shall have been put to the meeting and not adopted.</w:t>
      </w:r>
    </w:p>
    <w:p>
      <w:pPr>
        <w:pStyle w:val="Normal"/>
        <w:framePr w:w="1423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deemed to have been re-elected, unless at such meeting it is expressly resolved not to fill such vacated position or unless a resolution for the re-election</w:t>
      </w:r>
    </w:p>
    <w:p>
      <w:pPr>
        <w:pStyle w:val="Normal"/>
        <w:framePr w:w="14081" w:hAnchor="page" w:vAnchor="page" w:x="276" w:y="25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meeting, and in default the retiring non-independent director shall, if offering himself for re-election and if he has been so nominated by the board, be</w:t>
      </w:r>
    </w:p>
    <w:p>
      <w:pPr>
        <w:pStyle w:val="Normal"/>
        <w:framePr w:w="13585"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non-independent director by any of the board, any shareholder or group of shareholders by serving a notice at least 30 days prior to such general</w:t>
      </w:r>
    </w:p>
    <w:p>
      <w:pPr>
        <w:pStyle w:val="Normal"/>
        <w:framePr w:w="13882"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vacated position may be filled at the meeting at which the non-independent directors retire by electing another individual nominated to the office of</w:t>
      </w:r>
    </w:p>
    <w:p>
      <w:pPr>
        <w:pStyle w:val="Normal"/>
        <w:framePr w:w="1402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shall retire from office at each annual general meeting; (3) all retiring non-independent directors shall be eligible for re-election; and (4) the</w:t>
      </w:r>
    </w:p>
    <w:p>
      <w:pPr>
        <w:pStyle w:val="Normal"/>
        <w:framePr w:w="14073"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from the date of the annual general meeting at which they were elected until the following annual general meeting; (2) all the non-independent</w:t>
      </w:r>
    </w:p>
    <w:p>
      <w:pPr>
        <w:pStyle w:val="Normal"/>
        <w:framePr w:w="1381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to be appointed. Non-independent directors are appointed as follows: (1) the term of office of the non-independent directors shall be for a</w:t>
      </w:r>
    </w:p>
    <w:p>
      <w:pPr>
        <w:pStyle w:val="Normal"/>
        <w:framePr w:w="1413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among one or more nominees as many votes as the voting rights attached to its shares multiplied by a number equal to the number of non-independent</w:t>
      </w:r>
    </w:p>
    <w:p>
      <w:pPr>
        <w:pStyle w:val="Normal"/>
        <w:framePr w:w="14309"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Except as set out below, the non-independent directors are appointed by shareholder weighted voting, under which each shareholder has the right to cast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2"/>
          <w:cols w:space="720" w:sep="off"/>
          <w:docGrid w:line-pitch="31680"/>
        </w:sectPr>
      </w:pPr>
      <w:r>
        <w:rPr>
          <w:rFonts w:ascii="Arial" w:hAnsi="Arial" w:fareast="Arial" w:cs="Arial"/>
          <w:noProof w:val="on"/>
          <w:color w:val="000000"/>
          <w:sz w:val="14"/>
          <w:szCs w:val="14"/>
        </w:rPr>
        <w:pict>
          <v:shape xmlns:v="urn:schemas-microsoft-com:vml" id="_x00002761" style="position:absolute;margin-left:7pt;margin-top:1pt;z-index:-167661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62" o:title=""/>
          </v:shape>
        </w:pict>
      </w:r>
      <w:r>
        <w:rPr>
          <w:rFonts w:ascii="Arial" w:hAnsi="Arial" w:fareast="Arial" w:cs="Arial"/>
          <w:noProof w:val="on"/>
          <w:color w:val="000000"/>
          <w:sz w:val="14"/>
          <w:szCs w:val="14"/>
        </w:rPr>
        <w:pict>
          <v:shape xmlns:v="urn:schemas-microsoft-com:vml" id="_x00002762" style="position:absolute;margin-left:12.8pt;margin-top:1pt;z-index:-1676616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763" o:title=""/>
          </v:shape>
        </w:pict>
      </w:r>
      <w:r>
        <w:rPr>
          <w:rFonts w:ascii="Arial" w:hAnsi="Arial" w:fareast="Arial" w:cs="Arial"/>
          <w:noProof w:val="on"/>
          <w:color w:val="000000"/>
          <w:sz w:val="14"/>
          <w:szCs w:val="14"/>
        </w:rPr>
        <w:pict>
          <v:shape xmlns:v="urn:schemas-microsoft-com:vml" id="_x00002763" style="position:absolute;margin-left:12.8pt;margin-top:2.45pt;z-index:-1676616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764" o:title=""/>
          </v:shape>
        </w:pict>
      </w:r>
      <w:r>
        <w:rPr>
          <w:rFonts w:ascii="Arial" w:hAnsi="Arial" w:fareast="Arial" w:cs="Arial"/>
          <w:noProof w:val="on"/>
          <w:color w:val="000000"/>
          <w:sz w:val="14"/>
          <w:szCs w:val="14"/>
        </w:rPr>
        <w:pict>
          <v:shape xmlns:v="urn:schemas-microsoft-com:vml" id="_x00002764" style="position:absolute;margin-left:597.95pt;margin-top:1pt;z-index:-167661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65" o:title=""/>
          </v:shape>
        </w:pict>
      </w:r>
      <w:r>
        <w:rPr>
          <w:rFonts w:ascii="Arial" w:hAnsi="Arial" w:fareast="Arial" w:cs="Arial"/>
          <w:noProof w:val="on"/>
          <w:color w:val="000000"/>
          <w:sz w:val="14"/>
          <w:szCs w:val="14"/>
        </w:rPr>
        <w:pict>
          <v:shape xmlns:v="urn:schemas-microsoft-com:vml" id="_x00002765" style="position:absolute;margin-left:12.8pt;margin-top:1pt;z-index:-167661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66" o:title=""/>
          </v:shape>
        </w:pict>
      </w:r>
      <w:r>
        <w:rPr>
          <w:rFonts w:ascii="Arial" w:hAnsi="Arial" w:fareast="Arial" w:cs="Arial"/>
          <w:noProof w:val="on"/>
          <w:color w:val="000000"/>
          <w:sz w:val="14"/>
          <w:szCs w:val="14"/>
        </w:rPr>
        <w:pict>
          <v:shape xmlns:v="urn:schemas-microsoft-com:vml" id="_x00002766" style="position:absolute;margin-left:12.8pt;margin-top:28.5pt;z-index:-1676614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767" o:title=""/>
          </v:shape>
        </w:pict>
      </w:r>
    </w:p>
    <w:p>
      <w:pPr>
        <w:pStyle w:val="Normal"/>
        <w:framePr w:w="459" w:hAnchor="page" w:vAnchor="page" w:x="6081" w:y="119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13</w:t>
      </w:r>
    </w:p>
    <w:p>
      <w:pPr>
        <w:pStyle w:val="Normal"/>
        <w:framePr w:w="6757" w:hAnchor="page" w:vAnchor="page" w:x="276" w:y="11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responsible for all day-to-day affairs of our group. Our chief executive</w:t>
      </w:r>
    </w:p>
    <w:p>
      <w:pPr>
        <w:pStyle w:val="Normal"/>
        <w:framePr w:w="14045" w:hAnchor="page" w:vAnchor="page" w:x="276" w:y="113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may by an absolute majority of votes of all the directors appoint a director to be our chief executive officer to be in charge and</w:t>
      </w:r>
    </w:p>
    <w:p>
      <w:pPr>
        <w:pStyle w:val="Normal"/>
        <w:framePr w:w="2554" w:hAnchor="page" w:vAnchor="page" w:x="276" w:y="110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Chief Executive Officer</w:t>
      </w:r>
    </w:p>
    <w:p>
      <w:pPr>
        <w:pStyle w:val="Normal"/>
        <w:framePr w:w="14112" w:hAnchor="page" w:vAnchor="page" w:x="276" w:y="104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meeting of the board of directors and shall not vote on such contract or arrangement, nor shall he be counted in the quorum present at the meeting.</w:t>
      </w:r>
    </w:p>
    <w:p>
      <w:pPr>
        <w:pStyle w:val="Normal"/>
        <w:framePr w:w="14058" w:hAnchor="page" w:vAnchor="page" w:x="276" w:y="101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a director has, directly or indirectly, an interest in a contract or proposed contract, that director must disclose the nature of his or her interest at</w:t>
      </w:r>
    </w:p>
    <w:p>
      <w:pPr>
        <w:pStyle w:val="Normal"/>
        <w:framePr w:w="5798" w:hAnchor="page" w:vAnchor="page" w:x="276" w:y="97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directors or a committee when signed by all the directors.</w:t>
      </w:r>
    </w:p>
    <w:p>
      <w:pPr>
        <w:pStyle w:val="Normal"/>
        <w:framePr w:w="14222" w:hAnchor="page" w:vAnchor="page" w:x="276" w:y="95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case of a tie. A resolution consented to in writing, signed or approved by all directors, will be as valid as if it had been passed at a meeting of our board</w:t>
      </w:r>
    </w:p>
    <w:p>
      <w:pPr>
        <w:pStyle w:val="Normal"/>
        <w:framePr w:w="14210" w:hAnchor="page" w:vAnchor="page" w:x="276" w:y="92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majority and/or affirmative vote of any independent directors is required on a particular matter. The chairman does not have a second or casting vote in</w:t>
      </w:r>
    </w:p>
    <w:p>
      <w:pPr>
        <w:pStyle w:val="Normal"/>
        <w:framePr w:w="13785" w:hAnchor="page" w:vAnchor="page" w:x="276" w:y="90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resolution at a duly constituted meeting of our board of directors is approved by an absolute majority of votes of all the directors unless a higher</w:t>
      </w:r>
    </w:p>
    <w:p>
      <w:pPr>
        <w:pStyle w:val="Normal"/>
        <w:framePr w:w="7353" w:hAnchor="page" w:vAnchor="page" w:x="276" w:y="85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non-independent directors and the then-existing independent directors.</w:t>
      </w:r>
    </w:p>
    <w:p>
      <w:pPr>
        <w:pStyle w:val="Normal"/>
        <w:framePr w:w="14292" w:hAnchor="page" w:vAnchor="page" w:x="276" w:y="8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issued and outstanding, the quorum necessary for a meeting of our board of directors to be validly convened is a simple majority of the total number</w:t>
      </w:r>
    </w:p>
    <w:p>
      <w:pPr>
        <w:pStyle w:val="Normal"/>
        <w:framePr w:w="14241" w:hAnchor="page" w:vAnchor="page" w:x="276" w:y="81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meets at such times and in such manner as the directors determine to be necessary or desirable. For as long as any class A shares</w:t>
      </w:r>
    </w:p>
    <w:p>
      <w:pPr>
        <w:pStyle w:val="Normal"/>
        <w:framePr w:w="3940" w:hAnchor="page" w:vAnchor="page" w:x="276" w:y="77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Proceedings of the Board of Directors</w:t>
      </w:r>
    </w:p>
    <w:p>
      <w:pPr>
        <w:pStyle w:val="Normal"/>
        <w:framePr w:w="8906" w:hAnchor="page" w:vAnchor="page" w:x="276" w:y="7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may exercise all the powers of the Company to borrow or raise money.</w:t>
      </w:r>
    </w:p>
    <w:p>
      <w:pPr>
        <w:pStyle w:val="Normal"/>
        <w:framePr w:w="11368" w:hAnchor="page" w:vAnchor="page" w:x="1317" w:y="6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meeting approving the total number of shares and classes of shares to be reserved for issuance under any such program).</w:t>
      </w:r>
    </w:p>
    <w:p>
      <w:pPr>
        <w:pStyle w:val="Normal"/>
        <w:framePr w:w="498" w:hAnchor="page" w:vAnchor="page" w:x="739" w:y="64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w:t>
      </w:r>
    </w:p>
    <w:p>
      <w:pPr>
        <w:pStyle w:val="Normal"/>
        <w:framePr w:w="13014" w:hAnchor="page" w:vAnchor="page" w:x="1317" w:y="64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adoption of any employee stock option plan or any other equity-based incentive compensation program for our group (subject to a general</w:t>
      </w:r>
    </w:p>
    <w:p>
      <w:pPr>
        <w:pStyle w:val="Normal"/>
        <w:framePr w:w="459" w:hAnchor="page" w:vAnchor="page" w:x="739"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w:t>
      </w:r>
    </w:p>
    <w:p>
      <w:pPr>
        <w:pStyle w:val="Normal"/>
        <w:framePr w:w="7321" w:hAnchor="page" w:vAnchor="page" w:x="1317"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issuance and allotment of shares by us for consideration other than cash; and</w:t>
      </w:r>
    </w:p>
    <w:p>
      <w:pPr>
        <w:pStyle w:val="Normal"/>
        <w:framePr w:w="9101" w:hAnchor="page" w:vAnchor="page" w:x="1317" w:y="57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 than U.S.$50,000 (if the price can be determined at the time the transaction is entered into);</w:t>
      </w:r>
    </w:p>
    <w:p>
      <w:pPr>
        <w:pStyle w:val="Normal"/>
        <w:framePr w:w="13142" w:hAnchor="page" w:vAnchor="page" w:x="1317"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course of business (as defined in our articles of association) on an arm’s length basis, (2) intra-group transactions, (3) transactions at a price</w:t>
      </w:r>
    </w:p>
    <w:p>
      <w:pPr>
        <w:pStyle w:val="Normal"/>
        <w:framePr w:w="485" w:hAnchor="page" w:vAnchor="page" w:x="739" w:y="53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w:t>
      </w:r>
    </w:p>
    <w:p>
      <w:pPr>
        <w:pStyle w:val="Normal"/>
        <w:framePr w:w="12916" w:hAnchor="page" w:vAnchor="page" w:x="1317" w:y="53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entry into (whether by renewal or otherwise) any agreement or transaction with a related party except for: (1) transactions in the ordinary</w:t>
      </w:r>
    </w:p>
    <w:p>
      <w:pPr>
        <w:pStyle w:val="Normal"/>
        <w:framePr w:w="3819" w:hAnchor="page" w:vAnchor="page" w:x="1317" w:y="49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 company (other than QIWI plc);</w:t>
      </w:r>
    </w:p>
    <w:p>
      <w:pPr>
        <w:pStyle w:val="Normal"/>
        <w:framePr w:w="498" w:hAnchor="page" w:vAnchor="page" w:x="739" w:y="47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w:t>
      </w:r>
    </w:p>
    <w:p>
      <w:pPr>
        <w:pStyle w:val="Normal"/>
        <w:framePr w:w="12682" w:hAnchor="page" w:vAnchor="page" w:x="1317" w:y="47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merger, consolidation, amalgamation, conversion, reorganization, scheme of arrangement, dissolution or liquidation involving any</w:t>
      </w:r>
    </w:p>
    <w:p>
      <w:pPr>
        <w:pStyle w:val="Normal"/>
        <w:framePr w:w="6916" w:hAnchor="page" w:vAnchor="page" w:x="1317"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 over certain thresholds as set out in our articles of association;</w:t>
      </w:r>
    </w:p>
    <w:p>
      <w:pPr>
        <w:pStyle w:val="Normal"/>
        <w:framePr w:w="485" w:hAnchor="page" w:vAnchor="page" w:x="739"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w:t>
      </w:r>
    </w:p>
    <w:p>
      <w:pPr>
        <w:pStyle w:val="Normal"/>
        <w:framePr w:w="12822" w:hAnchor="page" w:vAnchor="page" w:x="1317"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group company’s exit from or closing of a business or business segment, or a down-sizing, reduction in force or streamlining of any</w:t>
      </w:r>
    </w:p>
    <w:p>
      <w:pPr>
        <w:pStyle w:val="Normal"/>
        <w:framePr w:w="2380" w:hAnchor="page" w:vAnchor="page" w:x="1317"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any group company;</w:t>
      </w:r>
    </w:p>
    <w:p>
      <w:pPr>
        <w:pStyle w:val="Normal"/>
        <w:framePr w:w="13111" w:hAnchor="page" w:vAnchor="page" w:x="1317"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involving sale or disposition of any interest in any group company (other than QIWI plc) or all or substantially all of the assets</w:t>
      </w:r>
    </w:p>
    <w:p>
      <w:pPr>
        <w:pStyle w:val="Normal"/>
        <w:framePr w:w="498" w:hAnchor="page" w:vAnchor="page" w:x="739"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2056" w:hAnchor="page" w:vAnchor="page" w:x="1317"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approval of certain transactions, including material transactions (as defined in our articles of association), borrowings as well as</w:t>
      </w:r>
    </w:p>
    <w:p>
      <w:pPr>
        <w:pStyle w:val="Normal"/>
        <w:framePr w:w="485" w:hAnchor="page" w:vAnchor="page" w:x="739"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5554" w:hAnchor="page" w:vAnchor="page" w:x="1317"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approval of strategy and annual budget and for the group;</w:t>
      </w:r>
    </w:p>
    <w:p>
      <w:pPr>
        <w:pStyle w:val="Normal"/>
        <w:framePr w:w="14166"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has been granted authority to manage our business affairs and has the authority to decide, among other things, on the following:</w:t>
      </w:r>
    </w:p>
    <w:p>
      <w:pPr>
        <w:pStyle w:val="Normal"/>
        <w:framePr w:w="3468" w:hAnchor="page" w:vAnchor="page" w:x="276" w:y="22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Powers of the Board of Directors</w:t>
      </w:r>
    </w:p>
    <w:p>
      <w:pPr>
        <w:pStyle w:val="Normal"/>
        <w:framePr w:w="4321" w:hAnchor="page" w:vAnchor="page" w:x="276" w:y="164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appointment of the entire board of directors</w:t>
      </w:r>
      <w:r>
        <w:rPr>
          <w:rFonts w:ascii="TimesNewRomanPS-ItalicMT" w:hAnsi="TimesNewRomanPS-ItalicMT" w:fareast="TimesNewRomanPS-ItalicMT" w:cs="TimesNewRomanPS-ItalicMT"/>
          <w:color w:val="000000"/>
          <w:w w:val="100"/>
          <w:sz w:val="19"/>
          <w:szCs w:val="19"/>
        </w:rPr>
        <w:t>.</w:t>
      </w:r>
    </w:p>
    <w:p>
      <w:pPr>
        <w:pStyle w:val="Normal"/>
        <w:framePr w:w="1359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association, a shareholder or a group of shareholders holding at least 10.01% of the voting rights attached to our issued shares may terminate the</w:t>
      </w:r>
    </w:p>
    <w:p>
      <w:pPr>
        <w:pStyle w:val="Normal"/>
        <w:framePr w:w="1425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exercises its right to appoint a director to fill in a vacancy on the board created during the term of a director’s appointment as provided in our articles of</w:t>
      </w:r>
    </w:p>
    <w:p>
      <w:pPr>
        <w:pStyle w:val="Normal"/>
        <w:framePr w:w="14170"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 becomes permanently incapable of performing his or her duties due to mental or physical illness or due to his or her death. If our board of directors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3"/>
          <w:cols w:space="720" w:sep="off"/>
          <w:docGrid w:line-pitch="31680"/>
        </w:sectPr>
      </w:pPr>
      <w:r>
        <w:rPr>
          <w:rFonts w:ascii="Arial" w:hAnsi="Arial" w:fareast="Arial" w:cs="Arial"/>
          <w:noProof w:val="on"/>
          <w:color w:val="000000"/>
          <w:sz w:val="14"/>
          <w:szCs w:val="14"/>
        </w:rPr>
        <w:pict>
          <v:shape xmlns:v="urn:schemas-microsoft-com:vml" id="_x00002767" style="position:absolute;margin-left:7pt;margin-top:1pt;z-index:-167661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68" o:title=""/>
          </v:shape>
        </w:pict>
      </w:r>
      <w:r>
        <w:rPr>
          <w:rFonts w:ascii="Arial" w:hAnsi="Arial" w:fareast="Arial" w:cs="Arial"/>
          <w:noProof w:val="on"/>
          <w:color w:val="000000"/>
          <w:sz w:val="14"/>
          <w:szCs w:val="14"/>
        </w:rPr>
        <w:pict>
          <v:shape xmlns:v="urn:schemas-microsoft-com:vml" id="_x00002768" style="position:absolute;margin-left:12.8pt;margin-top:1pt;z-index:-167661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69" o:title=""/>
          </v:shape>
        </w:pict>
      </w:r>
      <w:r>
        <w:rPr>
          <w:rFonts w:ascii="Arial" w:hAnsi="Arial" w:fareast="Arial" w:cs="Arial"/>
          <w:noProof w:val="on"/>
          <w:color w:val="000000"/>
          <w:sz w:val="14"/>
          <w:szCs w:val="14"/>
        </w:rPr>
        <w:pict>
          <v:shape xmlns:v="urn:schemas-microsoft-com:vml" id="_x00002769" style="position:absolute;margin-left:12.8pt;margin-top:2.45pt;z-index:-1676613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770" o:title=""/>
          </v:shape>
        </w:pict>
      </w:r>
      <w:r>
        <w:rPr>
          <w:rFonts w:ascii="Arial" w:hAnsi="Arial" w:fareast="Arial" w:cs="Arial"/>
          <w:noProof w:val="on"/>
          <w:color w:val="000000"/>
          <w:sz w:val="14"/>
          <w:szCs w:val="14"/>
        </w:rPr>
        <w:pict>
          <v:shape xmlns:v="urn:schemas-microsoft-com:vml" id="_x00002770" style="position:absolute;margin-left:597.95pt;margin-top:1pt;z-index:-167661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71" o:title=""/>
          </v:shape>
        </w:pict>
      </w:r>
      <w:r>
        <w:rPr>
          <w:rFonts w:ascii="Arial" w:hAnsi="Arial" w:fareast="Arial" w:cs="Arial"/>
          <w:noProof w:val="on"/>
          <w:color w:val="000000"/>
          <w:sz w:val="14"/>
          <w:szCs w:val="14"/>
        </w:rPr>
        <w:pict>
          <v:shape xmlns:v="urn:schemas-microsoft-com:vml" id="_x00002771" style="position:absolute;margin-left:12.8pt;margin-top:1pt;z-index:-167661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72" o:title=""/>
          </v:shape>
        </w:pict>
      </w:r>
      <w:r>
        <w:rPr>
          <w:rFonts w:ascii="Arial" w:hAnsi="Arial" w:fareast="Arial" w:cs="Arial"/>
          <w:noProof w:val="on"/>
          <w:color w:val="000000"/>
          <w:sz w:val="14"/>
          <w:szCs w:val="14"/>
        </w:rPr>
        <w:pict>
          <v:shape xmlns:v="urn:schemas-microsoft-com:vml" id="_x00002772" style="position:absolute;margin-left:12.8pt;margin-top:28.5pt;z-index:-1676612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773" o:title=""/>
          </v:shape>
        </w:pict>
      </w:r>
    </w:p>
    <w:p>
      <w:pPr>
        <w:pStyle w:val="Normal"/>
        <w:framePr w:w="459" w:hAnchor="page" w:vAnchor="page" w:x="6081" w:y="10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14</w:t>
      </w:r>
    </w:p>
    <w:p>
      <w:pPr>
        <w:pStyle w:val="Normal"/>
        <w:framePr w:w="2747"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may also, without</w:t>
      </w:r>
    </w:p>
    <w:p>
      <w:pPr>
        <w:pStyle w:val="Normal"/>
        <w:framePr w:w="13914" w:hAnchor="page" w:vAnchor="page" w:x="276"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be paid except out of our profits. Our board of directors may set aside out of our profits such sums as it thinks proper as a reserve. The board of</w:t>
      </w:r>
    </w:p>
    <w:p>
      <w:pPr>
        <w:pStyle w:val="Normal"/>
        <w:framePr w:w="1397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Dividend.</w:t>
      </w:r>
      <w:r>
        <w:rPr>
          <w:rFonts w:ascii="TimesNewRomanPSMT" w:hAnsi="TimesNewRomanPSMT" w:fareast="TimesNewRomanPSMT" w:cs="TimesNewRomanPSMT"/>
          <w:color w:val="000000"/>
          <w:w w:val="100"/>
          <w:sz w:val="19"/>
          <w:szCs w:val="19"/>
        </w:rPr>
        <w:t xml:space="preserve"> For so long as class A shares are in issue and are outstanding, our board may declare dividends, including final dividends, but no dividend</w:t>
      </w:r>
    </w:p>
    <w:p>
      <w:pPr>
        <w:pStyle w:val="Normal"/>
        <w:framePr w:w="2290"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articles of association.</w:t>
      </w:r>
    </w:p>
    <w:p>
      <w:pPr>
        <w:pStyle w:val="Normal"/>
        <w:framePr w:w="1399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has (or have) offered such shares to the other then existing shareholders holding class A shares in accordance with the procedure set out in the</w:t>
      </w:r>
    </w:p>
    <w:p>
      <w:pPr>
        <w:pStyle w:val="Normal"/>
        <w:framePr w:w="14151"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holding in aggregate at least 75% of the total number of class A shares in issue; or (b) the shareholder (or a group of shareholders) transferring class A</w:t>
      </w:r>
    </w:p>
    <w:p>
      <w:pPr>
        <w:pStyle w:val="Normal"/>
        <w:framePr w:w="13688"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 at the time of Listing. In the case of (2) above the transfer of A shares is permitted if: (a) it is approved in writing by the shareholders</w:t>
      </w:r>
    </w:p>
    <w:p>
      <w:pPr>
        <w:pStyle w:val="Normal"/>
        <w:framePr w:w="13758"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one or more of the existing class A shareholders; and (4) the transfer is to the person(s) that was (were) the ultimate beneficial owner(s) of class A</w:t>
      </w:r>
    </w:p>
    <w:p>
      <w:pPr>
        <w:pStyle w:val="Normal"/>
        <w:framePr w:w="1417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in issue are transferred as a single transaction or a series of related transactions by a shareholder or a group of shareholders; (3) the transfer is to</w:t>
      </w:r>
    </w:p>
    <w:p>
      <w:pPr>
        <w:pStyle w:val="Normal"/>
        <w:framePr w:w="13988"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transferor’s directly or indirectly controlled affiliates (as defined in our articles of association); (2) 10% or more of the total number of class A</w:t>
      </w:r>
    </w:p>
    <w:p>
      <w:pPr>
        <w:pStyle w:val="Normal"/>
        <w:framePr w:w="1432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so long as class A shares are in issue and are outstanding, class A shares will not convert into class B shares where: (1) the transfer is to one or more</w:t>
      </w:r>
    </w:p>
    <w:p>
      <w:pPr>
        <w:pStyle w:val="Normal"/>
        <w:framePr w:w="2721"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B shares outstanding.</w:t>
      </w:r>
    </w:p>
    <w:p>
      <w:pPr>
        <w:pStyle w:val="Normal"/>
        <w:framePr w:w="14125"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converted into class B shares in the event that the aggregate number of class A shares constitute less than 10% of the aggregate number of class A and</w:t>
      </w:r>
    </w:p>
    <w:p>
      <w:pPr>
        <w:pStyle w:val="Normal"/>
        <w:framePr w:w="1413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occurrence of a change of control (as defined in our articles of association) of that class A shareholder; and (3) all class A shares will be automatically</w:t>
      </w:r>
    </w:p>
    <w:p>
      <w:pPr>
        <w:pStyle w:val="Normal"/>
        <w:framePr w:w="13707"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automatically converted into class B shares; (2) all class A shares held by a shareholder will be automatically converted into class B shares on the</w:t>
      </w:r>
    </w:p>
    <w:p>
      <w:pPr>
        <w:pStyle w:val="Normal"/>
        <w:framePr w:w="14119"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which are transferred by a holder, except in circumstances permitted under our articles of association, shall, immediately upon such transfer, be</w:t>
      </w:r>
    </w:p>
    <w:p>
      <w:pPr>
        <w:pStyle w:val="Normal"/>
        <w:framePr w:w="1388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class A shares will be automatically converted into class B shares, on a one-to-one basis, in the following circumstances: (1) all class A</w:t>
      </w:r>
    </w:p>
    <w:p>
      <w:pPr>
        <w:pStyle w:val="Normal"/>
        <w:framePr w:w="5844"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passu in all respects with the existing class B shares in issue.</w:t>
      </w:r>
    </w:p>
    <w:p>
      <w:pPr>
        <w:pStyle w:val="Normal"/>
        <w:framePr w:w="1395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on the basis that each class A share shall convert into one class B share, and the class B shares resulting from such conversion shall rank pari</w:t>
      </w:r>
    </w:p>
    <w:p>
      <w:pPr>
        <w:pStyle w:val="Normal"/>
        <w:framePr w:w="1394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Conversion.</w:t>
      </w:r>
      <w:r>
        <w:rPr>
          <w:rFonts w:ascii="TimesNewRomanPSMT" w:hAnsi="TimesNewRomanPSMT" w:fareast="TimesNewRomanPSMT" w:cs="TimesNewRomanPSMT"/>
          <w:color w:val="000000"/>
          <w:w w:val="100"/>
          <w:sz w:val="19"/>
          <w:szCs w:val="19"/>
        </w:rPr>
        <w:t xml:space="preserve"> At the irrevocable request of any class A shareholder, all or part of the class A shares held by such shareholder will convert into class B</w:t>
      </w:r>
    </w:p>
    <w:p>
      <w:pPr>
        <w:pStyle w:val="Normal"/>
        <w:framePr w:w="13136"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expired and since then any issuance and allotment of class B shares by the Company for cash consideration is subject to pre-emptive rights.</w:t>
      </w:r>
    </w:p>
    <w:p>
      <w:pPr>
        <w:pStyle w:val="Normal"/>
        <w:framePr w:w="13683"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issuance of up to an additional 52,000,000 class B shares, including in the form of ADSs, previously authorized by our shareholders, has</w:t>
      </w:r>
    </w:p>
    <w:p>
      <w:pPr>
        <w:pStyle w:val="Normal"/>
        <w:framePr w:w="14073"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 rata basis (provided that such pre-emption rights have not been removed). On May 8, 2018, the disapplication of pre-emptive rights in connection</w:t>
      </w:r>
    </w:p>
    <w:p>
      <w:pPr>
        <w:pStyle w:val="Normal"/>
        <w:framePr w:w="1412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and, if any such new securities are not taken up by those shareholders, an offer to purchase the excess will be made to all other shareholders on a</w:t>
      </w:r>
    </w:p>
    <w:p>
      <w:pPr>
        <w:pStyle w:val="Normal"/>
        <w:framePr w:w="13941"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basis. If the new securities are of the same class as existing shares, the offer must first be made on a pro rata basis to the shareholders of the relevant</w:t>
      </w:r>
    </w:p>
    <w:p>
      <w:pPr>
        <w:pStyle w:val="Normal"/>
        <w:framePr w:w="1396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giving right to the purchase of our shares or which are convertible into our shares must be offered before their issue to our shareholders on a pro rata</w:t>
      </w:r>
    </w:p>
    <w:p>
      <w:pPr>
        <w:pStyle w:val="Normal"/>
        <w:framePr w:w="1417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 of our board of directors, which may allot or otherwise dispose of any unissued shares as it may decide. All new shares and/or other securities</w:t>
      </w:r>
    </w:p>
    <w:p>
      <w:pPr>
        <w:pStyle w:val="Normal"/>
        <w:framePr w:w="13832"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Issue of shares and pre-emptive rights.</w:t>
      </w:r>
      <w:r>
        <w:rPr>
          <w:rFonts w:ascii="TimesNewRomanPSMT" w:hAnsi="TimesNewRomanPSMT" w:fareast="TimesNewRomanPSMT" w:cs="TimesNewRomanPSMT"/>
          <w:color w:val="000000"/>
          <w:w w:val="100"/>
          <w:sz w:val="19"/>
          <w:szCs w:val="19"/>
        </w:rPr>
        <w:t xml:space="preserve"> Subject to Cypriot law and our articles of association, already authorized but not yet issued shares are at the</w:t>
      </w:r>
    </w:p>
    <w:p>
      <w:pPr>
        <w:pStyle w:val="Normal"/>
        <w:framePr w:w="8978"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and each class B share has the right to one vote at a meeting of our shareholders.</w:t>
      </w:r>
    </w:p>
    <w:p>
      <w:pPr>
        <w:pStyle w:val="Normal"/>
        <w:framePr w:w="13124"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Voting rights.</w:t>
      </w:r>
      <w:r>
        <w:rPr>
          <w:rFonts w:ascii="TimesNewRomanPSMT" w:hAnsi="TimesNewRomanPSMT" w:fareast="TimesNewRomanPSMT" w:cs="TimesNewRomanPSMT"/>
          <w:color w:val="000000"/>
          <w:w w:val="100"/>
          <w:sz w:val="19"/>
          <w:szCs w:val="19"/>
        </w:rPr>
        <w:t xml:space="preserve"> For so long as class A shares are in issue and are outstanding, each class A share has the right to ten votes at a meeting of our</w:t>
      </w:r>
    </w:p>
    <w:p>
      <w:pPr>
        <w:pStyle w:val="Normal"/>
        <w:framePr w:w="2878" w:hAnchor="page" w:vAnchor="page" w:x="276" w:y="22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Rights Attaching to Shares</w:t>
      </w:r>
    </w:p>
    <w:p>
      <w:pPr>
        <w:pStyle w:val="Normal"/>
        <w:framePr w:w="328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after the date of his appointment.</w:t>
      </w:r>
    </w:p>
    <w:p>
      <w:pPr>
        <w:pStyle w:val="Normal"/>
        <w:framePr w:w="1422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appointment for our chief executive officer shall be for a period from the date of his appointment until the first meeting of the board on the second year</w:t>
      </w:r>
    </w:p>
    <w:p>
      <w:pPr>
        <w:pStyle w:val="Normal"/>
        <w:framePr w:w="1379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particular case, his appointment may be terminated by our board of directors at any time as provided in our articles of association. The term of</w:t>
      </w:r>
    </w:p>
    <w:p>
      <w:pPr>
        <w:pStyle w:val="Normal"/>
        <w:framePr w:w="1436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officer is to be appointed for such period and on such terms as our board of directors thinks fit, and, subject to the terms of any agreement entered into in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4"/>
          <w:cols w:space="720" w:sep="off"/>
          <w:docGrid w:line-pitch="31680"/>
        </w:sectPr>
      </w:pPr>
      <w:r>
        <w:rPr>
          <w:rFonts w:ascii="Arial" w:hAnsi="Arial" w:fareast="Arial" w:cs="Arial"/>
          <w:noProof w:val="on"/>
          <w:color w:val="000000"/>
          <w:sz w:val="14"/>
          <w:szCs w:val="14"/>
        </w:rPr>
        <w:pict>
          <v:shape xmlns:v="urn:schemas-microsoft-com:vml" id="_x00002773" style="position:absolute;margin-left:7pt;margin-top:1pt;z-index:-167661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74" o:title=""/>
          </v:shape>
        </w:pict>
      </w:r>
      <w:r>
        <w:rPr>
          <w:rFonts w:ascii="Arial" w:hAnsi="Arial" w:fareast="Arial" w:cs="Arial"/>
          <w:noProof w:val="on"/>
          <w:color w:val="000000"/>
          <w:sz w:val="14"/>
          <w:szCs w:val="14"/>
        </w:rPr>
        <w:pict>
          <v:shape xmlns:v="urn:schemas-microsoft-com:vml" id="_x00002774" style="position:absolute;margin-left:12.8pt;margin-top:1pt;z-index:-167661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75" o:title=""/>
          </v:shape>
        </w:pict>
      </w:r>
      <w:r>
        <w:rPr>
          <w:rFonts w:ascii="Arial" w:hAnsi="Arial" w:fareast="Arial" w:cs="Arial"/>
          <w:noProof w:val="on"/>
          <w:color w:val="000000"/>
          <w:sz w:val="14"/>
          <w:szCs w:val="14"/>
        </w:rPr>
        <w:pict>
          <v:shape xmlns:v="urn:schemas-microsoft-com:vml" id="_x00002775" style="position:absolute;margin-left:12.8pt;margin-top:2.45pt;z-index:-167661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76" o:title=""/>
          </v:shape>
        </w:pict>
      </w:r>
      <w:r>
        <w:rPr>
          <w:rFonts w:ascii="Arial" w:hAnsi="Arial" w:fareast="Arial" w:cs="Arial"/>
          <w:noProof w:val="on"/>
          <w:color w:val="000000"/>
          <w:sz w:val="14"/>
          <w:szCs w:val="14"/>
        </w:rPr>
        <w:pict>
          <v:shape xmlns:v="urn:schemas-microsoft-com:vml" id="_x00002776" style="position:absolute;margin-left:597.95pt;margin-top:1pt;z-index:-167661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77" o:title=""/>
          </v:shape>
        </w:pict>
      </w:r>
      <w:r>
        <w:rPr>
          <w:rFonts w:ascii="Arial" w:hAnsi="Arial" w:fareast="Arial" w:cs="Arial"/>
          <w:noProof w:val="on"/>
          <w:color w:val="000000"/>
          <w:sz w:val="14"/>
          <w:szCs w:val="14"/>
        </w:rPr>
        <w:pict>
          <v:shape xmlns:v="urn:schemas-microsoft-com:vml" id="_x00002777" style="position:absolute;margin-left:12.8pt;margin-top:1pt;z-index:-167661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78" o:title=""/>
          </v:shape>
        </w:pict>
      </w:r>
      <w:r>
        <w:rPr>
          <w:rFonts w:ascii="Arial" w:hAnsi="Arial" w:fareast="Arial" w:cs="Arial"/>
          <w:noProof w:val="on"/>
          <w:color w:val="000000"/>
          <w:sz w:val="14"/>
          <w:szCs w:val="14"/>
        </w:rPr>
        <w:pict>
          <v:shape xmlns:v="urn:schemas-microsoft-com:vml" id="_x00002778" style="position:absolute;margin-left:12.8pt;margin-top:28.5pt;z-index:-1676610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779" o:title=""/>
          </v:shape>
        </w:pict>
      </w:r>
    </w:p>
    <w:p>
      <w:pPr>
        <w:pStyle w:val="Normal"/>
        <w:framePr w:w="459" w:hAnchor="page" w:vAnchor="page" w:x="6081" w:y="87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15</w:t>
      </w:r>
    </w:p>
    <w:p>
      <w:pPr>
        <w:pStyle w:val="Normal"/>
        <w:framePr w:w="5516"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them or upon such terms as the court may order.</w:t>
      </w:r>
    </w:p>
    <w:p>
      <w:pPr>
        <w:pStyle w:val="Normal"/>
        <w:framePr w:w="14339"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and the offeror company shall be bound to do so upon the same terms on which the shares were acquired or on such other terms as may be agreed</w:t>
      </w:r>
    </w:p>
    <w:p>
      <w:pPr>
        <w:pStyle w:val="Normal"/>
        <w:framePr w:w="1433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fact to the remaining shareholders and such shareholders may, within three months of receiving such notice, require the offeror company to acquire their</w:t>
      </w:r>
    </w:p>
    <w:p>
      <w:pPr>
        <w:pStyle w:val="Normal"/>
        <w:framePr w:w="14377"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together with those which it already holds, more than 90%, then, within one month of the date the bidder holds more than 90%, it must give notice of the</w:t>
      </w:r>
    </w:p>
    <w:p>
      <w:pPr>
        <w:pStyle w:val="Normal"/>
        <w:framePr w:w="14068"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need to be met before the minority can be squeezed out. If the company making the takeover bid acquires sufficient shares to aggregate,</w:t>
      </w:r>
    </w:p>
    <w:p>
      <w:pPr>
        <w:pStyle w:val="Normal"/>
        <w:framePr w:w="13414"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courts not to permit the acquisition. If the offeror company already holds more than 10%, of the share capital carrying voting rights, additional</w:t>
      </w:r>
    </w:p>
    <w:p>
      <w:pPr>
        <w:pStyle w:val="Normal"/>
        <w:framePr w:w="14357"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the offeror can upon the same terms acquire the shares of shareholders who have not accepted the offer, unless such persons can persuade Cypriot</w:t>
      </w:r>
    </w:p>
    <w:p>
      <w:pPr>
        <w:pStyle w:val="Normal"/>
        <w:framePr w:w="14041"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or for the whole of any class of shares of another company, and the offer is accepted by the holders of 90% of the share capital carrying voting</w:t>
      </w:r>
    </w:p>
    <w:p>
      <w:pPr>
        <w:pStyle w:val="Normal"/>
        <w:framePr w:w="14326"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Cypriot law contains provisions in respect of squeeze-out rights. The effect of these provisions is that, where a company makes a takeover bid for all the</w:t>
      </w:r>
    </w:p>
    <w:p>
      <w:pPr>
        <w:pStyle w:val="Normal"/>
        <w:framePr w:w="73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EEA.</w:t>
      </w:r>
    </w:p>
    <w:p>
      <w:pPr>
        <w:pStyle w:val="Normal"/>
        <w:framePr w:w="14349"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listed on a regulated market in the European Economic Area (EEA). Neither our shares nor depositary receipts are listed on a regulated market in the</w:t>
      </w:r>
    </w:p>
    <w:p>
      <w:pPr>
        <w:pStyle w:val="Normal"/>
        <w:framePr w:w="14247"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receipts of a Cypriot company even if such an acquisition confers on such person control over us if neither the shares nor depositary receipts</w:t>
      </w:r>
    </w:p>
    <w:p>
      <w:pPr>
        <w:pStyle w:val="Normal"/>
        <w:framePr w:w="13620"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the date of this prospectus, Cypriot law does not contain any requirement for a mandatory offer to be made by a person acquiring shares or</w:t>
      </w:r>
    </w:p>
    <w:p>
      <w:pPr>
        <w:pStyle w:val="Normal"/>
        <w:framePr w:w="776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a shareholder may become personally liable by reason of his or her own acts.</w:t>
      </w:r>
    </w:p>
    <w:p>
      <w:pPr>
        <w:pStyle w:val="Normal"/>
        <w:framePr w:w="14089"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liability of our shareholders is limited. Under Cypriot law, a shareholder of a company is not personally liable for the acts of the company, except</w:t>
      </w:r>
    </w:p>
    <w:p>
      <w:pPr>
        <w:pStyle w:val="Normal"/>
        <w:framePr w:w="3668" w:hAnchor="page" w:vAnchor="page" w:x="276"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Relevant Provisions of Cypriot law</w:t>
      </w:r>
    </w:p>
    <w:p>
      <w:pPr>
        <w:pStyle w:val="Normal"/>
        <w:framePr w:w="1369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no limitation under Cypriot law or our articles of association on the right of non-Cypriot residents or nationals to own or vote our shares.</w:t>
      </w:r>
    </w:p>
    <w:p>
      <w:pPr>
        <w:pStyle w:val="Normal"/>
        <w:framePr w:w="913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common form or in any other form, including electronic form, which the directors may approve.</w:t>
      </w:r>
    </w:p>
    <w:p>
      <w:pPr>
        <w:pStyle w:val="Normal"/>
        <w:framePr w:w="14260"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above and in our articles of association, shareholders are entitled to transfer all or any of their shares by instrument of transfer in writing in any usual or</w:t>
      </w:r>
    </w:p>
    <w:p>
      <w:pPr>
        <w:pStyle w:val="Normal"/>
        <w:framePr w:w="1379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transferor will be deemed to be the holder of the share until the name of the transferee is entered into the register of shareholders. Except as set out</w:t>
      </w:r>
    </w:p>
    <w:p>
      <w:pPr>
        <w:pStyle w:val="Normal"/>
        <w:framePr w:w="1372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Form and transfer of shares</w:t>
      </w:r>
      <w:r>
        <w:rPr>
          <w:rFonts w:ascii="TimesNewRomanPSMT" w:hAnsi="TimesNewRomanPSMT" w:fareast="TimesNewRomanPSMT" w:cs="TimesNewRomanPSMT"/>
          <w:color w:val="000000"/>
          <w:w w:val="100"/>
          <w:sz w:val="19"/>
          <w:szCs w:val="19"/>
        </w:rPr>
        <w:t>. The instrument of transfer of any share must be executed by or on behalf of the transferor and the transferee, and the</w:t>
      </w:r>
    </w:p>
    <w:p>
      <w:pPr>
        <w:pStyle w:val="Normal"/>
        <w:framePr w:w="14233"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contributories as the liquidator shall think fit, but so that no shareholder is compelled to accept any shares or other securities with any attached liability.</w:t>
      </w:r>
    </w:p>
    <w:p>
      <w:pPr>
        <w:pStyle w:val="Normal"/>
        <w:framePr w:w="1349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specie or kind all or part of our assets among the shareholders; and (ii) vest the whole or any part of such assets in trustees for the benefit of the</w:t>
      </w:r>
    </w:p>
    <w:p>
      <w:pPr>
        <w:pStyle w:val="Normal"/>
        <w:framePr w:w="1425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Winding Up.</w:t>
      </w:r>
      <w:r>
        <w:rPr>
          <w:rFonts w:ascii="TimesNewRomanPSMT" w:hAnsi="TimesNewRomanPSMT" w:fareast="TimesNewRomanPSMT" w:cs="TimesNewRomanPSMT"/>
          <w:color w:val="000000"/>
          <w:w w:val="100"/>
          <w:sz w:val="19"/>
          <w:szCs w:val="19"/>
        </w:rPr>
        <w:t xml:space="preserve"> If our company is wound up, the liquidator may, upon a special resolution and any other procedure prescribed by Cypriot law, (i) divide in</w:t>
      </w:r>
    </w:p>
    <w:p>
      <w:pPr>
        <w:pStyle w:val="Normal"/>
        <w:framePr w:w="792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have the right to an equal share in any dividend or other distribution we pay.</w:t>
      </w:r>
    </w:p>
    <w:p>
      <w:pPr>
        <w:pStyle w:val="Normal"/>
        <w:framePr w:w="1418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establishing a reserve, carry forward to the next year any profits it may think prudent not to distribute as a dividend. The class A shares and the class B</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5"/>
          <w:cols w:space="720" w:sep="off"/>
          <w:docGrid w:line-pitch="31680"/>
        </w:sectPr>
      </w:pPr>
      <w:r>
        <w:rPr>
          <w:rFonts w:ascii="Arial" w:hAnsi="Arial" w:fareast="Arial" w:cs="Arial"/>
          <w:noProof w:val="on"/>
          <w:color w:val="000000"/>
          <w:sz w:val="14"/>
          <w:szCs w:val="14"/>
        </w:rPr>
        <w:pict>
          <v:shape xmlns:v="urn:schemas-microsoft-com:vml" id="_x00002779" style="position:absolute;margin-left:7pt;margin-top:1pt;z-index:-167660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80" o:title=""/>
          </v:shape>
        </w:pict>
      </w:r>
      <w:r>
        <w:rPr>
          <w:rFonts w:ascii="Arial" w:hAnsi="Arial" w:fareast="Arial" w:cs="Arial"/>
          <w:noProof w:val="on"/>
          <w:color w:val="000000"/>
          <w:sz w:val="14"/>
          <w:szCs w:val="14"/>
        </w:rPr>
        <w:pict>
          <v:shape xmlns:v="urn:schemas-microsoft-com:vml" id="_x00002780" style="position:absolute;margin-left:12.8pt;margin-top:1pt;z-index:-167660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81" o:title=""/>
          </v:shape>
        </w:pict>
      </w:r>
      <w:r>
        <w:rPr>
          <w:rFonts w:ascii="Arial" w:hAnsi="Arial" w:fareast="Arial" w:cs="Arial"/>
          <w:noProof w:val="on"/>
          <w:color w:val="000000"/>
          <w:sz w:val="14"/>
          <w:szCs w:val="14"/>
        </w:rPr>
        <w:pict>
          <v:shape xmlns:v="urn:schemas-microsoft-com:vml" id="_x00002781" style="position:absolute;margin-left:12.8pt;margin-top:2.45pt;z-index:-1676608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782" o:title=""/>
          </v:shape>
        </w:pict>
      </w:r>
      <w:r>
        <w:rPr>
          <w:rFonts w:ascii="Arial" w:hAnsi="Arial" w:fareast="Arial" w:cs="Arial"/>
          <w:noProof w:val="on"/>
          <w:color w:val="000000"/>
          <w:sz w:val="14"/>
          <w:szCs w:val="14"/>
        </w:rPr>
        <w:pict>
          <v:shape xmlns:v="urn:schemas-microsoft-com:vml" id="_x00002782" style="position:absolute;margin-left:597.95pt;margin-top:1pt;z-index:-167660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83" o:title=""/>
          </v:shape>
        </w:pict>
      </w:r>
      <w:r>
        <w:rPr>
          <w:rFonts w:ascii="Arial" w:hAnsi="Arial" w:fareast="Arial" w:cs="Arial"/>
          <w:noProof w:val="on"/>
          <w:color w:val="000000"/>
          <w:sz w:val="14"/>
          <w:szCs w:val="14"/>
        </w:rPr>
        <w:pict>
          <v:shape xmlns:v="urn:schemas-microsoft-com:vml" id="_x00002783" style="position:absolute;margin-left:12.8pt;margin-top:1pt;z-index:-167660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84" o:title=""/>
          </v:shape>
        </w:pict>
      </w:r>
      <w:r>
        <w:rPr>
          <w:rFonts w:ascii="Arial" w:hAnsi="Arial" w:fareast="Arial" w:cs="Arial"/>
          <w:noProof w:val="on"/>
          <w:color w:val="000000"/>
          <w:sz w:val="14"/>
          <w:szCs w:val="14"/>
        </w:rPr>
        <w:pict>
          <v:shape xmlns:v="urn:schemas-microsoft-com:vml" id="_x00002784" style="position:absolute;margin-left:12.8pt;margin-top:28.5pt;z-index:-1676607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785" o:title=""/>
          </v:shape>
        </w:pict>
      </w:r>
    </w:p>
    <w:p>
      <w:pPr>
        <w:pStyle w:val="Normal"/>
        <w:framePr w:w="459" w:hAnchor="page" w:vAnchor="page" w:x="6081"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16</w:t>
      </w:r>
    </w:p>
    <w:p>
      <w:pPr>
        <w:pStyle w:val="Normal"/>
        <w:framePr w:w="13065" w:hAnchor="page" w:vAnchor="page" w:x="1317" w:y="10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 approval is needed and cannot be obtained, the deposit agreement allows the depositary to distribute the foreign currency only</w:t>
      </w:r>
    </w:p>
    <w:p>
      <w:pPr>
        <w:pStyle w:val="Normal"/>
        <w:framePr w:w="12057" w:hAnchor="page" w:vAnchor="page" w:x="1317" w:y="10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dollars, if it can do so on a reasonable basis and can transfer the U.S. dollars to the United States. If that is not possible or if any</w:t>
      </w:r>
    </w:p>
    <w:p>
      <w:pPr>
        <w:pStyle w:val="Normal"/>
        <w:framePr w:w="309" w:hAnchor="page" w:vAnchor="page" w:x="854" w:y="10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66" w:hAnchor="page" w:vAnchor="page" w:x="1317" w:y="10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The depositary will convert any cash dividend or other cash distribution we pay on the class B shares underlying the ADSs into U.S.</w:t>
      </w:r>
    </w:p>
    <w:p>
      <w:pPr>
        <w:pStyle w:val="Normal"/>
        <w:framePr w:w="1134"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w:t>
      </w:r>
    </w:p>
    <w:p>
      <w:pPr>
        <w:pStyle w:val="Normal"/>
        <w:framePr w:w="14244"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deposited securities, after deducting its fees and expenses. You will receive these distributions in proportion to the number of class B shares your ADSs</w:t>
      </w:r>
    </w:p>
    <w:p>
      <w:pPr>
        <w:pStyle w:val="Normal"/>
        <w:framePr w:w="1350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has agreed to pay to ADS holders the cash dividends or other distributions it or the custodian receives on class B shares or other</w:t>
      </w:r>
    </w:p>
    <w:p>
      <w:pPr>
        <w:pStyle w:val="Normal"/>
        <w:framePr w:w="7228" w:hAnchor="page" w:vAnchor="page" w:x="276" w:y="917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How will you receive dividends and other distributions on class B shares?</w:t>
      </w:r>
    </w:p>
    <w:p>
      <w:pPr>
        <w:pStyle w:val="Normal"/>
        <w:framePr w:w="3654" w:hAnchor="page" w:vAnchor="page" w:x="276" w:y="88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Dividends and Other Distributions</w:t>
      </w:r>
    </w:p>
    <w:p>
      <w:pPr>
        <w:pStyle w:val="Normal"/>
        <w:framePr w:w="11327"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Directions on how to obtain copies of those documents are provided on page “Where You Can Find More Information.”</w:t>
      </w:r>
    </w:p>
    <w:p>
      <w:pPr>
        <w:pStyle w:val="Normal"/>
        <w:framePr w:w="14247"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 which has been filed as an exhibit to the registration statement of which this prospectus forms a part, and the form of ADR, attached thereto.</w:t>
      </w:r>
    </w:p>
    <w:p>
      <w:pPr>
        <w:pStyle w:val="Normal"/>
        <w:framePr w:w="13875"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is a summary of the material provisions of the deposit agreement. For more complete information, you should read the entire deposit</w:t>
      </w:r>
    </w:p>
    <w:p>
      <w:pPr>
        <w:pStyle w:val="Normal"/>
        <w:framePr w:w="9565"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and obligations of the depositary. New York law governs the deposit agreement and the ADSs.</w:t>
      </w:r>
    </w:p>
    <w:p>
      <w:pPr>
        <w:pStyle w:val="Normal"/>
        <w:framePr w:w="14272"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 among us, the depositary and you, as an ADS holder, and all other persons indirectly holding ADSs sets out ADS holder rights as well as the</w:t>
      </w:r>
    </w:p>
    <w:p>
      <w:pPr>
        <w:pStyle w:val="Normal"/>
        <w:framePr w:w="14204" w:hAnchor="page" w:vAnchor="page" w:x="276" w:y="68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will be the holder of class B shares underlying your ADSs. As a registered holder of ADSs, you will have ADS holder rights. A deposit</w:t>
      </w:r>
    </w:p>
    <w:p>
      <w:pPr>
        <w:pStyle w:val="Normal"/>
        <w:framePr w:w="14008"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an ADS holder, we will not treat you as one of our shareholders and you will not have shareholder rights. Cypriot law governs shareholder rights.</w:t>
      </w:r>
    </w:p>
    <w:p>
      <w:pPr>
        <w:pStyle w:val="Normal"/>
        <w:framePr w:w="12057"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securities through participants in DTC, and NSD holds securities entitlements in securities through a participant in Euroclear.</w:t>
      </w:r>
    </w:p>
    <w:p>
      <w:pPr>
        <w:pStyle w:val="Normal"/>
        <w:framePr w:w="14312"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settlement system. All indirectly held ADSs will be registered in the name of a nominee of DTC. Euroclear and Clearstream hold securities entitlements</w:t>
      </w:r>
    </w:p>
    <w:p>
      <w:pPr>
        <w:pStyle w:val="Normal"/>
        <w:framePr w:w="14123"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Clearstream, the European book-entry settlement systems, or (iii) the National Settlement Depositary, also referred to as NSD, the Russian book-entry</w:t>
      </w:r>
    </w:p>
    <w:p>
      <w:pPr>
        <w:pStyle w:val="Normal"/>
        <w:framePr w:w="13726"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entry settlement system, (ii) Euroclear Bank S.A./N.V., also referred to as Euroclear, or Clearstream Banking, </w:t>
      </w:r>
      <w:r>
        <w:rPr>
          <w:rFonts w:ascii="TimesNewRomanPS-ItalicMT" w:hAnsi="TimesNewRomanPS-ItalicMT" w:fareast="TimesNewRomanPS-ItalicMT" w:cs="TimesNewRomanPS-ItalicMT"/>
          <w:color w:val="000000"/>
          <w:w w:val="100"/>
          <w:sz w:val="19"/>
          <w:szCs w:val="19"/>
        </w:rPr>
        <w:t>société anonyme</w:t>
      </w:r>
      <w:r>
        <w:rPr>
          <w:rFonts w:ascii="TimesNewRomanPSMT" w:hAnsi="TimesNewRomanPSMT" w:fareast="TimesNewRomanPSMT" w:cs="TimesNewRomanPSMT"/>
          <w:color w:val="000000"/>
          <w:w w:val="100"/>
          <w:sz w:val="19"/>
          <w:szCs w:val="19"/>
        </w:rPr>
        <w:t>, also referred to as</w:t>
      </w:r>
    </w:p>
    <w:p>
      <w:pPr>
        <w:pStyle w:val="Normal"/>
        <w:framePr w:w="14351"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may hold your ADSs indirectly, as described above, through a broker or other securities intermediary that is a participant in (i) DTC, the U.S. book-</w:t>
      </w:r>
    </w:p>
    <w:p>
      <w:pPr>
        <w:pStyle w:val="Normal"/>
        <w:framePr w:w="10675"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Registered holders of uncertificated ADSs will receive statements from the depositary confirming their holdings.</w:t>
      </w:r>
    </w:p>
    <w:p>
      <w:pPr>
        <w:pStyle w:val="Normal"/>
        <w:framePr w:w="2187"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procedures are.</w:t>
      </w:r>
    </w:p>
    <w:p>
      <w:pPr>
        <w:pStyle w:val="Normal"/>
        <w:framePr w:w="13860"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institution to assert the rights of ADS holders described in this section. You should consult with your broker or financial institution to find out what</w:t>
      </w:r>
    </w:p>
    <w:p>
      <w:pPr>
        <w:pStyle w:val="Normal"/>
        <w:framePr w:w="13893" w:hAnchor="page" w:vAnchor="page" w:x="276"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description assumes you are an ADS holder. If you hold the ADSs indirectly, you must rely on the procedures of your broker or other financial</w:t>
      </w:r>
    </w:p>
    <w:p>
      <w:pPr>
        <w:pStyle w:val="Normal"/>
        <w:framePr w:w="14205"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through your broker or other financial institution. If you hold ADSs directly, you are a registered ADS holder, also referred to as an ADS holder.</w:t>
      </w:r>
    </w:p>
    <w:p>
      <w:pPr>
        <w:pStyle w:val="Normal"/>
        <w:framePr w:w="13862"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registered in your name, or (ii) by having uncertificated ADSs registered in your name, or (B) indirectly by holding a security entitlement in</w:t>
      </w:r>
    </w:p>
    <w:p>
      <w:pPr>
        <w:pStyle w:val="Normal"/>
        <w:framePr w:w="14121"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may hold ADSs either (A) directly (i) by having an American Depositary Receipt, or ADR, which is a certificate evidencing a specific number of</w:t>
      </w:r>
    </w:p>
    <w:p>
      <w:pPr>
        <w:pStyle w:val="Normal"/>
        <w:framePr w:w="6275"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office is located at One Wall Street, New York, New York 10286.</w:t>
      </w:r>
    </w:p>
    <w:p>
      <w:pPr>
        <w:pStyle w:val="Normal"/>
        <w:framePr w:w="14171"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trust office at which the ADSs will be administered is located at 101 Barclay Street, New York, New York 10286. The depository’s principal executive</w:t>
      </w:r>
    </w:p>
    <w:p>
      <w:pPr>
        <w:pStyle w:val="Normal"/>
        <w:framePr w:w="14069"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Each ADS will also represent any other securities, cash or other property which may be held by the depositary. The depositary’s corporate</w:t>
      </w:r>
    </w:p>
    <w:p>
      <w:pPr>
        <w:pStyle w:val="Normal"/>
        <w:framePr w:w="13511"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(or a right to receive one class B share) deposited with the principal London office of The Bank of New York Mellon, as custodian for the</w:t>
      </w:r>
    </w:p>
    <w:p>
      <w:pPr>
        <w:pStyle w:val="Normal"/>
        <w:framePr w:w="13921"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Bank of New York Mellon, as depositary, will register and deliver American Depositary Shares, or ADSs. Each ADS will represent one class B</w:t>
      </w:r>
    </w:p>
    <w:p>
      <w:pPr>
        <w:pStyle w:val="Normal"/>
        <w:framePr w:w="3064" w:hAnchor="page" w:vAnchor="page" w:x="276" w:y="141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American Depositary Shares</w:t>
      </w:r>
    </w:p>
    <w:p>
      <w:pPr>
        <w:pStyle w:val="Normal"/>
        <w:framePr w:w="6103" w:hAnchor="page" w:vAnchor="page" w:x="3730"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DESCRIPTION OF AMERICAN DEPOSITARY SHARES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6"/>
          <w:cols w:space="720" w:sep="off"/>
          <w:docGrid w:line-pitch="31680"/>
        </w:sectPr>
      </w:pPr>
      <w:r>
        <w:rPr>
          <w:rFonts w:ascii="Arial" w:hAnsi="Arial" w:fareast="Arial" w:cs="Arial"/>
          <w:noProof w:val="on"/>
          <w:color w:val="000000"/>
          <w:sz w:val="14"/>
          <w:szCs w:val="14"/>
        </w:rPr>
        <w:pict>
          <v:shape xmlns:v="urn:schemas-microsoft-com:vml" id="_x00002785" style="position:absolute;margin-left:7pt;margin-top:1pt;z-index:-167660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86" o:title=""/>
          </v:shape>
        </w:pict>
      </w:r>
      <w:r>
        <w:rPr>
          <w:rFonts w:ascii="Arial" w:hAnsi="Arial" w:fareast="Arial" w:cs="Arial"/>
          <w:noProof w:val="on"/>
          <w:color w:val="000000"/>
          <w:sz w:val="14"/>
          <w:szCs w:val="14"/>
        </w:rPr>
        <w:pict>
          <v:shape xmlns:v="urn:schemas-microsoft-com:vml" id="_x00002786" style="position:absolute;margin-left:12.8pt;margin-top:1pt;z-index:-167660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87" o:title=""/>
          </v:shape>
        </w:pict>
      </w:r>
      <w:r>
        <w:rPr>
          <w:rFonts w:ascii="Arial" w:hAnsi="Arial" w:fareast="Arial" w:cs="Arial"/>
          <w:noProof w:val="on"/>
          <w:color w:val="000000"/>
          <w:sz w:val="14"/>
          <w:szCs w:val="14"/>
        </w:rPr>
        <w:pict>
          <v:shape xmlns:v="urn:schemas-microsoft-com:vml" id="_x00002787" style="position:absolute;margin-left:12.8pt;margin-top:2.45pt;z-index:-167660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88" o:title=""/>
          </v:shape>
        </w:pict>
      </w:r>
      <w:r>
        <w:rPr>
          <w:rFonts w:ascii="Arial" w:hAnsi="Arial" w:fareast="Arial" w:cs="Arial"/>
          <w:noProof w:val="on"/>
          <w:color w:val="000000"/>
          <w:sz w:val="14"/>
          <w:szCs w:val="14"/>
        </w:rPr>
        <w:pict>
          <v:shape xmlns:v="urn:schemas-microsoft-com:vml" id="_x00002788" style="position:absolute;margin-left:597.95pt;margin-top:1pt;z-index:-167660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89" o:title=""/>
          </v:shape>
        </w:pict>
      </w:r>
      <w:r>
        <w:rPr>
          <w:rFonts w:ascii="Arial" w:hAnsi="Arial" w:fareast="Arial" w:cs="Arial"/>
          <w:noProof w:val="on"/>
          <w:color w:val="000000"/>
          <w:sz w:val="14"/>
          <w:szCs w:val="14"/>
        </w:rPr>
        <w:pict>
          <v:shape xmlns:v="urn:schemas-microsoft-com:vml" id="_x00002789" style="position:absolute;margin-left:12.8pt;margin-top:1pt;z-index:-167660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90" o:title=""/>
          </v:shape>
        </w:pict>
      </w:r>
      <w:r>
        <w:rPr>
          <w:rFonts w:ascii="Arial" w:hAnsi="Arial" w:fareast="Arial" w:cs="Arial"/>
          <w:noProof w:val="on"/>
          <w:color w:val="000000"/>
          <w:sz w:val="14"/>
          <w:szCs w:val="14"/>
        </w:rPr>
        <w:pict>
          <v:shape xmlns:v="urn:schemas-microsoft-com:vml" id="_x00002790" style="position:absolute;margin-left:12.8pt;margin-top:28.5pt;z-index:-1676605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791" o:title=""/>
          </v:shape>
        </w:pict>
      </w:r>
      <w:r>
        <w:rPr>
          <w:rFonts w:ascii="Arial" w:hAnsi="Arial" w:fareast="Arial" w:cs="Arial"/>
          <w:noProof w:val="on"/>
          <w:color w:val="000000"/>
          <w:sz w:val="14"/>
          <w:szCs w:val="14"/>
        </w:rPr>
        <w:pict>
          <v:shape xmlns:v="urn:schemas-microsoft-com:vml" id="_x00002791" style="position:absolute;margin-left:64.85pt;margin-top:525.4pt;z-index:-16766048;width:21.3pt;height:2.7pt;mso-position-horizontal:absolute;mso-position-horizontal-relative:page;mso-position-vertical:absolute;mso-position-vertical-relative:page" type="#_x0000_t75">
            <v:imageData xmlns:o="urn:schemas-microsoft-com:office:office" xmlns:r="http://schemas.openxmlformats.org/officeDocument/2006/relationships" r:id="rId2792" o:title=""/>
          </v:shape>
        </w:pict>
      </w:r>
    </w:p>
    <w:p>
      <w:pPr>
        <w:pStyle w:val="Normal"/>
        <w:framePr w:w="459" w:hAnchor="page" w:vAnchor="page" w:x="6081"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17</w:t>
      </w:r>
    </w:p>
    <w:p>
      <w:pPr>
        <w:pStyle w:val="Normal"/>
        <w:framePr w:w="6636" w:hAnchor="page" w:vAnchor="page" w:x="27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of its fees and expenses and of any taxes or charges, such as</w:t>
      </w:r>
    </w:p>
    <w:p>
      <w:pPr>
        <w:pStyle w:val="Normal"/>
        <w:framePr w:w="14087" w:hAnchor="page" w:vAnchor="page" w:x="27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will deliver ADSs if you or your broker deposit class B shares or evidence of rights to receive class B shares with the custodian. Upon</w:t>
      </w:r>
    </w:p>
    <w:p>
      <w:pPr>
        <w:pStyle w:val="Normal"/>
        <w:framePr w:w="2407" w:hAnchor="page" w:vAnchor="page" w:x="276" w:y="1002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How are ADSs issued?</w:t>
      </w:r>
    </w:p>
    <w:p>
      <w:pPr>
        <w:pStyle w:val="Normal"/>
        <w:framePr w:w="4016" w:hAnchor="page" w:vAnchor="page" w:x="276" w:y="96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Deposit, Withdrawal and Cancellation</w:t>
      </w:r>
    </w:p>
    <w:p>
      <w:pPr>
        <w:pStyle w:val="Normal"/>
        <w:framePr w:w="9184" w:hAnchor="page" w:vAnchor="page" w:x="276" w:y="909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B shares or any value for them if it is illegal or impractical for us to make them available to you.</w:t>
      </w:r>
    </w:p>
    <w:p>
      <w:pPr>
        <w:pStyle w:val="Normal"/>
        <w:framePr w:w="14351" w:hAnchor="page" w:vAnchor="page" w:x="276" w:y="886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distribution of ADSs, class B shares, rights or anything else to ADS holders. </w:t>
      </w:r>
      <w:r>
        <w:rPr>
          <w:rFonts w:ascii="TimesNewRomanPS-ItalicMT" w:hAnsi="TimesNewRomanPS-ItalicMT" w:fareast="TimesNewRomanPS-ItalicMT" w:cs="TimesNewRomanPS-ItalicMT"/>
          <w:color w:val="000000"/>
          <w:w w:val="100"/>
          <w:sz w:val="19"/>
          <w:szCs w:val="19"/>
        </w:rPr>
        <w:t>This means that you may not receive the distributions we make on our class</w:t>
      </w:r>
    </w:p>
    <w:p>
      <w:pPr>
        <w:pStyle w:val="Normal"/>
        <w:framePr w:w="14204" w:hAnchor="page" w:vAnchor="page" w:x="276" w:y="86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obligation to register ADSs, shares, rights or other securities under the Securities Act. We also have no obligation to take any other action to permit the</w:t>
      </w:r>
    </w:p>
    <w:p>
      <w:pPr>
        <w:pStyle w:val="Normal"/>
        <w:framePr w:w="13518" w:hAnchor="page" w:vAnchor="page" w:x="276" w:y="84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is not responsible if it decides that it is unlawful or impractical to make a distribution available to any ADS holders. We have no</w:t>
      </w:r>
    </w:p>
    <w:p>
      <w:pPr>
        <w:pStyle w:val="Normal"/>
        <w:framePr w:w="10498" w:hAnchor="page" w:vAnchor="page" w:x="1317"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distributed securities or property sufficient to pay its fees and expenses in connection with that distribution.</w:t>
      </w:r>
    </w:p>
    <w:p>
      <w:pPr>
        <w:pStyle w:val="Normal"/>
        <w:framePr w:w="12950" w:hAnchor="page" w:vAnchor="page" w:x="1317"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holders unless it receives satisfactory evidence from us that it is legal to make that distribution. The depositary may sell a portion of</w:t>
      </w:r>
    </w:p>
    <w:p>
      <w:pPr>
        <w:pStyle w:val="Normal"/>
        <w:framePr w:w="13016" w:hAnchor="page" w:vAnchor="page" w:x="1317"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also represent the newly distributed property. However, the depositary is not required to distribute any securities (other than ADSs) to</w:t>
      </w:r>
    </w:p>
    <w:p>
      <w:pPr>
        <w:pStyle w:val="Normal"/>
        <w:framePr w:w="12812" w:hAnchor="page" w:vAnchor="page" w:x="1317"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distribute the net proceeds, in the same way as it does with cash. Or, it may decide to hold what we distributed, in which case ADSs</w:t>
      </w:r>
    </w:p>
    <w:p>
      <w:pPr>
        <w:pStyle w:val="Normal"/>
        <w:framePr w:w="13069" w:hAnchor="page" w:vAnchor="page" w:x="1317"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legal, fair and practical. If it cannot make the distribution in that way, the depositary has a choice. It may decide to sell what we distributed</w:t>
      </w:r>
    </w:p>
    <w:p>
      <w:pPr>
        <w:pStyle w:val="Normal"/>
        <w:framePr w:w="309" w:hAnchor="page" w:vAnchor="page" w:x="854"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977" w:hAnchor="page" w:vAnchor="page" w:x="1317"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Distributions. The depositary will send to ADS holders anything else we distribute on deposited securities by any means it thinks is</w:t>
      </w:r>
    </w:p>
    <w:p>
      <w:pPr>
        <w:pStyle w:val="Normal"/>
        <w:framePr w:w="2098" w:hAnchor="page" w:vAnchor="page" w:x="1338" w:y="6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restrictions in place.</w:t>
      </w:r>
    </w:p>
    <w:p>
      <w:pPr>
        <w:pStyle w:val="Normal"/>
        <w:framePr w:w="12056" w:hAnchor="page" w:vAnchor="page" w:x="1338"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shares that have the same terms as the ADSs described in this section except for changes needed to put the necessary</w:t>
      </w:r>
    </w:p>
    <w:p>
      <w:pPr>
        <w:pStyle w:val="Normal"/>
        <w:framePr w:w="12410" w:hAnchor="page" w:vAnchor="page" w:x="1338"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example, you may not be able to trade these ADSs freely in the United States. In this case, the depositary may deliver restricted</w:t>
      </w:r>
    </w:p>
    <w:p>
      <w:pPr>
        <w:pStyle w:val="Normal"/>
        <w:framePr w:w="12827" w:hAnchor="page" w:vAnchor="page" w:x="1338"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securities laws may restrict transfers and cancellation of the ADSs represented by class B shares purchased upon exercise of rights.</w:t>
      </w:r>
    </w:p>
    <w:p>
      <w:pPr>
        <w:pStyle w:val="Normal"/>
        <w:framePr w:w="5483" w:hAnchor="page" w:vAnchor="page" w:x="1338"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 and any other charges the rights require you to pay.</w:t>
      </w:r>
    </w:p>
    <w:p>
      <w:pPr>
        <w:pStyle w:val="Normal"/>
        <w:framePr w:w="12905" w:hAnchor="page" w:vAnchor="page" w:x="1338"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then deposit the class B shares and deliver ADSs to the persons entitled to them. It will only exercise rights if you pay it the exercise</w:t>
      </w:r>
    </w:p>
    <w:p>
      <w:pPr>
        <w:pStyle w:val="Normal"/>
        <w:framePr w:w="12924" w:hAnchor="page" w:vAnchor="page" w:x="1338"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depositary makes rights available to ADS holders, it will exercise the rights and purchase the shares on your behalf. The depositary</w:t>
      </w:r>
    </w:p>
    <w:p>
      <w:pPr>
        <w:pStyle w:val="Normal"/>
        <w:framePr w:w="3034" w:hAnchor="page" w:vAnchor="page" w:x="1317" w:y="457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will receive no value for them.</w:t>
      </w:r>
    </w:p>
    <w:p>
      <w:pPr>
        <w:pStyle w:val="Normal"/>
        <w:framePr w:w="12790" w:hAnchor="page" w:vAnchor="page" w:x="1317" w:y="433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proceeds in the same way as it does with cash. The depositary will allow rights that are not distributed or sold to lapse. </w:t>
      </w:r>
      <w:r>
        <w:rPr>
          <w:rFonts w:ascii="TimesNewRomanPS-ItalicMT" w:hAnsi="TimesNewRomanPS-ItalicMT" w:fareast="TimesNewRomanPS-ItalicMT" w:cs="TimesNewRomanPS-ItalicMT"/>
          <w:color w:val="000000"/>
          <w:w w:val="100"/>
          <w:sz w:val="19"/>
          <w:szCs w:val="19"/>
        </w:rPr>
        <w:t>In that case, you</w:t>
      </w:r>
    </w:p>
    <w:p>
      <w:pPr>
        <w:pStyle w:val="Normal"/>
        <w:framePr w:w="12316" w:hAnchor="page" w:vAnchor="page" w:x="1317"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available but that it is practical to sell the rights, the depositary will use reasonable efforts to sell the rights and distribute the</w:t>
      </w:r>
    </w:p>
    <w:p>
      <w:pPr>
        <w:pStyle w:val="Normal"/>
        <w:framePr w:w="12725" w:hAnchor="page" w:vAnchor="page" w:x="1317"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the depositary may make these rights available to ADS holders. If the depositary decides it is not legal and practical to make the</w:t>
      </w:r>
    </w:p>
    <w:p>
      <w:pPr>
        <w:pStyle w:val="Normal"/>
        <w:framePr w:w="309" w:hAnchor="page" w:vAnchor="page" w:x="854"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113" w:hAnchor="page" w:vAnchor="page" w:x="1317"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to Purchase Additional Class B Shares. If we offer holders of our securities any rights to subscribe for additional shares or any other</w:t>
      </w:r>
    </w:p>
    <w:p>
      <w:pPr>
        <w:pStyle w:val="Normal"/>
        <w:framePr w:w="7086" w:hAnchor="page" w:vAnchor="page" w:x="1317"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sufficient to pay its fees and expenses in connection with that distribution.</w:t>
      </w:r>
    </w:p>
    <w:p>
      <w:pPr>
        <w:pStyle w:val="Normal"/>
        <w:framePr w:w="12366" w:hAnchor="page" w:vAnchor="page" w:x="1317"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outstanding ADSs will also represent the new class B shares. The depositary may sell a portion of the distributed class B shares</w:t>
      </w:r>
    </w:p>
    <w:p>
      <w:pPr>
        <w:pStyle w:val="Normal"/>
        <w:framePr w:w="12982" w:hAnchor="page" w:vAnchor="page" w:x="1317"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fractional ADS and distribute the net proceeds in the same way as it does with cash. If the depositary does not distribute additional ADSs,</w:t>
      </w:r>
    </w:p>
    <w:p>
      <w:pPr>
        <w:pStyle w:val="Normal"/>
        <w:framePr w:w="12732" w:hAnchor="page" w:vAnchor="page" w:x="1317"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free distribution. The depositary will only distribute whole ADSs. It will try to sell class B shares which would require it to deliver a</w:t>
      </w:r>
    </w:p>
    <w:p>
      <w:pPr>
        <w:pStyle w:val="Normal"/>
        <w:framePr w:w="309" w:hAnchor="page" w:vAnchor="page" w:x="854"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08" w:hAnchor="page" w:vAnchor="page" w:x="1317"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 of Class B Shares. The depositary may distribute additional ADSs representing any class B shares we distribute as a dividend</w:t>
      </w:r>
    </w:p>
    <w:p>
      <w:pPr>
        <w:pStyle w:val="Normal"/>
        <w:framePr w:w="12086" w:hAnchor="page" w:vAnchor="page" w:x="1338" w:y="199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during a time when the depositary cannot convert the foreign currency, you may lose some or all of the value of the distribution.</w:t>
      </w:r>
    </w:p>
    <w:p>
      <w:pPr>
        <w:pStyle w:val="Normal"/>
        <w:framePr w:w="12853" w:hAnchor="page" w:vAnchor="page" w:x="1338" w:y="176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will distribute only whole U.S. dollars and cents and will round fractional cents to the nearest whole cent. </w:t>
      </w:r>
      <w:r>
        <w:rPr>
          <w:rFonts w:ascii="TimesNewRomanPS-ItalicMT" w:hAnsi="TimesNewRomanPS-ItalicMT" w:fareast="TimesNewRomanPS-ItalicMT" w:cs="TimesNewRomanPS-ItalicMT"/>
          <w:color w:val="000000"/>
          <w:w w:val="100"/>
          <w:sz w:val="19"/>
          <w:szCs w:val="19"/>
        </w:rPr>
        <w:t>If the exchange rates fluctuate</w:t>
      </w:r>
    </w:p>
    <w:p>
      <w:pPr>
        <w:pStyle w:val="Normal"/>
        <w:framePr w:w="12993" w:hAnchor="page" w:vAnchor="page" w:x="1338"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Before making a distribution, any withholding taxes, or other governmental charges that must be paid will be deducted. See “Taxation”. It</w:t>
      </w:r>
    </w:p>
    <w:p>
      <w:pPr>
        <w:pStyle w:val="Normal"/>
        <w:framePr w:w="9711" w:hAnchor="page" w:vAnchor="page" w:x="1332"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who have not been paid. It will not invest the foreign currency and it will not be liable for any interest.</w:t>
      </w:r>
    </w:p>
    <w:p>
      <w:pPr>
        <w:pStyle w:val="Normal"/>
        <w:framePr w:w="13079" w:hAnchor="page" w:vAnchor="page" w:x="1332"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those ADS holders to whom it is possible to do so. It will hold the foreign currency it cannot convert for the account of the ADS holders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7"/>
          <w:cols w:space="720" w:sep="off"/>
          <w:docGrid w:line-pitch="31680"/>
        </w:sectPr>
      </w:pPr>
      <w:r>
        <w:rPr>
          <w:rFonts w:ascii="Arial" w:hAnsi="Arial" w:fareast="Arial" w:cs="Arial"/>
          <w:noProof w:val="on"/>
          <w:color w:val="000000"/>
          <w:sz w:val="14"/>
          <w:szCs w:val="14"/>
        </w:rPr>
        <w:pict>
          <v:shape xmlns:v="urn:schemas-microsoft-com:vml" id="_x00002792" style="position:absolute;margin-left:7pt;margin-top:1pt;z-index:-167660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93" o:title=""/>
          </v:shape>
        </w:pict>
      </w:r>
      <w:r>
        <w:rPr>
          <w:rFonts w:ascii="Arial" w:hAnsi="Arial" w:fareast="Arial" w:cs="Arial"/>
          <w:noProof w:val="on"/>
          <w:color w:val="000000"/>
          <w:sz w:val="14"/>
          <w:szCs w:val="14"/>
        </w:rPr>
        <w:pict>
          <v:shape xmlns:v="urn:schemas-microsoft-com:vml" id="_x00002793" style="position:absolute;margin-left:12.8pt;margin-top:1pt;z-index:-1676604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794" o:title=""/>
          </v:shape>
        </w:pict>
      </w:r>
      <w:r>
        <w:rPr>
          <w:rFonts w:ascii="Arial" w:hAnsi="Arial" w:fareast="Arial" w:cs="Arial"/>
          <w:noProof w:val="on"/>
          <w:color w:val="000000"/>
          <w:sz w:val="14"/>
          <w:szCs w:val="14"/>
        </w:rPr>
        <w:pict>
          <v:shape xmlns:v="urn:schemas-microsoft-com:vml" id="_x00002794" style="position:absolute;margin-left:12.8pt;margin-top:2.45pt;z-index:-1676603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795" o:title=""/>
          </v:shape>
        </w:pict>
      </w:r>
      <w:r>
        <w:rPr>
          <w:rFonts w:ascii="Arial" w:hAnsi="Arial" w:fareast="Arial" w:cs="Arial"/>
          <w:noProof w:val="on"/>
          <w:color w:val="000000"/>
          <w:sz w:val="14"/>
          <w:szCs w:val="14"/>
        </w:rPr>
        <w:pict>
          <v:shape xmlns:v="urn:schemas-microsoft-com:vml" id="_x00002795" style="position:absolute;margin-left:597.95pt;margin-top:1pt;z-index:-167660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96" o:title=""/>
          </v:shape>
        </w:pict>
      </w:r>
      <w:r>
        <w:rPr>
          <w:rFonts w:ascii="Arial" w:hAnsi="Arial" w:fareast="Arial" w:cs="Arial"/>
          <w:noProof w:val="on"/>
          <w:color w:val="000000"/>
          <w:sz w:val="14"/>
          <w:szCs w:val="14"/>
        </w:rPr>
        <w:pict>
          <v:shape xmlns:v="urn:schemas-microsoft-com:vml" id="_x00002796" style="position:absolute;margin-left:12.8pt;margin-top:1pt;z-index:-167660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97" o:title=""/>
          </v:shape>
        </w:pict>
      </w:r>
      <w:r>
        <w:rPr>
          <w:rFonts w:ascii="Arial" w:hAnsi="Arial" w:fareast="Arial" w:cs="Arial"/>
          <w:noProof w:val="on"/>
          <w:color w:val="000000"/>
          <w:sz w:val="14"/>
          <w:szCs w:val="14"/>
        </w:rPr>
        <w:pict>
          <v:shape xmlns:v="urn:schemas-microsoft-com:vml" id="_x00002797" style="position:absolute;margin-left:12.8pt;margin-top:28.5pt;z-index:-1676602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798" o:title=""/>
          </v:shape>
        </w:pict>
      </w:r>
      <w:r>
        <w:rPr>
          <w:rFonts w:ascii="Arial" w:hAnsi="Arial" w:fareast="Arial" w:cs="Arial"/>
          <w:noProof w:val="on"/>
          <w:color w:val="000000"/>
          <w:sz w:val="14"/>
          <w:szCs w:val="14"/>
        </w:rPr>
        <w:pict>
          <v:shape xmlns:v="urn:schemas-microsoft-com:vml" id="_x00002798" style="position:absolute;margin-left:64.85pt;margin-top:126.15pt;z-index:-16766020;width:82.35pt;height:2.7pt;mso-position-horizontal:absolute;mso-position-horizontal-relative:page;mso-position-vertical:absolute;mso-position-vertical-relative:page" type="#_x0000_t75">
            <v:imageData xmlns:o="urn:schemas-microsoft-com:office:office" xmlns:r="http://schemas.openxmlformats.org/officeDocument/2006/relationships" r:id="rId2799" o:title=""/>
          </v:shape>
        </w:pict>
      </w:r>
      <w:r>
        <w:rPr>
          <w:rFonts w:ascii="Arial" w:hAnsi="Arial" w:fareast="Arial" w:cs="Arial"/>
          <w:noProof w:val="on"/>
          <w:color w:val="000000"/>
          <w:sz w:val="14"/>
          <w:szCs w:val="14"/>
        </w:rPr>
        <w:pict>
          <v:shape xmlns:v="urn:schemas-microsoft-com:vml" id="_x00002799" style="position:absolute;margin-left:145.2pt;margin-top:126.15pt;z-index:-16766016;width:41.35pt;height:2.7pt;mso-position-horizontal:absolute;mso-position-horizontal-relative:page;mso-position-vertical:absolute;mso-position-vertical-relative:page" type="#_x0000_t75">
            <v:imageData xmlns:o="urn:schemas-microsoft-com:office:office" xmlns:r="http://schemas.openxmlformats.org/officeDocument/2006/relationships" r:id="rId2800" o:title=""/>
          </v:shape>
        </w:pict>
      </w:r>
      <w:r>
        <w:rPr>
          <w:rFonts w:ascii="Arial" w:hAnsi="Arial" w:fareast="Arial" w:cs="Arial"/>
          <w:noProof w:val="on"/>
          <w:color w:val="000000"/>
          <w:sz w:val="14"/>
          <w:szCs w:val="14"/>
        </w:rPr>
        <w:pict>
          <v:shape xmlns:v="urn:schemas-microsoft-com:vml" id="_x00002800" style="position:absolute;margin-left:64.85pt;margin-top:190.5pt;z-index:-16766012;width:141.25pt;height:2.7pt;mso-position-horizontal:absolute;mso-position-horizontal-relative:page;mso-position-vertical:absolute;mso-position-vertical-relative:page" type="#_x0000_t75">
            <v:imageData xmlns:o="urn:schemas-microsoft-com:office:office" xmlns:r="http://schemas.openxmlformats.org/officeDocument/2006/relationships" r:id="rId2801" o:title=""/>
          </v:shape>
        </w:pict>
      </w:r>
      <w:r>
        <w:rPr>
          <w:rFonts w:ascii="Arial" w:hAnsi="Arial" w:fareast="Arial" w:cs="Arial"/>
          <w:noProof w:val="on"/>
          <w:color w:val="000000"/>
          <w:sz w:val="14"/>
          <w:szCs w:val="14"/>
        </w:rPr>
        <w:pict>
          <v:shape xmlns:v="urn:schemas-microsoft-com:vml" id="_x00002801" style="position:absolute;margin-left:204.1pt;margin-top:190.5pt;z-index:-16766008;width:41.35pt;height:2.7pt;mso-position-horizontal:absolute;mso-position-horizontal-relative:page;mso-position-vertical:absolute;mso-position-vertical-relative:page" type="#_x0000_t75">
            <v:imageData xmlns:o="urn:schemas-microsoft-com:office:office" xmlns:r="http://schemas.openxmlformats.org/officeDocument/2006/relationships" r:id="rId2802" o:title=""/>
          </v:shape>
        </w:pict>
      </w:r>
      <w:r>
        <w:rPr>
          <w:rFonts w:ascii="Arial" w:hAnsi="Arial" w:fareast="Arial" w:cs="Arial"/>
          <w:noProof w:val="on"/>
          <w:color w:val="000000"/>
          <w:sz w:val="14"/>
          <w:szCs w:val="14"/>
        </w:rPr>
        <w:pict>
          <v:shape xmlns:v="urn:schemas-microsoft-com:vml" id="_x00002802" style="position:absolute;margin-left:64.85pt;margin-top:347.45pt;z-index:-16766004;width:79.1pt;height:2.75pt;mso-position-horizontal:absolute;mso-position-horizontal-relative:page;mso-position-vertical:absolute;mso-position-vertical-relative:page" type="#_x0000_t75">
            <v:imageData xmlns:o="urn:schemas-microsoft-com:office:office" xmlns:r="http://schemas.openxmlformats.org/officeDocument/2006/relationships" r:id="rId2803" o:title=""/>
          </v:shape>
        </w:pict>
      </w:r>
    </w:p>
    <w:p>
      <w:pPr>
        <w:pStyle w:val="Normal"/>
        <w:framePr w:w="459" w:hAnchor="page" w:vAnchor="page" w:x="6081" w:y="118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18</w:t>
      </w:r>
    </w:p>
    <w:p>
      <w:pPr>
        <w:pStyle w:val="Normal"/>
        <w:framePr w:w="14074" w:hAnchor="page" w:vAnchor="page" w:x="276" w:y="114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means that you may not be able to exercise your right to vote and there may be nothing you can do if your shares are not voted as you requested.</w:t>
      </w:r>
    </w:p>
    <w:p>
      <w:pPr>
        <w:pStyle w:val="Normal"/>
        <w:framePr w:w="14377" w:hAnchor="page" w:vAnchor="page" w:x="276" w:y="11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 the depositary and its agents are not responsible for failing to carry out voting instructions or for the manner of carrying out voting instructions.</w:t>
      </w:r>
    </w:p>
    <w:p>
      <w:pPr>
        <w:pStyle w:val="Normal"/>
        <w:framePr w:w="13843" w:hAnchor="page" w:vAnchor="page" w:x="276"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cannot assure you that you will receive the voting materials in time to ensure that you can instruct the depositary to vote your class B shares. In</w:t>
      </w:r>
    </w:p>
    <w:p>
      <w:pPr>
        <w:pStyle w:val="Normal"/>
        <w:framePr w:w="8260" w:hAnchor="page" w:vAnchor="page" w:x="276"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required to notify the depositary if one of the conditions specified above exists.</w:t>
      </w:r>
    </w:p>
    <w:p>
      <w:pPr>
        <w:pStyle w:val="Normal"/>
        <w:framePr w:w="309" w:hAnchor="page" w:vAnchor="page" w:x="854"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096" w:hAnchor="page" w:vAnchor="page" w:x="1317"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particular question would have an adverse impact on our shareholders.</w:t>
      </w:r>
    </w:p>
    <w:p>
      <w:pPr>
        <w:pStyle w:val="Normal"/>
        <w:framePr w:w="309" w:hAnchor="page" w:vAnchor="page" w:x="854"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801" w:hAnchor="page" w:vAnchor="page" w:x="1317"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substantial shareholder opposition to the particular question; or</w:t>
      </w:r>
    </w:p>
    <w:p>
      <w:pPr>
        <w:pStyle w:val="Normal"/>
        <w:framePr w:w="309" w:hAnchor="page" w:vAnchor="page" w:x="854"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687" w:hAnchor="page" w:vAnchor="page" w:x="1317"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do not wish to receive a discretionary proxy;</w:t>
      </w:r>
    </w:p>
    <w:p>
      <w:pPr>
        <w:pStyle w:val="Normal"/>
        <w:framePr w:w="6339"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questions at to be voted upon unless we notify the depositary that:</w:t>
      </w:r>
    </w:p>
    <w:p>
      <w:pPr>
        <w:pStyle w:val="Normal"/>
        <w:framePr w:w="13727"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number of deposited securities represented by your ADSs. The depositary will give a discretionary proxy in those circumstances to vote on all</w:t>
      </w:r>
    </w:p>
    <w:p>
      <w:pPr>
        <w:pStyle w:val="Normal"/>
        <w:framePr w:w="14190"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you by the specified date, it will consider you to have authorized and directed it to give a discretionary proxy to a person designated by us to vote</w:t>
      </w:r>
    </w:p>
    <w:p>
      <w:pPr>
        <w:pStyle w:val="Normal"/>
        <w:framePr w:w="14242"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described in the following sentence. If we timely asked the depositary to solicit your instructions but the depositary does not receive voting instructions</w:t>
      </w:r>
    </w:p>
    <w:p>
      <w:pPr>
        <w:pStyle w:val="Normal"/>
        <w:framePr w:w="14319"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agents vote class B shares or other deposited securities as instructed by ADS holders. The depositary will only vote or attempt to vote as instructed or as</w:t>
      </w:r>
    </w:p>
    <w:p>
      <w:pPr>
        <w:pStyle w:val="Normal"/>
        <w:framePr w:w="13956"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will try, as far as practical, subject to the laws of Cyprus and of our articles of association or similar documents, to vote or to have its</w:t>
      </w:r>
    </w:p>
    <w:p>
      <w:pPr>
        <w:pStyle w:val="Normal"/>
        <w:framePr w:w="4577" w:hAnchor="page" w:vAnchor="page" w:x="276" w:y="731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enough in advance to withdraw class B shares.</w:t>
      </w:r>
    </w:p>
    <w:p>
      <w:pPr>
        <w:pStyle w:val="Normal"/>
        <w:framePr w:w="13821" w:hAnchor="page" w:vAnchor="page" w:x="276" w:y="708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Otherwise, you would not be able to exercise your right to vote unless you withdraw class B shares. However, you may not know about the meeting</w:t>
      </w:r>
    </w:p>
    <w:p>
      <w:pPr>
        <w:pStyle w:val="Normal"/>
        <w:framePr w:w="1235"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w:t>
      </w:r>
    </w:p>
    <w:p>
      <w:pPr>
        <w:pStyle w:val="Normal"/>
        <w:framePr w:w="13786"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explain how ADS holders must instruct the depositary how to vote. For instructions to be valid, they must reach the depositary by a date set by the</w:t>
      </w:r>
    </w:p>
    <w:p>
      <w:pPr>
        <w:pStyle w:val="Normal"/>
        <w:framePr w:w="14125"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meetings and arrange to deliver our voting materials to them if we ask it to. Those materials will describe the matters to be voted on and</w:t>
      </w:r>
    </w:p>
    <w:p>
      <w:pPr>
        <w:pStyle w:val="Normal"/>
        <w:framePr w:w="14384"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holders may instruct the depositary to vote the number of deposited class B shares their ADSs represent. The depositary will notify ADS holders of</w:t>
      </w:r>
    </w:p>
    <w:p>
      <w:pPr>
        <w:pStyle w:val="Normal"/>
        <w:framePr w:w="1931" w:hAnchor="page" w:vAnchor="page" w:x="276" w:y="558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How do you vote?</w:t>
      </w:r>
    </w:p>
    <w:p>
      <w:pPr>
        <w:pStyle w:val="Normal"/>
        <w:framePr w:w="1576" w:hAnchor="page" w:vAnchor="page" w:x="276" w:y="523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Voting Rights</w:t>
      </w:r>
    </w:p>
    <w:p>
      <w:pPr>
        <w:pStyle w:val="Normal"/>
        <w:framePr w:w="9333"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the depositary will execute and deliver to the ADS holder an ADR evidencing those ADSs.</w:t>
      </w:r>
    </w:p>
    <w:p>
      <w:pPr>
        <w:pStyle w:val="Normal"/>
        <w:framePr w:w="1433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depositary of a proper instruction from a registered holder of uncertificated ADSs requesting the exchange of uncertificated ADSs for certificated</w:t>
      </w:r>
    </w:p>
    <w:p>
      <w:pPr>
        <w:pStyle w:val="Normal"/>
        <w:framePr w:w="14265"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will send to the ADS holder a statement confirming that the ADS holder is the registered holder of uncertificated ADSs. Alternatively, upon receipt</w:t>
      </w:r>
    </w:p>
    <w:p>
      <w:pPr>
        <w:pStyle w:val="Normal"/>
        <w:framePr w:w="1426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may surrender your ADR to the depositary for the purpose of exchanging your ADR for uncertificated ADSs. The depositary will cancel that ADR</w:t>
      </w:r>
    </w:p>
    <w:p>
      <w:pPr>
        <w:pStyle w:val="Normal"/>
        <w:framePr w:w="8506" w:hAnchor="page" w:vAnchor="page" w:x="276" w:y="361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How do ADS holders interchange between certificated ADSs and uncertificated ADSs?</w:t>
      </w:r>
    </w:p>
    <w:p>
      <w:pPr>
        <w:pStyle w:val="Normal"/>
        <w:framePr w:w="210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deposited securities.</w:t>
      </w:r>
    </w:p>
    <w:p>
      <w:pPr>
        <w:pStyle w:val="Normal"/>
        <w:framePr w:w="1426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deposited securities at its corporate trust office, if feasible. The depositary may charge you a fee and its expenses for instructing the custodian to deliver</w:t>
      </w:r>
    </w:p>
    <w:p>
      <w:pPr>
        <w:pStyle w:val="Normal"/>
        <w:framePr w:w="1402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 or a person the ADS holder designates at the office of the custodian. Or, at your request, risk and expense, the depositary will deliver the</w:t>
      </w:r>
    </w:p>
    <w:p>
      <w:pPr>
        <w:pStyle w:val="Normal"/>
        <w:framePr w:w="14106"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stamp taxes or stock transfer taxes or fees, the depositary will deliver the class B shares and any other deposited securities underlying the ADSs to the</w:t>
      </w:r>
    </w:p>
    <w:p>
      <w:pPr>
        <w:pStyle w:val="Normal"/>
        <w:framePr w:w="13914"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may surrender your ADSs at the depositary’s corporate trust office. Upon payment of its fees and expenses and of any taxes or charges, such as</w:t>
      </w:r>
    </w:p>
    <w:p>
      <w:pPr>
        <w:pStyle w:val="Normal"/>
        <w:framePr w:w="5672" w:hAnchor="page" w:vAnchor="page" w:x="276" w:y="176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How can ADS holders withdraw the deposited securities?</w:t>
      </w:r>
    </w:p>
    <w:p>
      <w:pPr>
        <w:pStyle w:val="Normal"/>
        <w:framePr w:w="704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to or upon the order of the person or persons that made the deposit.</w:t>
      </w:r>
    </w:p>
    <w:p>
      <w:pPr>
        <w:pStyle w:val="Normal"/>
        <w:framePr w:w="1396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stamp taxes or stock transfer taxes or fees, the depositary will register the appropriate number of ADSs in the names you request and will deliver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8"/>
          <w:cols w:space="720" w:sep="off"/>
          <w:docGrid w:line-pitch="31680"/>
        </w:sectPr>
      </w:pPr>
      <w:r>
        <w:rPr>
          <w:rFonts w:ascii="Arial" w:hAnsi="Arial" w:fareast="Arial" w:cs="Arial"/>
          <w:noProof w:val="on"/>
          <w:color w:val="000000"/>
          <w:sz w:val="14"/>
          <w:szCs w:val="14"/>
        </w:rPr>
        <w:pict>
          <v:shape xmlns:v="urn:schemas-microsoft-com:vml" id="_x00002803" style="position:absolute;margin-left:7pt;margin-top:1pt;z-index:-167660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04" o:title=""/>
          </v:shape>
        </w:pict>
      </w:r>
      <w:r>
        <w:rPr>
          <w:rFonts w:ascii="Arial" w:hAnsi="Arial" w:fareast="Arial" w:cs="Arial"/>
          <w:noProof w:val="on"/>
          <w:color w:val="000000"/>
          <w:sz w:val="14"/>
          <w:szCs w:val="14"/>
        </w:rPr>
        <w:pict>
          <v:shape xmlns:v="urn:schemas-microsoft-com:vml" id="_x00002804" style="position:absolute;margin-left:12.8pt;margin-top:1pt;z-index:-167659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05" o:title=""/>
          </v:shape>
        </w:pict>
      </w:r>
      <w:r>
        <w:rPr>
          <w:rFonts w:ascii="Arial" w:hAnsi="Arial" w:fareast="Arial" w:cs="Arial"/>
          <w:noProof w:val="on"/>
          <w:color w:val="000000"/>
          <w:sz w:val="14"/>
          <w:szCs w:val="14"/>
        </w:rPr>
        <w:pict>
          <v:shape xmlns:v="urn:schemas-microsoft-com:vml" id="_x00002805" style="position:absolute;margin-left:12.8pt;margin-top:2.45pt;z-index:-167659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06" o:title=""/>
          </v:shape>
        </w:pict>
      </w:r>
      <w:r>
        <w:rPr>
          <w:rFonts w:ascii="Arial" w:hAnsi="Arial" w:fareast="Arial" w:cs="Arial"/>
          <w:noProof w:val="on"/>
          <w:color w:val="000000"/>
          <w:sz w:val="14"/>
          <w:szCs w:val="14"/>
        </w:rPr>
        <w:pict>
          <v:shape xmlns:v="urn:schemas-microsoft-com:vml" id="_x00002806" style="position:absolute;margin-left:597.95pt;margin-top:1pt;z-index:-167659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07" o:title=""/>
          </v:shape>
        </w:pict>
      </w:r>
      <w:r>
        <w:rPr>
          <w:rFonts w:ascii="Arial" w:hAnsi="Arial" w:fareast="Arial" w:cs="Arial"/>
          <w:noProof w:val="on"/>
          <w:color w:val="000000"/>
          <w:sz w:val="14"/>
          <w:szCs w:val="14"/>
        </w:rPr>
        <w:pict>
          <v:shape xmlns:v="urn:schemas-microsoft-com:vml" id="_x00002807" style="position:absolute;margin-left:12.8pt;margin-top:1pt;z-index:-167659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08" o:title=""/>
          </v:shape>
        </w:pict>
      </w:r>
      <w:r>
        <w:rPr>
          <w:rFonts w:ascii="Arial" w:hAnsi="Arial" w:fareast="Arial" w:cs="Arial"/>
          <w:noProof w:val="on"/>
          <w:color w:val="000000"/>
          <w:sz w:val="14"/>
          <w:szCs w:val="14"/>
        </w:rPr>
        <w:pict>
          <v:shape xmlns:v="urn:schemas-microsoft-com:vml" id="_x00002808" style="position:absolute;margin-left:12.8pt;margin-top:28.5pt;z-index:-167659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09" o:title=""/>
          </v:shape>
        </w:pict>
      </w:r>
    </w:p>
    <w:p>
      <w:pPr>
        <w:pStyle w:val="Normal"/>
        <w:framePr w:w="459" w:hAnchor="page" w:vAnchor="page" w:x="6081" w:y="11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19</w:t>
      </w:r>
    </w:p>
    <w:p>
      <w:pPr>
        <w:pStyle w:val="Normal"/>
        <w:framePr w:w="5702" w:hAnchor="page" w:vAnchor="page" w:x="276" w:y="11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and that may earn or share fees or commissions.</w:t>
      </w:r>
    </w:p>
    <w:p>
      <w:pPr>
        <w:pStyle w:val="Normal"/>
        <w:framePr w:w="14371" w:hAnchor="page" w:vAnchor="page" w:x="276" w:y="110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program. In performing its duties under the deposit agreement, the depositary may use brokers, dealers or other service providers that are affiliates of the</w:t>
      </w:r>
    </w:p>
    <w:p>
      <w:pPr>
        <w:pStyle w:val="Normal"/>
        <w:framePr w:w="13643" w:hAnchor="page" w:vAnchor="page" w:x="276" w:y="108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waive fees and expenses for services provided, generally relating to costs and expenses arising out of establishment and maintenance of the ADS</w:t>
      </w:r>
    </w:p>
    <w:p>
      <w:pPr>
        <w:pStyle w:val="Normal"/>
        <w:framePr w:w="13958" w:hAnchor="page" w:vAnchor="page" w:x="276" w:y="106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time to time, the depositary may make payments to us to reimburse and/or class B share revenue from the fees collected from ADS holders, or</w:t>
      </w:r>
    </w:p>
    <w:p>
      <w:pPr>
        <w:pStyle w:val="Normal"/>
        <w:framePr w:w="10642" w:hAnchor="page" w:vAnchor="page" w:x="276" w:y="10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them. The depositary may generally refuse to provide fee-based services until its fees for these services are paid.</w:t>
      </w:r>
    </w:p>
    <w:p>
      <w:pPr>
        <w:pStyle w:val="Normal"/>
        <w:framePr w:w="14006" w:hAnchor="page" w:vAnchor="page" w:x="276" w:y="99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by deduction from cash distributions or by directly billing investors or by charging the book-entry system accounts of participants acting for</w:t>
      </w:r>
    </w:p>
    <w:p>
      <w:pPr>
        <w:pStyle w:val="Normal"/>
        <w:framePr w:w="13984" w:hAnchor="page" w:vAnchor="page" w:x="276"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the amounts distributed or by selling a portion of distributable property to pay the fees. The depositary may collect its annual fee for depositary</w:t>
      </w:r>
    </w:p>
    <w:p>
      <w:pPr>
        <w:pStyle w:val="Normal"/>
        <w:framePr w:w="14273" w:hAnchor="page" w:vAnchor="page" w:x="276"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 of withdrawal or from intermediaries acting for them. The depositary collects fees for making distributions to investors by deducting those fees</w:t>
      </w:r>
    </w:p>
    <w:p>
      <w:pPr>
        <w:pStyle w:val="Normal"/>
        <w:framePr w:w="13708" w:hAnchor="page" w:vAnchor="page" w:x="276"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collects its fees for delivery and surrender of ADSs directly from investors depositing class B shares or surrendering ADSs for the</w:t>
      </w:r>
    </w:p>
    <w:p>
      <w:pPr>
        <w:pStyle w:val="Normal"/>
        <w:framePr w:w="2046" w:hAnchor="page" w:vAnchor="page" w:x="276" w:y="87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deposited securities</w:t>
      </w:r>
    </w:p>
    <w:p>
      <w:pPr>
        <w:pStyle w:val="Normal"/>
        <w:framePr w:w="344" w:hAnchor="page" w:vAnchor="page" w:x="6308"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617" w:hAnchor="page" w:vAnchor="page" w:x="276"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charges incurred by the depositary or its agents for servicing the</w:t>
      </w:r>
    </w:p>
    <w:p>
      <w:pPr>
        <w:pStyle w:val="Normal"/>
        <w:framePr w:w="1890" w:hAnchor="page" w:vAnchor="page" w:x="6424"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•   As necessary</w:t>
      </w:r>
    </w:p>
    <w:p>
      <w:pPr>
        <w:pStyle w:val="Normal"/>
        <w:framePr w:w="3801" w:hAnchor="page" w:vAnchor="page" w:x="276"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taxes, stamp duty or withholding taxes</w:t>
      </w:r>
    </w:p>
    <w:p>
      <w:pPr>
        <w:pStyle w:val="Normal"/>
        <w:framePr w:w="344" w:hAnchor="page" w:vAnchor="page" w:x="6308"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13" w:hAnchor="page" w:vAnchor="page" w:x="276"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 on any ADS or share underlying an ADS, for example, stock transfer</w:t>
      </w:r>
    </w:p>
    <w:p>
      <w:pPr>
        <w:pStyle w:val="Normal"/>
        <w:framePr w:w="7410" w:hAnchor="page" w:vAnchor="page" w:x="276"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Taxes and other governmental charges the depositary or the custodian have to</w:t>
      </w:r>
    </w:p>
    <w:p>
      <w:pPr>
        <w:pStyle w:val="Normal"/>
        <w:framePr w:w="1890" w:hAnchor="page" w:vAnchor="page" w:x="6424"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•   As necessary</w:t>
      </w:r>
    </w:p>
    <w:p>
      <w:pPr>
        <w:pStyle w:val="Normal"/>
        <w:framePr w:w="344" w:hAnchor="page" w:vAnchor="page" w:x="6308"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652" w:hAnchor="page" w:vAnchor="page" w:x="6424" w:y="7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•   converting foreign currency to U.S. dollars</w:t>
      </w:r>
    </w:p>
    <w:p>
      <w:pPr>
        <w:pStyle w:val="Normal"/>
        <w:framePr w:w="2573" w:hAnchor="page" w:vAnchor="page" w:x="6809"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deposit agreement)</w:t>
      </w:r>
    </w:p>
    <w:p>
      <w:pPr>
        <w:pStyle w:val="Normal"/>
        <w:framePr w:w="2715" w:hAnchor="page" w:vAnchor="page" w:x="276"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of the depositary</w:t>
      </w:r>
    </w:p>
    <w:p>
      <w:pPr>
        <w:pStyle w:val="Normal"/>
        <w:framePr w:w="6844" w:hAnchor="page" w:vAnchor="page" w:x="6424"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•   Cable, telex and facsimile transmissions (when expressly provided</w:t>
      </w:r>
    </w:p>
    <w:p>
      <w:pPr>
        <w:pStyle w:val="Normal"/>
        <w:framePr w:w="344" w:hAnchor="page" w:vAnchor="page" w:x="6308"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458" w:hAnchor="page" w:vAnchor="page" w:x="6809"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withdraw class B shares</w:t>
      </w:r>
    </w:p>
    <w:p>
      <w:pPr>
        <w:pStyle w:val="Normal"/>
        <w:framePr w:w="6216" w:hAnchor="page" w:vAnchor="page" w:x="6809" w:y="6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the name of the depositary or its agent when you deposit or</w:t>
      </w:r>
    </w:p>
    <w:p>
      <w:pPr>
        <w:pStyle w:val="Normal"/>
        <w:framePr w:w="2804" w:hAnchor="page" w:vAnchor="page" w:x="276"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 or transfer fees</w:t>
      </w:r>
    </w:p>
    <w:p>
      <w:pPr>
        <w:pStyle w:val="Normal"/>
        <w:framePr w:w="7002" w:hAnchor="page" w:vAnchor="page" w:x="6424"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•   Transfer and registration of class B shares on our share register to or</w:t>
      </w:r>
    </w:p>
    <w:p>
      <w:pPr>
        <w:pStyle w:val="Normal"/>
        <w:framePr w:w="4584" w:hAnchor="page" w:vAnchor="page" w:x="276" w:y="54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U.S.$0.05 (or less) per ADSs per calendar year</w:t>
      </w:r>
    </w:p>
    <w:p>
      <w:pPr>
        <w:pStyle w:val="Normal"/>
        <w:framePr w:w="344" w:hAnchor="page" w:vAnchor="page" w:x="6308"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494" w:hAnchor="page" w:vAnchor="page" w:x="6424" w:y="54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•   Depositary services</w:t>
      </w:r>
    </w:p>
    <w:p>
      <w:pPr>
        <w:pStyle w:val="Normal"/>
        <w:framePr w:w="1873"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issuance of ADSs</w:t>
      </w:r>
    </w:p>
    <w:p>
      <w:pPr>
        <w:pStyle w:val="Normal"/>
        <w:framePr w:w="344" w:hAnchor="page" w:vAnchor="page" w:x="6308"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6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had been class B shares and the class B shares had been deposited for</w:t>
      </w:r>
    </w:p>
    <w:p>
      <w:pPr>
        <w:pStyle w:val="Normal"/>
        <w:framePr w:w="6261" w:hAnchor="page" w:vAnchor="page" w:x="6809"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which are distributed by the depositary to ADS holders</w:t>
      </w:r>
    </w:p>
    <w:p>
      <w:pPr>
        <w:pStyle w:val="Normal"/>
        <w:framePr w:w="7186"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fee equivalent to the fee that would be payable if securities distributed to</w:t>
      </w:r>
    </w:p>
    <w:p>
      <w:pPr>
        <w:pStyle w:val="Normal"/>
        <w:framePr w:w="6195" w:hAnchor="page" w:vAnchor="page" w:x="6424"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•   Distribution of securities distributed to holders of deposited</w:t>
      </w:r>
    </w:p>
    <w:p>
      <w:pPr>
        <w:pStyle w:val="Normal"/>
        <w:framePr w:w="2844" w:hAnchor="page" w:vAnchor="page" w:x="276" w:y="42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U.S.$0.05 (or less) per ADS</w:t>
      </w:r>
    </w:p>
    <w:p>
      <w:pPr>
        <w:pStyle w:val="Normal"/>
        <w:framePr w:w="344" w:hAnchor="page" w:vAnchor="page" w:x="6308" w:y="4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165" w:hAnchor="page" w:vAnchor="page" w:x="6424" w:y="42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•   Any cash distribution to ADS holders</w:t>
      </w:r>
    </w:p>
    <w:p>
      <w:pPr>
        <w:pStyle w:val="Normal"/>
        <w:framePr w:w="344" w:hAnchor="page" w:vAnchor="page" w:x="6308"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280" w:hAnchor="page" w:vAnchor="page" w:x="6809"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 agreement terminates</w:t>
      </w:r>
    </w:p>
    <w:p>
      <w:pPr>
        <w:pStyle w:val="Normal"/>
        <w:framePr w:w="6702" w:hAnchor="page" w:vAnchor="page" w:x="6424"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•   Cancellation of ADSs for the purpose of withdrawal, including if</w:t>
      </w:r>
    </w:p>
    <w:p>
      <w:pPr>
        <w:pStyle w:val="Normal"/>
        <w:framePr w:w="4237" w:hAnchor="page" w:vAnchor="page" w:x="6809" w:y="3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class B shares or rights or other property</w:t>
      </w:r>
    </w:p>
    <w:p>
      <w:pPr>
        <w:pStyle w:val="Normal"/>
        <w:framePr w:w="5735" w:hAnchor="page" w:vAnchor="page" w:x="276" w:y="30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U.S.$5.00 (or less) per 100 ADSs (or portion of 100 ADSs)</w:t>
      </w:r>
    </w:p>
    <w:p>
      <w:pPr>
        <w:pStyle w:val="Normal"/>
        <w:framePr w:w="6915" w:hAnchor="page" w:vAnchor="page" w:x="6424" w:y="30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•   Issuance of ADSs, including issuances resulting from a distribution</w:t>
      </w:r>
    </w:p>
    <w:p>
      <w:pPr>
        <w:pStyle w:val="Normal"/>
        <w:framePr w:w="2433" w:hAnchor="page" w:vAnchor="page" w:x="276" w:y="271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ADS holders must pay:</w:t>
      </w:r>
    </w:p>
    <w:p>
      <w:pPr>
        <w:pStyle w:val="Normal"/>
        <w:framePr w:w="804" w:hAnchor="page" w:vAnchor="page" w:x="6308" w:y="271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ItalicMT" w:hAnsi="TimesNewRomanPS-BoldItalicMT" w:fareast="TimesNewRomanPS-BoldItalicMT" w:cs="TimesNewRomanPS-BoldItalicMT"/>
          <w:color w:val="000000"/>
          <w:w w:val="100"/>
          <w:sz w:val="19"/>
          <w:szCs w:val="19"/>
        </w:rPr>
        <w:t>For:</w:t>
      </w:r>
    </w:p>
    <w:p>
      <w:pPr>
        <w:pStyle w:val="Normal"/>
        <w:framePr w:w="5210" w:hAnchor="page" w:vAnchor="page" w:x="276" w:y="24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Persons depositing or withdrawing class B shares or</w:t>
      </w:r>
    </w:p>
    <w:p>
      <w:pPr>
        <w:pStyle w:val="Normal"/>
        <w:framePr w:w="2066" w:hAnchor="page" w:vAnchor="page" w:x="276" w:y="19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Fees and Expenses</w:t>
      </w:r>
    </w:p>
    <w:p>
      <w:pPr>
        <w:pStyle w:val="Normal"/>
        <w:framePr w:w="288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advance of the meeting date.</w:t>
      </w:r>
    </w:p>
    <w:p>
      <w:pPr>
        <w:pStyle w:val="Normal"/>
        <w:framePr w:w="1429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to act, we agree to give the Depositary notice of any such meeting and details concerning the matters to be voted upon at least 45 days in</w:t>
      </w:r>
    </w:p>
    <w:p>
      <w:pPr>
        <w:pStyle w:val="Normal"/>
        <w:framePr w:w="14222"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order to give you a reasonable opportunity to instruct the Depositary as to the exercise of voting rights relating to Deposited Securities, if we request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9"/>
          <w:cols w:space="720" w:sep="off"/>
          <w:docGrid w:line-pitch="31680"/>
        </w:sectPr>
      </w:pPr>
      <w:r>
        <w:rPr>
          <w:rFonts w:ascii="Arial" w:hAnsi="Arial" w:fareast="Arial" w:cs="Arial"/>
          <w:noProof w:val="on"/>
          <w:color w:val="000000"/>
          <w:sz w:val="14"/>
          <w:szCs w:val="14"/>
        </w:rPr>
        <w:pict>
          <v:shape xmlns:v="urn:schemas-microsoft-com:vml" id="_x00002809" style="position:absolute;margin-left:7pt;margin-top:1pt;z-index:-167659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10" o:title=""/>
          </v:shape>
        </w:pict>
      </w:r>
      <w:r>
        <w:rPr>
          <w:rFonts w:ascii="Arial" w:hAnsi="Arial" w:fareast="Arial" w:cs="Arial"/>
          <w:noProof w:val="on"/>
          <w:color w:val="000000"/>
          <w:sz w:val="14"/>
          <w:szCs w:val="14"/>
        </w:rPr>
        <w:pict>
          <v:shape xmlns:v="urn:schemas-microsoft-com:vml" id="_x00002810" style="position:absolute;margin-left:12.8pt;margin-top:1pt;z-index:-167659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11" o:title=""/>
          </v:shape>
        </w:pict>
      </w:r>
      <w:r>
        <w:rPr>
          <w:rFonts w:ascii="Arial" w:hAnsi="Arial" w:fareast="Arial" w:cs="Arial"/>
          <w:noProof w:val="on"/>
          <w:color w:val="000000"/>
          <w:sz w:val="14"/>
          <w:szCs w:val="14"/>
        </w:rPr>
        <w:pict>
          <v:shape xmlns:v="urn:schemas-microsoft-com:vml" id="_x00002811" style="position:absolute;margin-left:12.8pt;margin-top:2.45pt;z-index:-1676596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12" o:title=""/>
          </v:shape>
        </w:pict>
      </w:r>
      <w:r>
        <w:rPr>
          <w:rFonts w:ascii="Arial" w:hAnsi="Arial" w:fareast="Arial" w:cs="Arial"/>
          <w:noProof w:val="on"/>
          <w:color w:val="000000"/>
          <w:sz w:val="14"/>
          <w:szCs w:val="14"/>
        </w:rPr>
        <w:pict>
          <v:shape xmlns:v="urn:schemas-microsoft-com:vml" id="_x00002812" style="position:absolute;margin-left:597.95pt;margin-top:1pt;z-index:-167659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13" o:title=""/>
          </v:shape>
        </w:pict>
      </w:r>
      <w:r>
        <w:rPr>
          <w:rFonts w:ascii="Arial" w:hAnsi="Arial" w:fareast="Arial" w:cs="Arial"/>
          <w:noProof w:val="on"/>
          <w:color w:val="000000"/>
          <w:sz w:val="14"/>
          <w:szCs w:val="14"/>
        </w:rPr>
        <w:pict>
          <v:shape xmlns:v="urn:schemas-microsoft-com:vml" id="_x00002813" style="position:absolute;margin-left:12.8pt;margin-top:1pt;z-index:-167659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14" o:title=""/>
          </v:shape>
        </w:pict>
      </w:r>
      <w:r>
        <w:rPr>
          <w:rFonts w:ascii="Arial" w:hAnsi="Arial" w:fareast="Arial" w:cs="Arial"/>
          <w:noProof w:val="on"/>
          <w:color w:val="000000"/>
          <w:sz w:val="14"/>
          <w:szCs w:val="14"/>
        </w:rPr>
        <w:pict>
          <v:shape xmlns:v="urn:schemas-microsoft-com:vml" id="_x00002814" style="position:absolute;margin-left:12.8pt;margin-top:28.5pt;z-index:-1676595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815" o:title=""/>
          </v:shape>
        </w:pict>
      </w:r>
    </w:p>
    <w:p>
      <w:pPr>
        <w:pStyle w:val="Normal"/>
        <w:framePr w:w="459" w:hAnchor="page" w:vAnchor="page" w:x="6081"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w:t>
      </w:r>
    </w:p>
    <w:p>
      <w:pPr>
        <w:pStyle w:val="Normal"/>
        <w:framePr w:w="1011" w:hAnchor="page" w:vAnchor="page" w:x="276" w:y="11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received</w:t>
      </w:r>
    </w:p>
    <w:p>
      <w:pPr>
        <w:pStyle w:val="Normal"/>
        <w:framePr w:w="13625" w:hAnchor="page" w:vAnchor="page" w:x="276" w:y="11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termination, the depositary may sell any remaining deposited securities by public or private sale. After that, the depositary will hold the money it</w:t>
      </w:r>
    </w:p>
    <w:p>
      <w:pPr>
        <w:pStyle w:val="Normal"/>
        <w:framePr w:w="13513" w:hAnchor="page" w:vAnchor="page" w:x="276"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sell rights and other property, and deliver class B shares and other deposited securities upon cancellation of ADSs. Four months after</w:t>
      </w:r>
    </w:p>
    <w:p>
      <w:pPr>
        <w:pStyle w:val="Normal"/>
        <w:framePr w:w="14319" w:hAnchor="page" w:vAnchor="page" w:x="276" w:y="10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After termination, the depositary and its agents will do the following under the deposit agreement but nothing else: collect distributions on the deposited</w:t>
      </w:r>
    </w:p>
    <w:p>
      <w:pPr>
        <w:pStyle w:val="Normal"/>
        <w:framePr w:w="1442" w:hAnchor="page" w:vAnchor="page" w:x="276"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appointment.</w:t>
      </w:r>
    </w:p>
    <w:p>
      <w:pPr>
        <w:pStyle w:val="Normal"/>
        <w:framePr w:w="13991" w:hAnchor="page" w:vAnchor="page" w:x="276" w:y="9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holders if 60 days have passed since the depositary told us it wants to resign but a successor depositary has not been appointed and accepted its</w:t>
      </w:r>
    </w:p>
    <w:p>
      <w:pPr>
        <w:pStyle w:val="Normal"/>
        <w:framePr w:w="14312" w:hAnchor="page" w:vAnchor="page" w:x="276"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days prior to the written notice of such removal. The depositary may also terminate the deposit agreement by mailing notice of termination to us and the</w:t>
      </w:r>
    </w:p>
    <w:p>
      <w:pPr>
        <w:pStyle w:val="Normal"/>
        <w:framePr w:w="13997" w:hAnchor="page" w:vAnchor="page" w:x="276"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will terminate the deposit agreement at our direction by mailing notice of termination to the ADS holders then outstanding at least 30</w:t>
      </w:r>
    </w:p>
    <w:p>
      <w:pPr>
        <w:pStyle w:val="Normal"/>
        <w:framePr w:w="4752" w:hAnchor="page" w:vAnchor="page" w:x="276" w:y="908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How may the deposit agreement be terminated?</w:t>
      </w:r>
    </w:p>
    <w:p>
      <w:pPr>
        <w:pStyle w:val="Normal"/>
        <w:framePr w:w="9172" w:hAnchor="page" w:vAnchor="page" w:x="276" w:y="85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agree to the amendment and to be bound by the ADRs and the deposit agreement as amended.</w:t>
      </w:r>
    </w:p>
    <w:p>
      <w:pPr>
        <w:pStyle w:val="Normal"/>
        <w:framePr w:w="14347" w:hAnchor="page" w:vAnchor="page" w:x="276" w:y="8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notifies ADS holders of the amendment. At the time an amendment becomes effective, you are considered, by continuing to hold your ADSs,</w:t>
      </w:r>
    </w:p>
    <w:p>
      <w:pPr>
        <w:pStyle w:val="Normal"/>
        <w:framePr w:w="13777" w:hAnchor="page" w:vAnchor="page" w:x="276" w:y="80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charges or similar items, or prejudices a substantial right of ADS holders, it will not become effective for outstanding ADSs until 30 days after the</w:t>
      </w:r>
    </w:p>
    <w:p>
      <w:pPr>
        <w:pStyle w:val="Normal"/>
        <w:framePr w:w="14096" w:hAnchor="page" w:vAnchor="page" w:x="276" w:y="78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increases fees or charges, except for taxes and other governmental charges or expenses of the depositary for registration fees, facsimile costs, delivery</w:t>
      </w:r>
    </w:p>
    <w:p>
      <w:pPr>
        <w:pStyle w:val="Normal"/>
        <w:framePr w:w="13554" w:hAnchor="page" w:vAnchor="page" w:x="276"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agree with the depositary to amend the deposit agreement and the ADRs without your consent for any reason. If an amendment adds or</w:t>
      </w:r>
    </w:p>
    <w:p>
      <w:pPr>
        <w:pStyle w:val="Normal"/>
        <w:framePr w:w="4585" w:hAnchor="page" w:vAnchor="page" w:x="276" w:y="723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How may the deposit agreement be amended?</w:t>
      </w:r>
    </w:p>
    <w:p>
      <w:pPr>
        <w:pStyle w:val="Normal"/>
        <w:framePr w:w="3163" w:hAnchor="page" w:vAnchor="page" w:x="276" w:y="68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Amendment and Termination</w:t>
      </w:r>
    </w:p>
    <w:p>
      <w:pPr>
        <w:pStyle w:val="Normal"/>
        <w:framePr w:w="793" w:hAnchor="page" w:vAnchor="page" w:x="661" w:y="63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action</w:t>
      </w:r>
    </w:p>
    <w:p>
      <w:pPr>
        <w:pStyle w:val="Normal"/>
        <w:framePr w:w="344" w:hAnchor="page" w:vAnchor="page" w:x="4890" w:y="63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745" w:hAnchor="page" w:vAnchor="page" w:x="661"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substantially all of our assets, or take any similar</w:t>
      </w:r>
    </w:p>
    <w:p>
      <w:pPr>
        <w:pStyle w:val="Normal"/>
        <w:framePr w:w="5498" w:hAnchor="page" w:vAnchor="page" w:x="276"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•   Recapitalize, reorganize, merge, liquidate, sell all or</w:t>
      </w:r>
    </w:p>
    <w:p>
      <w:pPr>
        <w:pStyle w:val="Normal"/>
        <w:framePr w:w="1860" w:hAnchor="page" w:vAnchor="page" w:x="661" w:y="54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distributed to you</w:t>
      </w:r>
    </w:p>
    <w:p>
      <w:pPr>
        <w:pStyle w:val="Normal"/>
        <w:framePr w:w="344" w:hAnchor="page" w:vAnchor="page" w:x="4890" w:y="54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276" w:hAnchor="page" w:vAnchor="page" w:x="276"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•   Distribute securities on class B shares that are not</w:t>
      </w:r>
    </w:p>
    <w:p>
      <w:pPr>
        <w:pStyle w:val="Normal"/>
        <w:framePr w:w="344" w:hAnchor="page" w:vAnchor="page" w:x="4890"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537" w:hAnchor="page" w:vAnchor="page" w:x="5122"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exchange for new ADRs identifying the new deposited securities.</w:t>
      </w:r>
    </w:p>
    <w:p>
      <w:pPr>
        <w:pStyle w:val="Normal"/>
        <w:framePr w:w="1102" w:hAnchor="page" w:vAnchor="page" w:x="661"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w:t>
      </w:r>
    </w:p>
    <w:p>
      <w:pPr>
        <w:pStyle w:val="Normal"/>
        <w:framePr w:w="8382" w:hAnchor="page" w:vAnchor="page" w:x="5122"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received. It may also deliver new ADRs or ask you to surrender your outstanding ADRs</w:t>
      </w:r>
    </w:p>
    <w:p>
      <w:pPr>
        <w:pStyle w:val="Normal"/>
        <w:framePr w:w="5717" w:hAnchor="page" w:vAnchor="page" w:x="276"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•   Reclassify, split up or consolidate any of the deposited</w:t>
      </w:r>
    </w:p>
    <w:p>
      <w:pPr>
        <w:pStyle w:val="Normal"/>
        <w:framePr w:w="8459" w:hAnchor="page" w:vAnchor="page" w:x="5122"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may distribute some or all of the cash, class B shares or other securities it</w:t>
      </w:r>
    </w:p>
    <w:p>
      <w:pPr>
        <w:pStyle w:val="Normal"/>
        <w:framePr w:w="344" w:hAnchor="page" w:vAnchor="page" w:x="4890"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104" w:hAnchor="page" w:vAnchor="page" w:x="5122"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deposited securities.</w:t>
      </w:r>
    </w:p>
    <w:p>
      <w:pPr>
        <w:pStyle w:val="Normal"/>
        <w:framePr w:w="8201" w:hAnchor="page" w:vAnchor="page" w:x="5122"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deposited securities. Each ADS will automatically represent its equal share of the new</w:t>
      </w:r>
    </w:p>
    <w:p>
      <w:pPr>
        <w:pStyle w:val="Normal"/>
        <w:framePr w:w="5674" w:hAnchor="page" w:vAnchor="page" w:x="276"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•   Change the nominal or par value of our class B shares</w:t>
      </w:r>
    </w:p>
    <w:p>
      <w:pPr>
        <w:pStyle w:val="Normal"/>
        <w:framePr w:w="7873" w:hAnchor="page" w:vAnchor="page" w:x="5122"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cash, class B shares or other securities received by the depositary will become</w:t>
      </w:r>
    </w:p>
    <w:p>
      <w:pPr>
        <w:pStyle w:val="Normal"/>
        <w:framePr w:w="800" w:hAnchor="page" w:vAnchor="page" w:x="276" w:y="32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If we:</w:t>
      </w:r>
    </w:p>
    <w:p>
      <w:pPr>
        <w:pStyle w:val="Normal"/>
        <w:framePr w:w="1097" w:hAnchor="page" w:vAnchor="page" w:x="4890" w:y="32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Then:</w:t>
      </w:r>
    </w:p>
    <w:p>
      <w:pPr>
        <w:pStyle w:val="Normal"/>
        <w:framePr w:w="4996" w:hAnchor="page" w:vAnchor="page" w:x="276" w:y="28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Reclassifications, Recapitalizations and Mergers</w:t>
      </w:r>
    </w:p>
    <w:p>
      <w:pPr>
        <w:pStyle w:val="Normal"/>
        <w:framePr w:w="12112"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reflect the sale and pay to ADS holders any proceeds, or send to ADS holders any property, remaining after it has paid the taxes.</w:t>
      </w:r>
    </w:p>
    <w:p>
      <w:pPr>
        <w:pStyle w:val="Normal"/>
        <w:framePr w:w="13885"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owed and you will remain liable for any deficiency. If the depositary sells deposited securities, it will, if appropriate, reduce the number of ADSs to</w:t>
      </w:r>
    </w:p>
    <w:p>
      <w:pPr>
        <w:pStyle w:val="Normal"/>
        <w:framePr w:w="14006"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until such taxes or other charges are paid. It may apply payments owed to you or sell deposited securities represented by your ADSs to pay any taxes</w:t>
      </w:r>
    </w:p>
    <w:p>
      <w:pPr>
        <w:pStyle w:val="Normal"/>
        <w:framePr w:w="13965"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The depositary may refuse to register any transfer of your ADSs or allow you to withdraw the deposited securities represented by your ADSs</w:t>
      </w:r>
    </w:p>
    <w:p>
      <w:pPr>
        <w:pStyle w:val="Normal"/>
        <w:framePr w:w="13989"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will be responsible for any taxes or other governmental charges payable on your ADSs or on the deposited securities represented by any of your</w:t>
      </w:r>
    </w:p>
    <w:p>
      <w:pPr>
        <w:pStyle w:val="Normal"/>
        <w:framePr w:w="1967"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Payment of Taxes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0"/>
          <w:cols w:space="720" w:sep="off"/>
          <w:docGrid w:line-pitch="31680"/>
        </w:sectPr>
      </w:pPr>
      <w:r>
        <w:rPr>
          <w:rFonts w:ascii="Arial" w:hAnsi="Arial" w:fareast="Arial" w:cs="Arial"/>
          <w:noProof w:val="on"/>
          <w:color w:val="000000"/>
          <w:sz w:val="14"/>
          <w:szCs w:val="14"/>
        </w:rPr>
        <w:pict>
          <v:shape xmlns:v="urn:schemas-microsoft-com:vml" id="_x00002815" style="position:absolute;margin-left:7pt;margin-top:1pt;z-index:-167659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16" o:title=""/>
          </v:shape>
        </w:pict>
      </w:r>
      <w:r>
        <w:rPr>
          <w:rFonts w:ascii="Arial" w:hAnsi="Arial" w:fareast="Arial" w:cs="Arial"/>
          <w:noProof w:val="on"/>
          <w:color w:val="000000"/>
          <w:sz w:val="14"/>
          <w:szCs w:val="14"/>
        </w:rPr>
        <w:pict>
          <v:shape xmlns:v="urn:schemas-microsoft-com:vml" id="_x00002816" style="position:absolute;margin-left:12.8pt;margin-top:1pt;z-index:-167659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17" o:title=""/>
          </v:shape>
        </w:pict>
      </w:r>
      <w:r>
        <w:rPr>
          <w:rFonts w:ascii="Arial" w:hAnsi="Arial" w:fareast="Arial" w:cs="Arial"/>
          <w:noProof w:val="on"/>
          <w:color w:val="000000"/>
          <w:sz w:val="14"/>
          <w:szCs w:val="14"/>
        </w:rPr>
        <w:pict>
          <v:shape xmlns:v="urn:schemas-microsoft-com:vml" id="_x00002817" style="position:absolute;margin-left:12.8pt;margin-top:2.45pt;z-index:-167659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18" o:title=""/>
          </v:shape>
        </w:pict>
      </w:r>
      <w:r>
        <w:rPr>
          <w:rFonts w:ascii="Arial" w:hAnsi="Arial" w:fareast="Arial" w:cs="Arial"/>
          <w:noProof w:val="on"/>
          <w:color w:val="000000"/>
          <w:sz w:val="14"/>
          <w:szCs w:val="14"/>
        </w:rPr>
        <w:pict>
          <v:shape xmlns:v="urn:schemas-microsoft-com:vml" id="_x00002818" style="position:absolute;margin-left:597.95pt;margin-top:1pt;z-index:-167659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19" o:title=""/>
          </v:shape>
        </w:pict>
      </w:r>
      <w:r>
        <w:rPr>
          <w:rFonts w:ascii="Arial" w:hAnsi="Arial" w:fareast="Arial" w:cs="Arial"/>
          <w:noProof w:val="on"/>
          <w:color w:val="000000"/>
          <w:sz w:val="14"/>
          <w:szCs w:val="14"/>
        </w:rPr>
        <w:pict>
          <v:shape xmlns:v="urn:schemas-microsoft-com:vml" id="_x00002819" style="position:absolute;margin-left:12.8pt;margin-top:1pt;z-index:-167659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20" o:title=""/>
          </v:shape>
        </w:pict>
      </w:r>
      <w:r>
        <w:rPr>
          <w:rFonts w:ascii="Arial" w:hAnsi="Arial" w:fareast="Arial" w:cs="Arial"/>
          <w:noProof w:val="on"/>
          <w:color w:val="000000"/>
          <w:sz w:val="14"/>
          <w:szCs w:val="14"/>
        </w:rPr>
        <w:pict>
          <v:shape xmlns:v="urn:schemas-microsoft-com:vml" id="_x00002820" style="position:absolute;margin-left:12.8pt;margin-top:28.5pt;z-index:-1676593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21" o:title=""/>
          </v:shape>
        </w:pict>
      </w:r>
    </w:p>
    <w:p>
      <w:pPr>
        <w:pStyle w:val="Normal"/>
        <w:framePr w:w="459" w:hAnchor="page" w:vAnchor="page" w:x="6081" w:y="113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21</w:t>
      </w:r>
    </w:p>
    <w:p>
      <w:pPr>
        <w:pStyle w:val="Normal"/>
        <w:framePr w:w="6795" w:hAnchor="page" w:vAnchor="page" w:x="276" w:y="10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closed or at any time if the depositary or we think it advisable to do so.</w:t>
      </w:r>
    </w:p>
    <w:p>
      <w:pPr>
        <w:pStyle w:val="Normal"/>
        <w:framePr w:w="14093" w:hAnchor="page" w:vAnchor="page" w:x="276"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may refuse to deliver ADSs or register transfers of ADSs generally when the transfer books of the depositary or our transfer books are</w:t>
      </w:r>
    </w:p>
    <w:p>
      <w:pPr>
        <w:pStyle w:val="Normal"/>
        <w:framePr w:w="1288" w:hAnchor="page" w:vAnchor="page" w:x="1317" w:y="10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documents.</w:t>
      </w:r>
    </w:p>
    <w:p>
      <w:pPr>
        <w:pStyle w:val="Normal"/>
        <w:framePr w:w="309" w:hAnchor="page" w:vAnchor="page" w:x="854" w:y="10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92" w:hAnchor="page" w:vAnchor="page" w:x="1317" w:y="10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compliance with regulations it may establish, from time to time, consistent with the deposit agreement, including presentation of transfer</w:t>
      </w:r>
    </w:p>
    <w:p>
      <w:pPr>
        <w:pStyle w:val="Normal"/>
        <w:framePr w:w="309" w:hAnchor="page" w:vAnchor="page" w:x="854"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521" w:hAnchor="page" w:vAnchor="page" w:x="1317"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satisfactory proof of the identity and genuineness of any signature or other information it deems necessary; and</w:t>
      </w:r>
    </w:p>
    <w:p>
      <w:pPr>
        <w:pStyle w:val="Normal"/>
        <w:framePr w:w="5657" w:hAnchor="page" w:vAnchor="page" w:x="1317"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of any class B shares or other deposited securities;</w:t>
      </w:r>
    </w:p>
    <w:p>
      <w:pPr>
        <w:pStyle w:val="Normal"/>
        <w:framePr w:w="309" w:hAnchor="page" w:vAnchor="page" w:x="854"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38" w:hAnchor="page" w:vAnchor="page" w:x="1317"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of stock transfer or other taxes or other governmental charges and transfer or registration fees charged by third parties for the</w:t>
      </w:r>
    </w:p>
    <w:p>
      <w:pPr>
        <w:pStyle w:val="Normal"/>
        <w:framePr w:w="2425" w:hAnchor="page" w:vAnchor="page" w:x="276"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may require:</w:t>
      </w:r>
    </w:p>
    <w:p>
      <w:pPr>
        <w:pStyle w:val="Normal"/>
        <w:framePr w:w="13374" w:hAnchor="page" w:vAnchor="page" w:x="276" w:y="84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Before the depositary will deliver or register a transfer of an ADS, make a distribution on an ADS, or permit withdrawal of class B shares, the</w:t>
      </w:r>
    </w:p>
    <w:p>
      <w:pPr>
        <w:pStyle w:val="Normal"/>
        <w:framePr w:w="3756" w:hAnchor="page" w:vAnchor="page" w:x="276" w:y="811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Requirements for Depositary Actions</w:t>
      </w:r>
    </w:p>
    <w:p>
      <w:pPr>
        <w:pStyle w:val="Normal"/>
        <w:framePr w:w="10166" w:hAnchor="page" w:vAnchor="page" w:x="276"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deposit agreement, we and the depositary agree to indemnify each other under certain circumstances.</w:t>
      </w:r>
    </w:p>
    <w:p>
      <w:pPr>
        <w:pStyle w:val="Normal"/>
        <w:framePr w:w="903" w:hAnchor="page" w:vAnchor="page" w:x="1317" w:y="7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w:t>
      </w:r>
    </w:p>
    <w:p>
      <w:pPr>
        <w:pStyle w:val="Normal"/>
        <w:framePr w:w="309" w:hAnchor="page" w:vAnchor="page" w:x="854" w:y="6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34" w:hAnchor="page" w:vAnchor="page" w:x="1317" w:y="6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rely upon any documents we believe or it believes in good faith to be genuine and to have been signed or presented by the proper</w:t>
      </w:r>
    </w:p>
    <w:p>
      <w:pPr>
        <w:pStyle w:val="Normal"/>
        <w:framePr w:w="309" w:hAnchor="page" w:vAnchor="page" w:x="854"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339" w:hAnchor="page" w:vAnchor="page" w:x="1317"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liable for the acts or omissions of any securities depository, clearing agency or settlement system; and</w:t>
      </w:r>
    </w:p>
    <w:p>
      <w:pPr>
        <w:pStyle w:val="Normal"/>
        <w:framePr w:w="2721" w:hAnchor="page" w:vAnchor="page" w:x="1317"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behalf of any other person;</w:t>
      </w:r>
    </w:p>
    <w:p>
      <w:pPr>
        <w:pStyle w:val="Normal"/>
        <w:framePr w:w="309" w:hAnchor="page" w:vAnchor="page" w:x="854" w:y="5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988" w:hAnchor="page" w:vAnchor="page" w:x="1317" w:y="5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no obligation to become involved in a lawsuit or other proceeding related to the ADSs or the deposit agreement on your behalf or on</w:t>
      </w:r>
    </w:p>
    <w:p>
      <w:pPr>
        <w:pStyle w:val="Normal"/>
        <w:framePr w:w="3145" w:hAnchor="page" w:vAnchor="page" w:x="1317"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terms of the deposit agreement;</w:t>
      </w:r>
    </w:p>
    <w:p>
      <w:pPr>
        <w:pStyle w:val="Normal"/>
        <w:framePr w:w="12641" w:hAnchor="page" w:vAnchor="page" w:x="1317"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of ADSs under the terms of the deposit agreement, or for any special, consequential or punitive damages for any breach of the</w:t>
      </w:r>
    </w:p>
    <w:p>
      <w:pPr>
        <w:pStyle w:val="Normal"/>
        <w:framePr w:w="309" w:hAnchor="page" w:vAnchor="page" w:x="854"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73" w:hAnchor="page" w:vAnchor="page" w:x="1317"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liable for the inability of any holder of ADSs to benefit from any distribution on deposited securities that is not made available to</w:t>
      </w:r>
    </w:p>
    <w:p>
      <w:pPr>
        <w:pStyle w:val="Normal"/>
        <w:framePr w:w="309" w:hAnchor="page" w:vAnchor="page" w:x="854"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957" w:hAnchor="page" w:vAnchor="page" w:x="1317"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liable if we or it exercises discretion permitted under the deposit agreement;</w:t>
      </w:r>
    </w:p>
    <w:p>
      <w:pPr>
        <w:pStyle w:val="Normal"/>
        <w:framePr w:w="2907" w:hAnchor="page" w:vAnchor="page" w:x="1317"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deposit agreement;</w:t>
      </w:r>
    </w:p>
    <w:p>
      <w:pPr>
        <w:pStyle w:val="Normal"/>
        <w:framePr w:w="309" w:hAnchor="page" w:vAnchor="page" w:x="854"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54" w:hAnchor="page" w:vAnchor="page" w:x="1317"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liable if we are or it is prevented or delayed by law or circumstances beyond our control from performing our or its obligations</w:t>
      </w:r>
    </w:p>
    <w:p>
      <w:pPr>
        <w:pStyle w:val="Normal"/>
        <w:framePr w:w="309" w:hAnchor="page" w:vAnchor="page" w:x="854"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919" w:hAnchor="page" w:vAnchor="page" w:x="1317"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only obligated to take the actions specifically set forth in the deposit agreement without negligence or bad faith;</w:t>
      </w:r>
    </w:p>
    <w:p>
      <w:pPr>
        <w:pStyle w:val="Normal"/>
        <w:framePr w:w="9278"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It also limits our liability and the liability of the depositary. We and the depositary:</w:t>
      </w:r>
    </w:p>
    <w:p>
      <w:pPr>
        <w:pStyle w:val="Normal"/>
        <w:framePr w:w="14361"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 agreement expressly limits our obligations, as well as those of our directors, officers, employees, agents and affiliates, and the obligations of</w:t>
      </w:r>
    </w:p>
    <w:p>
      <w:pPr>
        <w:pStyle w:val="Normal"/>
        <w:framePr w:w="10113" w:hAnchor="page" w:vAnchor="page" w:x="276" w:y="280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Limits on our Obligations and the Obligations of the Depositary; Limits on Liability to Holders of ADSs</w:t>
      </w:r>
    </w:p>
    <w:p>
      <w:pPr>
        <w:pStyle w:val="Normal"/>
        <w:framePr w:w="4214" w:hAnchor="page" w:vAnchor="page" w:x="276" w:y="24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Limitations on Obligations and Liability</w:t>
      </w:r>
    </w:p>
    <w:p>
      <w:pPr>
        <w:pStyle w:val="Normal"/>
        <w:framePr w:w="762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and to pay fees and expenses of the depositary that we agreed to pay.</w:t>
      </w:r>
    </w:p>
    <w:p>
      <w:pPr>
        <w:pStyle w:val="Normal"/>
        <w:framePr w:w="13709"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depositary’s only obligations will be to account for the money and other cash. After termination our only obligations will be to indemnify the</w:t>
      </w:r>
    </w:p>
    <w:p>
      <w:pPr>
        <w:pStyle w:val="Normal"/>
        <w:framePr w:w="14074"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except to account for the net proceeds of such sale and other cash (after deducting fees and expenses and applicable taxes and governmental charges).</w:t>
      </w:r>
    </w:p>
    <w:p>
      <w:pPr>
        <w:pStyle w:val="Normal"/>
        <w:framePr w:w="1427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It will not invest the money and has no liability for interest. The depositary shall be discharged from all obligations under the deposit agreement,</w:t>
      </w:r>
    </w:p>
    <w:p>
      <w:pPr>
        <w:pStyle w:val="Normal"/>
        <w:framePr w:w="14337"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the sale, as well as any other cash it is holding under the deposit agreement for the pro rata benefit of the ADS holders that have not surrendered their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1"/>
          <w:cols w:space="720" w:sep="off"/>
          <w:docGrid w:line-pitch="31680"/>
        </w:sectPr>
      </w:pPr>
      <w:r>
        <w:rPr>
          <w:rFonts w:ascii="Arial" w:hAnsi="Arial" w:fareast="Arial" w:cs="Arial"/>
          <w:noProof w:val="on"/>
          <w:color w:val="000000"/>
          <w:sz w:val="14"/>
          <w:szCs w:val="14"/>
        </w:rPr>
        <w:pict>
          <v:shape xmlns:v="urn:schemas-microsoft-com:vml" id="_x00002821" style="position:absolute;margin-left:7pt;margin-top:1pt;z-index:-167659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22" o:title=""/>
          </v:shape>
        </w:pict>
      </w:r>
      <w:r>
        <w:rPr>
          <w:rFonts w:ascii="Arial" w:hAnsi="Arial" w:fareast="Arial" w:cs="Arial"/>
          <w:noProof w:val="on"/>
          <w:color w:val="000000"/>
          <w:sz w:val="14"/>
          <w:szCs w:val="14"/>
        </w:rPr>
        <w:pict>
          <v:shape xmlns:v="urn:schemas-microsoft-com:vml" id="_x00002822" style="position:absolute;margin-left:12.8pt;margin-top:1pt;z-index:-167659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23" o:title=""/>
          </v:shape>
        </w:pict>
      </w:r>
      <w:r>
        <w:rPr>
          <w:rFonts w:ascii="Arial" w:hAnsi="Arial" w:fareast="Arial" w:cs="Arial"/>
          <w:noProof w:val="on"/>
          <w:color w:val="000000"/>
          <w:sz w:val="14"/>
          <w:szCs w:val="14"/>
        </w:rPr>
        <w:pict>
          <v:shape xmlns:v="urn:schemas-microsoft-com:vml" id="_x00002823" style="position:absolute;margin-left:12.8pt;margin-top:2.45pt;z-index:-1676592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24" o:title=""/>
          </v:shape>
        </w:pict>
      </w:r>
      <w:r>
        <w:rPr>
          <w:rFonts w:ascii="Arial" w:hAnsi="Arial" w:fareast="Arial" w:cs="Arial"/>
          <w:noProof w:val="on"/>
          <w:color w:val="000000"/>
          <w:sz w:val="14"/>
          <w:szCs w:val="14"/>
        </w:rPr>
        <w:pict>
          <v:shape xmlns:v="urn:schemas-microsoft-com:vml" id="_x00002824" style="position:absolute;margin-left:597.95pt;margin-top:1pt;z-index:-167659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25" o:title=""/>
          </v:shape>
        </w:pict>
      </w:r>
      <w:r>
        <w:rPr>
          <w:rFonts w:ascii="Arial" w:hAnsi="Arial" w:fareast="Arial" w:cs="Arial"/>
          <w:noProof w:val="on"/>
          <w:color w:val="000000"/>
          <w:sz w:val="14"/>
          <w:szCs w:val="14"/>
        </w:rPr>
        <w:pict>
          <v:shape xmlns:v="urn:schemas-microsoft-com:vml" id="_x00002825" style="position:absolute;margin-left:12.8pt;margin-top:1pt;z-index:-167659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26" o:title=""/>
          </v:shape>
        </w:pict>
      </w:r>
      <w:r>
        <w:rPr>
          <w:rFonts w:ascii="Arial" w:hAnsi="Arial" w:fareast="Arial" w:cs="Arial"/>
          <w:noProof w:val="on"/>
          <w:color w:val="000000"/>
          <w:sz w:val="14"/>
          <w:szCs w:val="14"/>
        </w:rPr>
        <w:pict>
          <v:shape xmlns:v="urn:schemas-microsoft-com:vml" id="_x00002826" style="position:absolute;margin-left:12.8pt;margin-top:28.5pt;z-index:-1676590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827" o:title=""/>
          </v:shape>
        </w:pict>
      </w:r>
    </w:p>
    <w:p>
      <w:pPr>
        <w:pStyle w:val="Normal"/>
        <w:framePr w:w="459" w:hAnchor="page" w:vAnchor="page" w:x="6081" w:y="113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22</w:t>
      </w:r>
    </w:p>
    <w:p>
      <w:pPr>
        <w:pStyle w:val="Normal"/>
        <w:framePr w:w="5419" w:hAnchor="page" w:vAnchor="page" w:x="276"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that it receives from us as a holder of deposited</w:t>
      </w:r>
    </w:p>
    <w:p>
      <w:pPr>
        <w:pStyle w:val="Normal"/>
        <w:framePr w:w="13665" w:hAnchor="page" w:vAnchor="page" w:x="276"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will make available for your inspection at its office any reports, notices and other communications, including any proxy soliciting</w:t>
      </w:r>
    </w:p>
    <w:p>
      <w:pPr>
        <w:pStyle w:val="Normal"/>
        <w:framePr w:w="7224" w:hAnchor="page" w:vAnchor="page" w:x="276" w:y="1037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Shareholder communications; inspection of register of holders of ADSs</w:t>
      </w:r>
    </w:p>
    <w:p>
      <w:pPr>
        <w:pStyle w:val="Normal"/>
        <w:framePr w:w="6015" w:hAnchor="page" w:vAnchor="page" w:x="276" w:y="97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constitute negligence or bad faith on the part of the depositary.</w:t>
      </w:r>
    </w:p>
    <w:p>
      <w:pPr>
        <w:pStyle w:val="Normal"/>
        <w:framePr w:w="13978" w:hAnchor="page" w:vAnchor="page" w:x="276" w:y="95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compliance with instructions received by the depositary through the DRS/Profile System and in accordance with the deposit agreement shall not</w:t>
      </w:r>
    </w:p>
    <w:p>
      <w:pPr>
        <w:pStyle w:val="Normal"/>
        <w:framePr w:w="14086" w:hAnchor="page" w:vAnchor="page" w:x="276" w:y="93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(notwithstanding any requirements under the Uniform Commercial Code). In the deposit agreement, the parties agree that the depositary’s reliance on</w:t>
      </w:r>
    </w:p>
    <w:p>
      <w:pPr>
        <w:pStyle w:val="Normal"/>
        <w:framePr w:w="13103" w:hAnchor="page" w:vAnchor="page" w:x="276" w:y="90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requesting registration of transfer and delivery described in the paragraph above has the actual authority to act on behalf of the ADS holder</w:t>
      </w:r>
    </w:p>
    <w:p>
      <w:pPr>
        <w:pStyle w:val="Normal"/>
        <w:framePr w:w="13821" w:hAnchor="page" w:vAnchor="page" w:x="276" w:y="88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will not verify, determine or otherwise ascertain that the DTC participant that is claiming to be acting on behalf of an ADS holder in</w:t>
      </w:r>
    </w:p>
    <w:p>
      <w:pPr>
        <w:pStyle w:val="Normal"/>
        <w:framePr w:w="14350" w:hAnchor="page" w:vAnchor="page" w:x="276" w:y="86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connection with and in accordance with the arrangements and procedures relating to DRS/Profile, the parties to the deposit agreement understand that</w:t>
      </w:r>
    </w:p>
    <w:p>
      <w:pPr>
        <w:pStyle w:val="Normal"/>
        <w:framePr w:w="5670" w:hAnchor="page" w:vAnchor="page" w:x="276"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authorization from the ADS holder to register that transfer.</w:t>
      </w:r>
    </w:p>
    <w:p>
      <w:pPr>
        <w:pStyle w:val="Normal"/>
        <w:framePr w:w="13902" w:hAnchor="page" w:vAnchor="page" w:x="276"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ADSs to DTC or its nominee and to deliver those ADSs to the DTC account of that DTC participant without receipt by the depositary of prior</w:t>
      </w:r>
    </w:p>
    <w:p>
      <w:pPr>
        <w:pStyle w:val="Normal"/>
        <w:framePr w:w="14138" w:hAnchor="page" w:vAnchor="page" w:x="276"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feature of DRS that allows a DTC participant, claiming to act on behalf of a registered holder of ADSs, to direct the depositary to register a transfer of</w:t>
      </w:r>
    </w:p>
    <w:p>
      <w:pPr>
        <w:pStyle w:val="Normal"/>
        <w:framePr w:w="13696" w:hAnchor="page" w:vAnchor="page" w:x="27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registered holding of uncertificated ADSs and holding of security entitlements in ADSs through DTC and a DTC participant. Profile is a required</w:t>
      </w:r>
    </w:p>
    <w:p>
      <w:pPr>
        <w:pStyle w:val="Normal"/>
        <w:framePr w:w="13895" w:hAnchor="page" w:vAnchor="page" w:x="276"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Modification System, also referred to as Profile, will apply to the ADSs. DRS is a system administered by DTC that facilitates interchange between</w:t>
      </w:r>
    </w:p>
    <w:p>
      <w:pPr>
        <w:pStyle w:val="Normal"/>
        <w:framePr w:w="13855" w:hAnchor="page" w:vAnchor="page" w:x="276"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deposit agreement, all parties to the deposit agreement acknowledge that the Direct Registration System, also referred to as DRS, and Profile</w:t>
      </w:r>
    </w:p>
    <w:p>
      <w:pPr>
        <w:pStyle w:val="Normal"/>
        <w:framePr w:w="2884" w:hAnchor="page" w:vAnchor="page" w:x="276" w:y="66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Direct Registration System</w:t>
      </w:r>
    </w:p>
    <w:p>
      <w:pPr>
        <w:pStyle w:val="Normal"/>
        <w:framePr w:w="14305" w:hAnchor="page" w:vAnchor="page" w:x="276" w:y="60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outstanding at any time as a result of pre-release, although the depositary may disregard the limit from time to time, if it thinks it is appropriate to do so.</w:t>
      </w:r>
    </w:p>
    <w:p>
      <w:pPr>
        <w:pStyle w:val="Normal"/>
        <w:framePr w:w="13303" w:hAnchor="page" w:vAnchor="page" w:x="276"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indemnities and credit regulations as the depositary deems appropriate. In addition, the depositary will limit the number of ADSs that may be</w:t>
      </w:r>
    </w:p>
    <w:p>
      <w:pPr>
        <w:pStyle w:val="Normal"/>
        <w:framePr w:w="13495" w:hAnchor="page" w:vAnchor="page" w:x="276"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must be able to close out the pre-release on not more than five business days’ notice and (4) the pre-release is subject to such further</w:t>
      </w:r>
    </w:p>
    <w:p>
      <w:pPr>
        <w:pStyle w:val="Normal"/>
        <w:framePr w:w="14124" w:hAnchor="page" w:vAnchor="page" w:x="276"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or ADSs to be deposited; (2) the pre-release is fully collateralized with cash or other collateral that the depositary considers appropriate; (3) the</w:t>
      </w:r>
    </w:p>
    <w:p>
      <w:pPr>
        <w:pStyle w:val="Normal"/>
        <w:framePr w:w="13855" w:hAnchor="page" w:vAnchor="page" w:x="276"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 of the pre-release, the person to whom the pre-release is being made represents to the depositary in writing that it or its customer owns class B</w:t>
      </w:r>
    </w:p>
    <w:p>
      <w:pPr>
        <w:pStyle w:val="Normal"/>
        <w:framePr w:w="14324" w:hAnchor="page" w:vAnchor="page" w:x="276"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instead of class B shares to close out a pre-release. The depositary may pre-release ADSs only under the following conditions: (1) before or at the</w:t>
      </w:r>
    </w:p>
    <w:p>
      <w:pPr>
        <w:pStyle w:val="Normal"/>
        <w:framePr w:w="13955" w:hAnchor="page" w:vAnchor="page" w:x="276"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has been closed out). A pre-release is closed out as soon as the underlying class B shares are delivered to the depositary. The depositary may receive</w:t>
      </w:r>
    </w:p>
    <w:p>
      <w:pPr>
        <w:pStyle w:val="Normal"/>
        <w:framePr w:w="14361" w:hAnchor="page" w:vAnchor="page" w:x="276" w:y="4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may also deliver class B shares upon cancellation of pre-released ADSs (even if the ADSs are canceled before the pre-release transaction</w:t>
      </w:r>
    </w:p>
    <w:p>
      <w:pPr>
        <w:pStyle w:val="Normal"/>
        <w:framePr w:w="14221" w:hAnchor="page" w:vAnchor="page" w:x="276"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 agreement permits the depositary to deliver ADSs before deposit of the underlying class B shares. This is called a pre-release of the ADSs.</w:t>
      </w:r>
    </w:p>
    <w:p>
      <w:pPr>
        <w:pStyle w:val="Normal"/>
        <w:framePr w:w="2185" w:hAnchor="page" w:vAnchor="page" w:x="276" w:y="389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Pre-release of ADSs</w:t>
      </w:r>
    </w:p>
    <w:p>
      <w:pPr>
        <w:pStyle w:val="Normal"/>
        <w:framePr w:w="8825" w:hAnchor="page" w:vAnchor="page" w:x="748" w:y="3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right of withdrawal may not be limited by any other provision of the deposit agreement.</w:t>
      </w:r>
    </w:p>
    <w:p>
      <w:pPr>
        <w:pStyle w:val="Normal"/>
        <w:framePr w:w="5593" w:hAnchor="page" w:vAnchor="page" w:x="1317" w:y="28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withdrawal of class B shares or other deposited securities.</w:t>
      </w:r>
    </w:p>
    <w:p>
      <w:pPr>
        <w:pStyle w:val="Normal"/>
        <w:framePr w:w="309" w:hAnchor="page" w:vAnchor="page" w:x="854" w:y="26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790" w:hAnchor="page" w:vAnchor="page" w:x="1317" w:y="26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When it is necessary to prohibit withdrawals in order to comply with any laws or governmental regulations that apply to ADSs or to the</w:t>
      </w:r>
    </w:p>
    <w:p>
      <w:pPr>
        <w:pStyle w:val="Normal"/>
        <w:framePr w:w="309" w:hAnchor="page" w:vAnchor="page" w:x="854" w:y="22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878" w:hAnchor="page" w:vAnchor="page" w:x="1317" w:y="22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When you owe money to pay fees, taxes and similar charges.</w:t>
      </w:r>
    </w:p>
    <w:p>
      <w:pPr>
        <w:pStyle w:val="Normal"/>
        <w:framePr w:w="11992" w:hAnchor="page" w:vAnchor="page" w:x="1317" w:y="1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class B shares is blocked to permit voting at a shareholders’ meeting; or (iii) we are paying a dividend on our class B shares.</w:t>
      </w:r>
    </w:p>
    <w:p>
      <w:pPr>
        <w:pStyle w:val="Normal"/>
        <w:framePr w:w="309" w:hAnchor="page" w:vAnchor="page" w:x="854" w:y="1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64" w:hAnchor="page" w:vAnchor="page" w:x="1317" w:y="1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When temporary delays arise because: (i) the depositary has closed its transfer books or we have closed our transfer books; (ii) the transfer</w:t>
      </w:r>
    </w:p>
    <w:p>
      <w:pPr>
        <w:pStyle w:val="Normal"/>
        <w:framePr w:w="10630"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holders have the right to cancel their ADSs and withdraw the underlying class B shares at any time except:</w:t>
      </w:r>
    </w:p>
    <w:p>
      <w:pPr>
        <w:pStyle w:val="Normal"/>
        <w:framePr w:w="6220"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Your Right to Receive Class B Shares Underlying your ADSs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2"/>
          <w:cols w:space="720" w:sep="off"/>
          <w:docGrid w:line-pitch="31680"/>
        </w:sectPr>
      </w:pPr>
      <w:r>
        <w:rPr>
          <w:rFonts w:ascii="Arial" w:hAnsi="Arial" w:fareast="Arial" w:cs="Arial"/>
          <w:noProof w:val="on"/>
          <w:color w:val="000000"/>
          <w:sz w:val="14"/>
          <w:szCs w:val="14"/>
        </w:rPr>
        <w:pict>
          <v:shape xmlns:v="urn:schemas-microsoft-com:vml" id="_x00002827" style="position:absolute;margin-left:7pt;margin-top:1pt;z-index:-167659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28" o:title=""/>
          </v:shape>
        </w:pict>
      </w:r>
      <w:r>
        <w:rPr>
          <w:rFonts w:ascii="Arial" w:hAnsi="Arial" w:fareast="Arial" w:cs="Arial"/>
          <w:noProof w:val="on"/>
          <w:color w:val="000000"/>
          <w:sz w:val="14"/>
          <w:szCs w:val="14"/>
        </w:rPr>
        <w:pict>
          <v:shape xmlns:v="urn:schemas-microsoft-com:vml" id="_x00002828" style="position:absolute;margin-left:12.8pt;margin-top:1pt;z-index:-167659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29" o:title=""/>
          </v:shape>
        </w:pict>
      </w:r>
      <w:r>
        <w:rPr>
          <w:rFonts w:ascii="Arial" w:hAnsi="Arial" w:fareast="Arial" w:cs="Arial"/>
          <w:noProof w:val="on"/>
          <w:color w:val="000000"/>
          <w:sz w:val="14"/>
          <w:szCs w:val="14"/>
        </w:rPr>
        <w:pict>
          <v:shape xmlns:v="urn:schemas-microsoft-com:vml" id="_x00002829" style="position:absolute;margin-left:12.8pt;margin-top:2.45pt;z-index:-1676589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30" o:title=""/>
          </v:shape>
        </w:pict>
      </w:r>
      <w:r>
        <w:rPr>
          <w:rFonts w:ascii="Arial" w:hAnsi="Arial" w:fareast="Arial" w:cs="Arial"/>
          <w:noProof w:val="on"/>
          <w:color w:val="000000"/>
          <w:sz w:val="14"/>
          <w:szCs w:val="14"/>
        </w:rPr>
        <w:pict>
          <v:shape xmlns:v="urn:schemas-microsoft-com:vml" id="_x00002830" style="position:absolute;margin-left:597.95pt;margin-top:1pt;z-index:-167658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31" o:title=""/>
          </v:shape>
        </w:pict>
      </w:r>
      <w:r>
        <w:rPr>
          <w:rFonts w:ascii="Arial" w:hAnsi="Arial" w:fareast="Arial" w:cs="Arial"/>
          <w:noProof w:val="on"/>
          <w:color w:val="000000"/>
          <w:sz w:val="14"/>
          <w:szCs w:val="14"/>
        </w:rPr>
        <w:pict>
          <v:shape xmlns:v="urn:schemas-microsoft-com:vml" id="_x00002831" style="position:absolute;margin-left:12.8pt;margin-top:1pt;z-index:-167658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32" o:title=""/>
          </v:shape>
        </w:pict>
      </w:r>
      <w:r>
        <w:rPr>
          <w:rFonts w:ascii="Arial" w:hAnsi="Arial" w:fareast="Arial" w:cs="Arial"/>
          <w:noProof w:val="on"/>
          <w:color w:val="000000"/>
          <w:sz w:val="14"/>
          <w:szCs w:val="14"/>
        </w:rPr>
        <w:pict>
          <v:shape xmlns:v="urn:schemas-microsoft-com:vml" id="_x00002832" style="position:absolute;margin-left:12.8pt;margin-top:28.5pt;z-index:-167658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33" o:title=""/>
          </v:shape>
        </w:pict>
      </w:r>
    </w:p>
    <w:p>
      <w:pPr>
        <w:pStyle w:val="Normal"/>
        <w:framePr w:w="459" w:hAnchor="page" w:vAnchor="page" w:x="6081"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23</w:t>
      </w:r>
    </w:p>
    <w:p>
      <w:pPr>
        <w:pStyle w:val="Normal"/>
        <w:framePr w:w="12795"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NSD as required to settle trades or to facilitate holding ADSs with a broker or securities intermediary preferred by the beneficial owner.</w:t>
      </w:r>
    </w:p>
    <w:p>
      <w:pPr>
        <w:pStyle w:val="Normal"/>
        <w:framePr w:w="1421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 as the case may be, in order to settle that trade. ADSs generally can be moved between participant accounts in DTC, Euroclear/Clearstream or</w:t>
      </w:r>
    </w:p>
    <w:p>
      <w:pPr>
        <w:pStyle w:val="Normal"/>
        <w:framePr w:w="1369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settle that trade. If an investor sells or buys ADSs on MOEX, it will be required to receive ADSs in, or deliver ADSs from, an NSD participant</w:t>
      </w:r>
    </w:p>
    <w:p>
      <w:pPr>
        <w:pStyle w:val="Normal"/>
        <w:framePr w:w="1429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an investor sells or buys ADSs on Nasdaq, it will generally be required to receive ADSs in, or deliver ADSs from, a DTC participant account in order</w:t>
      </w:r>
    </w:p>
    <w:p>
      <w:pPr>
        <w:pStyle w:val="Normal"/>
        <w:framePr w:w="3335" w:hAnchor="page" w:vAnchor="page" w:x="276" w:y="19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Trading on Nasdaq and MOEX</w:t>
      </w:r>
    </w:p>
    <w:p>
      <w:pPr>
        <w:pStyle w:val="Normal"/>
        <w:framePr w:w="227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or the ADSs.</w:t>
      </w:r>
    </w:p>
    <w:p>
      <w:pPr>
        <w:pStyle w:val="Normal"/>
        <w:framePr w:w="1362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You have a right to inspect the register of holders of ADSs, but not for the purpose of contacting those holders about a matter unrelated to our</w:t>
      </w:r>
    </w:p>
    <w:p>
      <w:pPr>
        <w:pStyle w:val="Normal"/>
        <w:framePr w:w="14222"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that we make generally available to holders of deposited securities. The depositary will send you copies of those communications if we ask it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3"/>
          <w:cols w:space="720" w:sep="off"/>
          <w:docGrid w:line-pitch="31680"/>
        </w:sectPr>
      </w:pPr>
      <w:r>
        <w:rPr>
          <w:rFonts w:ascii="Arial" w:hAnsi="Arial" w:fareast="Arial" w:cs="Arial"/>
          <w:noProof w:val="on"/>
          <w:color w:val="000000"/>
          <w:sz w:val="14"/>
          <w:szCs w:val="14"/>
        </w:rPr>
        <w:pict>
          <v:shape xmlns:v="urn:schemas-microsoft-com:vml" id="_x00002833" style="position:absolute;margin-left:7pt;margin-top:1pt;z-index:-167658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34" o:title=""/>
          </v:shape>
        </w:pict>
      </w:r>
      <w:r>
        <w:rPr>
          <w:rFonts w:ascii="Arial" w:hAnsi="Arial" w:fareast="Arial" w:cs="Arial"/>
          <w:noProof w:val="on"/>
          <w:color w:val="000000"/>
          <w:sz w:val="14"/>
          <w:szCs w:val="14"/>
        </w:rPr>
        <w:pict>
          <v:shape xmlns:v="urn:schemas-microsoft-com:vml" id="_x00002834" style="position:absolute;margin-left:12.8pt;margin-top:1pt;z-index:-167658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35" o:title=""/>
          </v:shape>
        </w:pict>
      </w:r>
      <w:r>
        <w:rPr>
          <w:rFonts w:ascii="Arial" w:hAnsi="Arial" w:fareast="Arial" w:cs="Arial"/>
          <w:noProof w:val="on"/>
          <w:color w:val="000000"/>
          <w:sz w:val="14"/>
          <w:szCs w:val="14"/>
        </w:rPr>
        <w:pict>
          <v:shape xmlns:v="urn:schemas-microsoft-com:vml" id="_x00002835" style="position:absolute;margin-left:12.8pt;margin-top:2.45pt;z-index:-167658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36" o:title=""/>
          </v:shape>
        </w:pict>
      </w:r>
      <w:r>
        <w:rPr>
          <w:rFonts w:ascii="Arial" w:hAnsi="Arial" w:fareast="Arial" w:cs="Arial"/>
          <w:noProof w:val="on"/>
          <w:color w:val="000000"/>
          <w:sz w:val="14"/>
          <w:szCs w:val="14"/>
        </w:rPr>
        <w:pict>
          <v:shape xmlns:v="urn:schemas-microsoft-com:vml" id="_x00002836" style="position:absolute;margin-left:597.95pt;margin-top:1pt;z-index:-167658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37" o:title=""/>
          </v:shape>
        </w:pict>
      </w:r>
      <w:r>
        <w:rPr>
          <w:rFonts w:ascii="Arial" w:hAnsi="Arial" w:fareast="Arial" w:cs="Arial"/>
          <w:noProof w:val="on"/>
          <w:color w:val="000000"/>
          <w:sz w:val="14"/>
          <w:szCs w:val="14"/>
        </w:rPr>
        <w:pict>
          <v:shape xmlns:v="urn:schemas-microsoft-com:vml" id="_x00002837" style="position:absolute;margin-left:12.8pt;margin-top:1pt;z-index:-167658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38" o:title=""/>
          </v:shape>
        </w:pict>
      </w:r>
      <w:r>
        <w:rPr>
          <w:rFonts w:ascii="Arial" w:hAnsi="Arial" w:fareast="Arial" w:cs="Arial"/>
          <w:noProof w:val="on"/>
          <w:color w:val="000000"/>
          <w:sz w:val="14"/>
          <w:szCs w:val="14"/>
        </w:rPr>
        <w:pict>
          <v:shape xmlns:v="urn:schemas-microsoft-com:vml" id="_x00002838" style="position:absolute;margin-left:12.8pt;margin-top:28.5pt;z-index:-1676586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839" o:title=""/>
          </v:shape>
        </w:pict>
      </w:r>
    </w:p>
    <w:p>
      <w:pPr>
        <w:pStyle w:val="Normal"/>
        <w:framePr w:w="459" w:hAnchor="page" w:vAnchor="page" w:x="6081" w:y="11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24</w:t>
      </w:r>
    </w:p>
    <w:p>
      <w:pPr>
        <w:pStyle w:val="Normal"/>
        <w:framePr w:w="6697" w:hAnchor="page" w:vAnchor="page" w:x="276" w:y="116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discounts from selling shareholders (or, if any broker-dealer acts as</w:t>
      </w:r>
    </w:p>
    <w:p>
      <w:pPr>
        <w:pStyle w:val="Normal"/>
        <w:framePr w:w="14192"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Broker-dealers engaged by a selling shareholder may arrange for other brokers-dealers to participate in sales. Broker-dealers may receive commissions</w:t>
      </w:r>
    </w:p>
    <w:p>
      <w:pPr>
        <w:pStyle w:val="Normal"/>
        <w:framePr w:w="10780"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can be no assurance that the selling shareholders will sell any or all of our ADSs offered by this prospectus.</w:t>
      </w:r>
    </w:p>
    <w:p>
      <w:pPr>
        <w:pStyle w:val="Normal"/>
        <w:framePr w:w="4905"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 if available, rather than under this prospectus.</w:t>
      </w:r>
    </w:p>
    <w:p>
      <w:pPr>
        <w:pStyle w:val="Normal"/>
        <w:framePr w:w="14062" w:hAnchor="page" w:vAnchor="page" w:x="276"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selling shareholders may also sell ADSs under Rule 144 or Regulation S, or pursuant to another exemption from registration under the Securities</w:t>
      </w:r>
    </w:p>
    <w:p>
      <w:pPr>
        <w:pStyle w:val="Normal"/>
        <w:framePr w:w="10154"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include the pledgee, transferee or other successors in interest as a selling shareholder under this prospectus.</w:t>
      </w:r>
    </w:p>
    <w:p>
      <w:pPr>
        <w:pStyle w:val="Normal"/>
        <w:framePr w:w="14164" w:hAnchor="page" w:vAnchor="page" w:x="276" w:y="95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provisions of the Securities Act, or under an amendment or supplement to this prospectus amending the name of such selling shareholder to</w:t>
      </w:r>
    </w:p>
    <w:p>
      <w:pPr>
        <w:pStyle w:val="Normal"/>
        <w:framePr w:w="13479"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performance of its secured obligations, the pledgees or secured parties may offer and sell ADSs, from time to time, under this prospectus under</w:t>
      </w:r>
    </w:p>
    <w:p>
      <w:pPr>
        <w:pStyle w:val="Normal"/>
        <w:framePr w:w="13374"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selling shareholder may from time to time pledge or grant a security interest in some or all of the ADSs owned by it and, if it defaults in the</w:t>
      </w:r>
    </w:p>
    <w:p>
      <w:pPr>
        <w:pStyle w:val="Normal"/>
        <w:framePr w:w="309" w:hAnchor="page" w:vAnchor="page" w:x="854" w:y="85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327" w:hAnchor="page" w:vAnchor="page" w:x="1317" w:y="85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other method permitted pursuant to applicable law.</w:t>
      </w:r>
    </w:p>
    <w:p>
      <w:pPr>
        <w:pStyle w:val="Normal"/>
        <w:framePr w:w="309" w:hAnchor="page" w:vAnchor="page" w:x="854"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636" w:hAnchor="page" w:vAnchor="page" w:x="1317"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combination of any such methods of sale; and</w:t>
      </w:r>
    </w:p>
    <w:p>
      <w:pPr>
        <w:pStyle w:val="Normal"/>
        <w:framePr w:w="309" w:hAnchor="page" w:vAnchor="page" w:x="854"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719" w:hAnchor="page" w:vAnchor="page" w:x="1317"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pledge to secure debts and other transactions;</w:t>
      </w:r>
    </w:p>
    <w:p>
      <w:pPr>
        <w:pStyle w:val="Normal"/>
        <w:framePr w:w="309" w:hAnchor="page" w:vAnchor="page" w:x="854" w:y="75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685" w:hAnchor="page" w:vAnchor="page" w:x="1317" w:y="75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broker-dealers may agree with a selling shareholder to sell a specified number of such ADSs at a stipulated price per ADSs;</w:t>
      </w:r>
    </w:p>
    <w:p>
      <w:pPr>
        <w:pStyle w:val="Normal"/>
        <w:framePr w:w="309" w:hAnchor="page" w:vAnchor="page" w:x="854"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383" w:hAnchor="page" w:vAnchor="page" w:x="1317"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close out short positions and return borrowed ADSs in connection with such short sales;</w:t>
      </w:r>
    </w:p>
    <w:p>
      <w:pPr>
        <w:pStyle w:val="Normal"/>
        <w:framePr w:w="309" w:hAnchor="page" w:vAnchor="page" w:x="854"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016" w:hAnchor="page" w:vAnchor="page" w:x="1317"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short sales effected after the date of this prospectus;</w:t>
      </w:r>
    </w:p>
    <w:p>
      <w:pPr>
        <w:pStyle w:val="Normal"/>
        <w:framePr w:w="309" w:hAnchor="page" w:vAnchor="page" w:x="854" w:y="64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299" w:hAnchor="page" w:vAnchor="page" w:x="1317" w:y="64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privately negotiated transactions;</w:t>
      </w:r>
    </w:p>
    <w:p>
      <w:pPr>
        <w:pStyle w:val="Normal"/>
        <w:framePr w:w="309" w:hAnchor="page" w:vAnchor="page" w:x="854"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278" w:hAnchor="page" w:vAnchor="page" w:x="1317"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repurchase, buy and sell back and similar transactions;</w:t>
      </w:r>
    </w:p>
    <w:p>
      <w:pPr>
        <w:pStyle w:val="Normal"/>
        <w:framePr w:w="309" w:hAnchor="page" w:vAnchor="page" w:x="854"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871" w:hAnchor="page" w:vAnchor="page" w:x="1317"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the writing or settlement of options or other hedging transactions, whether through an options exchange or otherwise;</w:t>
      </w:r>
    </w:p>
    <w:p>
      <w:pPr>
        <w:pStyle w:val="Normal"/>
        <w:framePr w:w="309" w:hAnchor="page" w:vAnchor="page" w:x="854" w:y="53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751" w:hAnchor="page" w:vAnchor="page" w:x="1317" w:y="53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exchange distribution in accordance with the rules of the applicable exchange;</w:t>
      </w:r>
    </w:p>
    <w:p>
      <w:pPr>
        <w:pStyle w:val="Normal"/>
        <w:framePr w:w="309" w:hAnchor="page" w:vAnchor="page" w:x="854"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121" w:hAnchor="page" w:vAnchor="page" w:x="1317"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purchases by a broker-dealer as principal and resale by the broker-dealer for their account pursuant to this prospectus;</w:t>
      </w:r>
    </w:p>
    <w:p>
      <w:pPr>
        <w:pStyle w:val="Normal"/>
        <w:framePr w:w="2515" w:hAnchor="page" w:vAnchor="page" w:x="1317"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facilitate the transaction;</w:t>
      </w:r>
    </w:p>
    <w:p>
      <w:pPr>
        <w:pStyle w:val="Normal"/>
        <w:framePr w:w="309" w:hAnchor="page" w:vAnchor="page" w:x="854"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42" w:hAnchor="page" w:vAnchor="page" w:x="1317"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block trades in which the broker-dealer will attempt to sell ADSs as agent but may position and resell a portion of the block as principal to</w:t>
      </w:r>
    </w:p>
    <w:p>
      <w:pPr>
        <w:pStyle w:val="Normal"/>
        <w:framePr w:w="309" w:hAnchor="page" w:vAnchor="page" w:x="854" w:y="4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9038" w:hAnchor="page" w:vAnchor="page" w:x="1317" w:y="4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brokerage transactions and transactions in which the broker-dealer solicits purchasers;</w:t>
      </w:r>
    </w:p>
    <w:p>
      <w:pPr>
        <w:pStyle w:val="Normal"/>
        <w:framePr w:w="309" w:hAnchor="page" w:vAnchor="page" w:x="854" w:y="36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9057" w:hAnchor="page" w:vAnchor="page" w:x="1317" w:y="36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transactions otherwise than on these exchanges or systems or in the over-the-counter market;</w:t>
      </w:r>
    </w:p>
    <w:p>
      <w:pPr>
        <w:pStyle w:val="Normal"/>
        <w:framePr w:w="309" w:hAnchor="page" w:vAnchor="page" w:x="854"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108" w:hAnchor="page" w:vAnchor="page" w:x="1317"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over-the-counter market;</w:t>
      </w:r>
    </w:p>
    <w:p>
      <w:pPr>
        <w:pStyle w:val="Normal"/>
        <w:framePr w:w="309" w:hAnchor="page" w:vAnchor="page" w:x="854"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668" w:hAnchor="page" w:vAnchor="page" w:x="1317"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any stock exchange, market or trading facility on which the ADSs are traded;</w:t>
      </w:r>
    </w:p>
    <w:p>
      <w:pPr>
        <w:pStyle w:val="Normal"/>
        <w:framePr w:w="1520" w:hAnchor="page" w:vAnchor="page" w:x="276" w:y="25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ADSs:</w:t>
      </w:r>
    </w:p>
    <w:p>
      <w:pPr>
        <w:pStyle w:val="Normal"/>
        <w:framePr w:w="13746"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prices determined at the time of the sale or at negotiated prices. The selling shareholders may use any one or more of the following methods when</w:t>
      </w:r>
    </w:p>
    <w:p>
      <w:pPr>
        <w:pStyle w:val="Normal"/>
        <w:framePr w:w="13875"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one or more underwriters, broker-dealers or agents. These sales may be at fixed prices, at prevailing market prices at the time of the sale, at varying</w:t>
      </w:r>
    </w:p>
    <w:p>
      <w:pPr>
        <w:pStyle w:val="Normal"/>
        <w:framePr w:w="1406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may, from time to time, sell any or all of the ADSs beneficially owned by them and offered hereby from time to time directly or through</w:t>
      </w:r>
    </w:p>
    <w:p>
      <w:pPr>
        <w:pStyle w:val="Normal"/>
        <w:framePr w:w="13283"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shareholders, including their donees, pledgees, transferees or other successors-in-interest, after the date of this prospectus. The selling</w:t>
      </w:r>
    </w:p>
    <w:p>
      <w:pPr>
        <w:pStyle w:val="Normal"/>
        <w:framePr w:w="13856" w:hAnchor="page" w:vAnchor="page" w:x="276" w:y="14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registering the ADSs representing class B shares on behalf of the selling shareholders to permit the resale from time to time of ADSs by the</w:t>
      </w:r>
    </w:p>
    <w:p>
      <w:pPr>
        <w:pStyle w:val="Normal"/>
        <w:framePr w:w="3005" w:hAnchor="page" w:vAnchor="page" w:x="5021"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PLAN OF DISTRIBUTION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4"/>
          <w:cols w:space="720" w:sep="off"/>
          <w:docGrid w:line-pitch="31680"/>
        </w:sectPr>
      </w:pPr>
      <w:r>
        <w:rPr>
          <w:rFonts w:ascii="Arial" w:hAnsi="Arial" w:fareast="Arial" w:cs="Arial"/>
          <w:noProof w:val="on"/>
          <w:color w:val="000000"/>
          <w:sz w:val="14"/>
          <w:szCs w:val="14"/>
        </w:rPr>
        <w:pict>
          <v:shape xmlns:v="urn:schemas-microsoft-com:vml" id="_x00002839" style="position:absolute;margin-left:7pt;margin-top:1pt;z-index:-167658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40" o:title=""/>
          </v:shape>
        </w:pict>
      </w:r>
      <w:r>
        <w:rPr>
          <w:rFonts w:ascii="Arial" w:hAnsi="Arial" w:fareast="Arial" w:cs="Arial"/>
          <w:noProof w:val="on"/>
          <w:color w:val="000000"/>
          <w:sz w:val="14"/>
          <w:szCs w:val="14"/>
        </w:rPr>
        <w:pict>
          <v:shape xmlns:v="urn:schemas-microsoft-com:vml" id="_x00002840" style="position:absolute;margin-left:12.8pt;margin-top:1pt;z-index:-1676585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41" o:title=""/>
          </v:shape>
        </w:pict>
      </w:r>
      <w:r>
        <w:rPr>
          <w:rFonts w:ascii="Arial" w:hAnsi="Arial" w:fareast="Arial" w:cs="Arial"/>
          <w:noProof w:val="on"/>
          <w:color w:val="000000"/>
          <w:sz w:val="14"/>
          <w:szCs w:val="14"/>
        </w:rPr>
        <w:pict>
          <v:shape xmlns:v="urn:schemas-microsoft-com:vml" id="_x00002841" style="position:absolute;margin-left:12.8pt;margin-top:2.45pt;z-index:-167658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42" o:title=""/>
          </v:shape>
        </w:pict>
      </w:r>
      <w:r>
        <w:rPr>
          <w:rFonts w:ascii="Arial" w:hAnsi="Arial" w:fareast="Arial" w:cs="Arial"/>
          <w:noProof w:val="on"/>
          <w:color w:val="000000"/>
          <w:sz w:val="14"/>
          <w:szCs w:val="14"/>
        </w:rPr>
        <w:pict>
          <v:shape xmlns:v="urn:schemas-microsoft-com:vml" id="_x00002842" style="position:absolute;margin-left:597.95pt;margin-top:1pt;z-index:-167658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43" o:title=""/>
          </v:shape>
        </w:pict>
      </w:r>
      <w:r>
        <w:rPr>
          <w:rFonts w:ascii="Arial" w:hAnsi="Arial" w:fareast="Arial" w:cs="Arial"/>
          <w:noProof w:val="on"/>
          <w:color w:val="000000"/>
          <w:sz w:val="14"/>
          <w:szCs w:val="14"/>
        </w:rPr>
        <w:pict>
          <v:shape xmlns:v="urn:schemas-microsoft-com:vml" id="_x00002843" style="position:absolute;margin-left:12.8pt;margin-top:1pt;z-index:-167658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44" o:title=""/>
          </v:shape>
        </w:pict>
      </w:r>
      <w:r>
        <w:rPr>
          <w:rFonts w:ascii="Arial" w:hAnsi="Arial" w:fareast="Arial" w:cs="Arial"/>
          <w:noProof w:val="on"/>
          <w:color w:val="000000"/>
          <w:sz w:val="14"/>
          <w:szCs w:val="14"/>
        </w:rPr>
        <w:pict>
          <v:shape xmlns:v="urn:schemas-microsoft-com:vml" id="_x00002844" style="position:absolute;margin-left:12.8pt;margin-top:28.5pt;z-index:-1676583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845" o:title=""/>
          </v:shape>
        </w:pict>
      </w:r>
    </w:p>
    <w:p>
      <w:pPr>
        <w:pStyle w:val="Normal"/>
        <w:framePr w:w="459" w:hAnchor="page" w:vAnchor="page" w:x="6081" w:y="108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25</w:t>
      </w:r>
    </w:p>
    <w:p>
      <w:pPr>
        <w:pStyle w:val="Normal"/>
        <w:framePr w:w="2130"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shareholders.</w:t>
      </w:r>
    </w:p>
    <w:p>
      <w:pPr>
        <w:pStyle w:val="Normal"/>
        <w:framePr w:w="14249"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discounts, if any, selling commissions and stock transfer taxes applicable to the sale of ADSs by a selling shareholder, all of which are to be paid by the</w:t>
      </w:r>
    </w:p>
    <w:p>
      <w:pPr>
        <w:pStyle w:val="Normal"/>
        <w:framePr w:w="1419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agreed to pay all expenses of registration incurred in connection with the offering of ADSs under this prospectus, except for any underwriting</w:t>
      </w:r>
    </w:p>
    <w:p>
      <w:pPr>
        <w:pStyle w:val="Normal"/>
        <w:framePr w:w="10663"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will not receive any proceeds from the sale of the ADSs under this prospectus or any prospectus supplement.</w:t>
      </w:r>
    </w:p>
    <w:p>
      <w:pPr>
        <w:pStyle w:val="Normal"/>
        <w:framePr w:w="7687"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 or entity to engage in market-making activities with respect to the shares.</w:t>
      </w:r>
    </w:p>
    <w:p>
      <w:pPr>
        <w:pStyle w:val="Normal"/>
        <w:framePr w:w="13761"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engage in market-making activities with respect to the shares. All of the foregoing may affect the marketability of the shares and the ability of any</w:t>
      </w:r>
    </w:p>
    <w:p>
      <w:pPr>
        <w:pStyle w:val="Normal"/>
        <w:framePr w:w="1390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and any other participating person. Regulation M may also restrict the ability of any person engaged in the distribution of the shares to</w:t>
      </w:r>
    </w:p>
    <w:p>
      <w:pPr>
        <w:pStyle w:val="Normal"/>
        <w:framePr w:w="14329"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regulations thereunder, including without limitation, Regulation M, which may limit the timing of purchases and sales of any of the shares by the selling</w:t>
      </w:r>
    </w:p>
    <w:p>
      <w:pPr>
        <w:pStyle w:val="Normal"/>
        <w:framePr w:w="14363"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shareholder and any other person participating in such distribution will be subject to applicable provisions of the Exchange Act, and the rules and</w:t>
      </w:r>
    </w:p>
    <w:p>
      <w:pPr>
        <w:pStyle w:val="Normal"/>
        <w:framePr w:w="13843"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 selling shareholder uses this prospectus for any sale of ADSs, it will be subject to the prospectus delivery requirements of the Securities Act. A</w:t>
      </w:r>
    </w:p>
    <w:p>
      <w:pPr>
        <w:pStyle w:val="Normal"/>
        <w:framePr w:w="591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 or qualification is available and is complied with.</w:t>
      </w:r>
    </w:p>
    <w:p>
      <w:pPr>
        <w:pStyle w:val="Normal"/>
        <w:framePr w:w="1374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 in some states the shares may not be sold unless such ADSs have been registered or qualified for sale in such state or an exemption from</w:t>
      </w:r>
    </w:p>
    <w:p>
      <w:pPr>
        <w:pStyle w:val="Normal"/>
        <w:framePr w:w="14121"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securities laws of some states, the ADSs offered hereby may be sold in such states only through registered or licensed brokers or dealers. In</w:t>
      </w:r>
    </w:p>
    <w:p>
      <w:pPr>
        <w:pStyle w:val="Normal"/>
        <w:framePr w:w="3344"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borne by the selling shareholders.</w:t>
      </w:r>
    </w:p>
    <w:p>
      <w:pPr>
        <w:pStyle w:val="Normal"/>
        <w:framePr w:w="14113"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broker-dealers or other third parties. Discounts, concessions, commissions and similar selling expenses, if any, attributable to the sale of ADSs will be</w:t>
      </w:r>
    </w:p>
    <w:p>
      <w:pPr>
        <w:pStyle w:val="Normal"/>
        <w:framePr w:w="1412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terms constituting compensation from a selling shareholder and any discounts, commissions or concessions allowed or re-allowed or paid to</w:t>
      </w:r>
    </w:p>
    <w:p>
      <w:pPr>
        <w:pStyle w:val="Normal"/>
        <w:framePr w:w="14247" w:hAnchor="page" w:vAnchor="page" w:x="276" w:y="58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being offered and the terms of the offering, including the name or names of any broker-dealers or other third parties, any discounts, commissions</w:t>
      </w:r>
    </w:p>
    <w:p>
      <w:pPr>
        <w:pStyle w:val="Normal"/>
        <w:framePr w:w="1394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 At the time a particular offering of the ADSs is made, a prospectus supplement will be distributed, which will set forth the aggregate amount of</w:t>
      </w:r>
    </w:p>
    <w:p>
      <w:pPr>
        <w:pStyle w:val="Normal"/>
        <w:framePr w:w="14055"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parties and any profit on the resale of the ADSs purchased by them may be deemed to be underwriting commissions or discounts under the Securities</w:t>
      </w:r>
    </w:p>
    <w:p>
      <w:pPr>
        <w:pStyle w:val="Normal"/>
        <w:framePr w:w="14275"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meaning of the Securities Act in connection with such sales. In such event, any commissions or discounts received by such broker-dealers or other third</w:t>
      </w:r>
    </w:p>
    <w:p>
      <w:pPr>
        <w:pStyle w:val="Normal"/>
        <w:framePr w:w="1391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selling shareholder and any broker-dealers or other third parties that are involved in selling ADSs may be deemed to be “underwriters” within the</w:t>
      </w:r>
    </w:p>
    <w:p>
      <w:pPr>
        <w:pStyle w:val="Normal"/>
        <w:framePr w:w="607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to close out any related open borrowings of ADSs.</w:t>
      </w:r>
    </w:p>
    <w:p>
      <w:pPr>
        <w:pStyle w:val="Normal"/>
        <w:framePr w:w="14055"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sales or to close out any related open borrowings of ADSs and may use ADSs received from the selling shareholders in settlement of derivative</w:t>
      </w:r>
    </w:p>
    <w:p>
      <w:pPr>
        <w:pStyle w:val="Normal"/>
        <w:framePr w:w="1420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financial institution or third party may use ADSs pledged by the selling shareholders or borrowed from the selling shareholders or others to settle</w:t>
      </w:r>
    </w:p>
    <w:p>
      <w:pPr>
        <w:pStyle w:val="Normal"/>
        <w:framePr w:w="14330" w:hAnchor="page" w:vAnchor="page" w:x="276" w:y="37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parties may sell ADSs covered by this prospectus and the applicable prospectus supplement, including in short sale transactions. If so, the broker-dealer,</w:t>
      </w:r>
    </w:p>
    <w:p>
      <w:pPr>
        <w:pStyle w:val="Normal"/>
        <w:framePr w:w="1384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applicable prospectus supplement indicates, in connection with derivative transactions, the broker-dealers, other financial institutions or third</w:t>
      </w:r>
    </w:p>
    <w:p>
      <w:pPr>
        <w:pStyle w:val="Normal"/>
        <w:framePr w:w="325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in turn may sell such shares.</w:t>
      </w:r>
    </w:p>
    <w:p>
      <w:pPr>
        <w:pStyle w:val="Normal"/>
        <w:framePr w:w="1418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sell ADSs, including pursuant to repurchase, buy and sell back and similar transactions, to broker-dealers, other financial institutions or third parties</w:t>
      </w:r>
    </w:p>
    <w:p>
      <w:pPr>
        <w:pStyle w:val="Normal"/>
        <w:framePr w:w="14267"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close out short positions and to return borrowed shares in connection with such short sales. The selling shareholders may also loan, pledge, hypothecate</w:t>
      </w:r>
    </w:p>
    <w:p>
      <w:pPr>
        <w:pStyle w:val="Normal"/>
        <w:framePr w:w="13978"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convertible into or exchangeable for ADSs. The selling shareholders may also sell ADSs short and deliver shares covered by this prospectus to</w:t>
      </w:r>
    </w:p>
    <w:p>
      <w:pPr>
        <w:pStyle w:val="Normal"/>
        <w:framePr w:w="13943"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derivative transactions with broker-dealers, other financial institutions or third parties) of options, rights, warrants or other securities that are offered</w:t>
      </w:r>
    </w:p>
    <w:p>
      <w:pPr>
        <w:pStyle w:val="Normal"/>
        <w:framePr w:w="1398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These transactions may involve the sale of ADSs by a selling shareholder by forward sale or by an offering (directly or by entering into</w:t>
      </w:r>
    </w:p>
    <w:p>
      <w:pPr>
        <w:pStyle w:val="Normal"/>
        <w:framePr w:w="13787"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broker-dealers, other financial institutions or third parties or sell securities not covered by this prospectus in privately negotiated or registered</w:t>
      </w:r>
    </w:p>
    <w:p>
      <w:pPr>
        <w:pStyle w:val="Normal"/>
        <w:framePr w:w="1430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short sales of the ADSs offered hereby in the course of hedging in positions they assume. A selling shareholder may enter into derivative transactions</w:t>
      </w:r>
    </w:p>
    <w:p>
      <w:pPr>
        <w:pStyle w:val="Normal"/>
        <w:framePr w:w="14242" w:hAnchor="page" w:vAnchor="page" w:x="276" w:y="1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 may enter into derivative or hedging transactions with broker-dealers, other financial institutions or third parties, which may in turn engage</w:t>
      </w:r>
    </w:p>
    <w:p>
      <w:pPr>
        <w:pStyle w:val="Normal"/>
        <w:framePr w:w="13432"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agent for the purchaser of ADSs, from the purchaser) in amounts to be negotiated. In connection with sales of the ADSs or otherwise, a selling</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5"/>
          <w:cols w:space="720" w:sep="off"/>
          <w:docGrid w:line-pitch="31680"/>
        </w:sectPr>
      </w:pPr>
      <w:r>
        <w:rPr>
          <w:rFonts w:ascii="Arial" w:hAnsi="Arial" w:fareast="Arial" w:cs="Arial"/>
          <w:noProof w:val="on"/>
          <w:color w:val="000000"/>
          <w:sz w:val="14"/>
          <w:szCs w:val="14"/>
        </w:rPr>
        <w:pict>
          <v:shape xmlns:v="urn:schemas-microsoft-com:vml" id="_x00002845" style="position:absolute;margin-left:7pt;margin-top:1pt;z-index:-167658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46" o:title=""/>
          </v:shape>
        </w:pict>
      </w:r>
      <w:r>
        <w:rPr>
          <w:rFonts w:ascii="Arial" w:hAnsi="Arial" w:fareast="Arial" w:cs="Arial"/>
          <w:noProof w:val="on"/>
          <w:color w:val="000000"/>
          <w:sz w:val="14"/>
          <w:szCs w:val="14"/>
        </w:rPr>
        <w:pict>
          <v:shape xmlns:v="urn:schemas-microsoft-com:vml" id="_x00002846" style="position:absolute;margin-left:12.8pt;margin-top:1pt;z-index:-167658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47" o:title=""/>
          </v:shape>
        </w:pict>
      </w:r>
      <w:r>
        <w:rPr>
          <w:rFonts w:ascii="Arial" w:hAnsi="Arial" w:fareast="Arial" w:cs="Arial"/>
          <w:noProof w:val="on"/>
          <w:color w:val="000000"/>
          <w:sz w:val="14"/>
          <w:szCs w:val="14"/>
        </w:rPr>
        <w:pict>
          <v:shape xmlns:v="urn:schemas-microsoft-com:vml" id="_x00002847" style="position:absolute;margin-left:12.8pt;margin-top:2.45pt;z-index:-1676582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48" o:title=""/>
          </v:shape>
        </w:pict>
      </w:r>
      <w:r>
        <w:rPr>
          <w:rFonts w:ascii="Arial" w:hAnsi="Arial" w:fareast="Arial" w:cs="Arial"/>
          <w:noProof w:val="on"/>
          <w:color w:val="000000"/>
          <w:sz w:val="14"/>
          <w:szCs w:val="14"/>
        </w:rPr>
        <w:pict>
          <v:shape xmlns:v="urn:schemas-microsoft-com:vml" id="_x00002848" style="position:absolute;margin-left:597.95pt;margin-top:1pt;z-index:-167658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49" o:title=""/>
          </v:shape>
        </w:pict>
      </w:r>
      <w:r>
        <w:rPr>
          <w:rFonts w:ascii="Arial" w:hAnsi="Arial" w:fareast="Arial" w:cs="Arial"/>
          <w:noProof w:val="on"/>
          <w:color w:val="000000"/>
          <w:sz w:val="14"/>
          <w:szCs w:val="14"/>
        </w:rPr>
        <w:pict>
          <v:shape xmlns:v="urn:schemas-microsoft-com:vml" id="_x00002849" style="position:absolute;margin-left:12.8pt;margin-top:1pt;z-index:-167658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50" o:title=""/>
          </v:shape>
        </w:pict>
      </w:r>
      <w:r>
        <w:rPr>
          <w:rFonts w:ascii="Arial" w:hAnsi="Arial" w:fareast="Arial" w:cs="Arial"/>
          <w:noProof w:val="on"/>
          <w:color w:val="000000"/>
          <w:sz w:val="14"/>
          <w:szCs w:val="14"/>
        </w:rPr>
        <w:pict>
          <v:shape xmlns:v="urn:schemas-microsoft-com:vml" id="_x00002850" style="position:absolute;margin-left:12.8pt;margin-top:28.5pt;z-index:-167658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51" o:title=""/>
          </v:shape>
        </w:pict>
      </w:r>
    </w:p>
    <w:p>
      <w:pPr>
        <w:pStyle w:val="Normal"/>
        <w:framePr w:w="459" w:hAnchor="page" w:vAnchor="page" w:x="6081"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26</w:t>
      </w:r>
    </w:p>
    <w:p>
      <w:pPr>
        <w:pStyle w:val="Normal"/>
        <w:framePr w:w="700" w:hAnchor="page" w:vAnchor="page" w:x="2171"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w:t>
      </w:r>
    </w:p>
    <w:p>
      <w:pPr>
        <w:pStyle w:val="Normal"/>
        <w:framePr w:w="344" w:hAnchor="page" w:vAnchor="page" w:x="8811"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9" w:hAnchor="page" w:vAnchor="page" w:x="9360"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$ 396,677 </w:t>
      </w:r>
    </w:p>
    <w:p>
      <w:pPr>
        <w:pStyle w:val="Normal"/>
        <w:framePr w:w="1564" w:hAnchor="page" w:vAnchor="page" w:x="2171"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Miscellaneous</w:t>
      </w:r>
    </w:p>
    <w:p>
      <w:pPr>
        <w:pStyle w:val="Normal"/>
        <w:framePr w:w="344" w:hAnchor="page" w:vAnchor="page" w:x="8811"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9" w:hAnchor="page" w:vAnchor="page" w:x="9360"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20,000 </w:t>
      </w:r>
    </w:p>
    <w:p>
      <w:pPr>
        <w:pStyle w:val="Normal"/>
        <w:framePr w:w="2689" w:hAnchor="page" w:vAnchor="page" w:x="2171"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Printing fees and expenses</w:t>
      </w:r>
    </w:p>
    <w:p>
      <w:pPr>
        <w:pStyle w:val="Normal"/>
        <w:framePr w:w="344" w:hAnchor="page" w:vAnchor="page" w:x="8811"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9" w:hAnchor="page" w:vAnchor="page" w:x="9360"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20,000 </w:t>
      </w:r>
    </w:p>
    <w:p>
      <w:pPr>
        <w:pStyle w:val="Normal"/>
        <w:framePr w:w="3023" w:hAnchor="page" w:vAnchor="page" w:x="2171"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Accounting fees and expenses</w:t>
      </w:r>
    </w:p>
    <w:p>
      <w:pPr>
        <w:pStyle w:val="Normal"/>
        <w:framePr w:w="344" w:hAnchor="page" w:vAnchor="page" w:x="8811"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9" w:hAnchor="page" w:vAnchor="page" w:x="9360"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$ 200,000 </w:t>
      </w:r>
    </w:p>
    <w:p>
      <w:pPr>
        <w:pStyle w:val="Normal"/>
        <w:framePr w:w="2470" w:hAnchor="page" w:vAnchor="page" w:x="2171"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Legal fees and expenses</w:t>
      </w:r>
    </w:p>
    <w:p>
      <w:pPr>
        <w:pStyle w:val="Normal"/>
        <w:framePr w:w="344" w:hAnchor="page" w:vAnchor="page" w:x="8811"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9" w:hAnchor="page" w:vAnchor="page" w:x="9360"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$ 100,000 </w:t>
      </w:r>
    </w:p>
    <w:p>
      <w:pPr>
        <w:pStyle w:val="Normal"/>
        <w:framePr w:w="2104" w:hAnchor="page" w:vAnchor="page" w:x="2171"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 registration fee</w:t>
      </w:r>
    </w:p>
    <w:p>
      <w:pPr>
        <w:pStyle w:val="Normal"/>
        <w:framePr w:w="344" w:hAnchor="page" w:vAnchor="page" w:x="8811"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9" w:hAnchor="page" w:vAnchor="page" w:x="9360"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56,677 </w:t>
      </w:r>
    </w:p>
    <w:p>
      <w:pPr>
        <w:pStyle w:val="Normal"/>
        <w:framePr w:w="168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 fee:</w:t>
      </w:r>
    </w:p>
    <w:p>
      <w:pPr>
        <w:pStyle w:val="Normal"/>
        <w:framePr w:w="1424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forth expenses payable by us in connection with the registration of the ADSs. All amounts below are estimates except the SEC</w:t>
      </w:r>
    </w:p>
    <w:p>
      <w:pPr>
        <w:pStyle w:val="Normal"/>
        <w:framePr w:w="1424" w:hAnchor="page" w:vAnchor="page" w:x="5680"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EXPENSES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6"/>
          <w:cols w:space="720" w:sep="off"/>
          <w:docGrid w:line-pitch="31680"/>
        </w:sectPr>
      </w:pPr>
      <w:r>
        <w:rPr>
          <w:rFonts w:ascii="Arial" w:hAnsi="Arial" w:fareast="Arial" w:cs="Arial"/>
          <w:noProof w:val="on"/>
          <w:color w:val="000000"/>
          <w:sz w:val="14"/>
          <w:szCs w:val="14"/>
        </w:rPr>
        <w:pict>
          <v:shape xmlns:v="urn:schemas-microsoft-com:vml" id="_x00002851" style="position:absolute;margin-left:7pt;margin-top:1pt;z-index:-167658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52" o:title=""/>
          </v:shape>
        </w:pict>
      </w:r>
      <w:r>
        <w:rPr>
          <w:rFonts w:ascii="Arial" w:hAnsi="Arial" w:fareast="Arial" w:cs="Arial"/>
          <w:noProof w:val="on"/>
          <w:color w:val="000000"/>
          <w:sz w:val="14"/>
          <w:szCs w:val="14"/>
        </w:rPr>
        <w:pict>
          <v:shape xmlns:v="urn:schemas-microsoft-com:vml" id="_x00002852" style="position:absolute;margin-left:12.8pt;margin-top:1pt;z-index:-167658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53" o:title=""/>
          </v:shape>
        </w:pict>
      </w:r>
      <w:r>
        <w:rPr>
          <w:rFonts w:ascii="Arial" w:hAnsi="Arial" w:fareast="Arial" w:cs="Arial"/>
          <w:noProof w:val="on"/>
          <w:color w:val="000000"/>
          <w:sz w:val="14"/>
          <w:szCs w:val="14"/>
        </w:rPr>
        <w:pict>
          <v:shape xmlns:v="urn:schemas-microsoft-com:vml" id="_x00002853" style="position:absolute;margin-left:12.8pt;margin-top:2.45pt;z-index:-167658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54" o:title=""/>
          </v:shape>
        </w:pict>
      </w:r>
      <w:r>
        <w:rPr>
          <w:rFonts w:ascii="Arial" w:hAnsi="Arial" w:fareast="Arial" w:cs="Arial"/>
          <w:noProof w:val="on"/>
          <w:color w:val="000000"/>
          <w:sz w:val="14"/>
          <w:szCs w:val="14"/>
        </w:rPr>
        <w:pict>
          <v:shape xmlns:v="urn:schemas-microsoft-com:vml" id="_x00002854" style="position:absolute;margin-left:597.95pt;margin-top:1pt;z-index:-167657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55" o:title=""/>
          </v:shape>
        </w:pict>
      </w:r>
      <w:r>
        <w:rPr>
          <w:rFonts w:ascii="Arial" w:hAnsi="Arial" w:fareast="Arial" w:cs="Arial"/>
          <w:noProof w:val="on"/>
          <w:color w:val="000000"/>
          <w:sz w:val="14"/>
          <w:szCs w:val="14"/>
        </w:rPr>
        <w:pict>
          <v:shape xmlns:v="urn:schemas-microsoft-com:vml" id="_x00002855" style="position:absolute;margin-left:12.8pt;margin-top:1pt;z-index:-167657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56" o:title=""/>
          </v:shape>
        </w:pict>
      </w:r>
      <w:r>
        <w:rPr>
          <w:rFonts w:ascii="Arial" w:hAnsi="Arial" w:fareast="Arial" w:cs="Arial"/>
          <w:noProof w:val="on"/>
          <w:color w:val="000000"/>
          <w:sz w:val="14"/>
          <w:szCs w:val="14"/>
        </w:rPr>
        <w:pict>
          <v:shape xmlns:v="urn:schemas-microsoft-com:vml" id="_x00002856" style="position:absolute;margin-left:107.55pt;margin-top:105.9pt;z-index:-16765788;width:334pt;height:13.6pt;mso-position-horizontal:absolute;mso-position-horizontal-relative:page;mso-position-vertical:absolute;mso-position-vertical-relative:page" type="#_x0000_t75">
            <v:imageData xmlns:o="urn:schemas-microsoft-com:office:office" xmlns:r="http://schemas.openxmlformats.org/officeDocument/2006/relationships" r:id="rId2857" o:title=""/>
          </v:shape>
        </w:pict>
      </w:r>
      <w:r>
        <w:rPr>
          <w:rFonts w:ascii="Arial" w:hAnsi="Arial" w:fareast="Arial" w:cs="Arial"/>
          <w:noProof w:val="on"/>
          <w:color w:val="000000"/>
          <w:sz w:val="14"/>
          <w:szCs w:val="14"/>
        </w:rPr>
        <w:pict>
          <v:shape xmlns:v="urn:schemas-microsoft-com:vml" id="_x00002857" style="position:absolute;margin-left:439.55pt;margin-top:105.9pt;z-index:-16765784;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2858" o:title=""/>
          </v:shape>
        </w:pict>
      </w:r>
      <w:r>
        <w:rPr>
          <w:rFonts w:ascii="Arial" w:hAnsi="Arial" w:fareast="Arial" w:cs="Arial"/>
          <w:noProof w:val="on"/>
          <w:color w:val="000000"/>
          <w:sz w:val="14"/>
          <w:szCs w:val="14"/>
        </w:rPr>
        <w:pict>
          <v:shape xmlns:v="urn:schemas-microsoft-com:vml" id="_x00002858" style="position:absolute;margin-left:467pt;margin-top:105.9pt;z-index:-1676578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2859" o:title=""/>
          </v:shape>
        </w:pict>
      </w:r>
      <w:r>
        <w:rPr>
          <w:rFonts w:ascii="Arial" w:hAnsi="Arial" w:fareast="Arial" w:cs="Arial"/>
          <w:noProof w:val="on"/>
          <w:color w:val="000000"/>
          <w:sz w:val="14"/>
          <w:szCs w:val="14"/>
        </w:rPr>
        <w:pict>
          <v:shape xmlns:v="urn:schemas-microsoft-com:vml" id="_x00002859" style="position:absolute;margin-left:472.1pt;margin-top:105.9pt;z-index:-16765776;width:34.55pt;height:13.6pt;mso-position-horizontal:absolute;mso-position-horizontal-relative:page;mso-position-vertical:absolute;mso-position-vertical-relative:page" type="#_x0000_t75">
            <v:imageData xmlns:o="urn:schemas-microsoft-com:office:office" xmlns:r="http://schemas.openxmlformats.org/officeDocument/2006/relationships" r:id="rId2860" o:title=""/>
          </v:shape>
        </w:pict>
      </w:r>
      <w:r>
        <w:rPr>
          <w:rFonts w:ascii="Arial" w:hAnsi="Arial" w:fareast="Arial" w:cs="Arial"/>
          <w:noProof w:val="on"/>
          <w:color w:val="000000"/>
          <w:sz w:val="14"/>
          <w:szCs w:val="14"/>
        </w:rPr>
        <w:pict>
          <v:shape xmlns:v="urn:schemas-microsoft-com:vml" id="_x00002860" style="position:absolute;margin-left:504.65pt;margin-top:105.9pt;z-index:-1676577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2861" o:title=""/>
          </v:shape>
        </w:pict>
      </w:r>
      <w:r>
        <w:rPr>
          <w:rFonts w:ascii="Arial" w:hAnsi="Arial" w:fareast="Arial" w:cs="Arial"/>
          <w:noProof w:val="on"/>
          <w:color w:val="000000"/>
          <w:sz w:val="14"/>
          <w:szCs w:val="14"/>
        </w:rPr>
        <w:pict>
          <v:shape xmlns:v="urn:schemas-microsoft-com:vml" id="_x00002861" style="position:absolute;margin-left:107.55pt;margin-top:129.05pt;z-index:-16765768;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2862" o:title=""/>
          </v:shape>
        </w:pict>
      </w:r>
      <w:r>
        <w:rPr>
          <w:rFonts w:ascii="Arial" w:hAnsi="Arial" w:fareast="Arial" w:cs="Arial"/>
          <w:noProof w:val="on"/>
          <w:color w:val="000000"/>
          <w:sz w:val="14"/>
          <w:szCs w:val="14"/>
        </w:rPr>
        <w:pict>
          <v:shape xmlns:v="urn:schemas-microsoft-com:vml" id="_x00002862" style="position:absolute;margin-left:439.55pt;margin-top:129.05pt;z-index:-16765764;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2863" o:title=""/>
          </v:shape>
        </w:pict>
      </w:r>
      <w:r>
        <w:rPr>
          <w:rFonts w:ascii="Arial" w:hAnsi="Arial" w:fareast="Arial" w:cs="Arial"/>
          <w:noProof w:val="on"/>
          <w:color w:val="000000"/>
          <w:sz w:val="14"/>
          <w:szCs w:val="14"/>
        </w:rPr>
        <w:pict>
          <v:shape xmlns:v="urn:schemas-microsoft-com:vml" id="_x00002863" style="position:absolute;margin-left:467pt;margin-top:129.05pt;z-index:-167657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2864" o:title=""/>
          </v:shape>
        </w:pict>
      </w:r>
      <w:r>
        <w:rPr>
          <w:rFonts w:ascii="Arial" w:hAnsi="Arial" w:fareast="Arial" w:cs="Arial"/>
          <w:noProof w:val="on"/>
          <w:color w:val="000000"/>
          <w:sz w:val="14"/>
          <w:szCs w:val="14"/>
        </w:rPr>
        <w:pict>
          <v:shape xmlns:v="urn:schemas-microsoft-com:vml" id="_x00002864" style="position:absolute;margin-left:472.1pt;margin-top:129.05pt;z-index:-16765756;width:34.55pt;height:13.55pt;mso-position-horizontal:absolute;mso-position-horizontal-relative:page;mso-position-vertical:absolute;mso-position-vertical-relative:page" type="#_x0000_t75">
            <v:imageData xmlns:o="urn:schemas-microsoft-com:office:office" xmlns:r="http://schemas.openxmlformats.org/officeDocument/2006/relationships" r:id="rId2865" o:title=""/>
          </v:shape>
        </w:pict>
      </w:r>
      <w:r>
        <w:rPr>
          <w:rFonts w:ascii="Arial" w:hAnsi="Arial" w:fareast="Arial" w:cs="Arial"/>
          <w:noProof w:val="on"/>
          <w:color w:val="000000"/>
          <w:sz w:val="14"/>
          <w:szCs w:val="14"/>
        </w:rPr>
        <w:pict>
          <v:shape xmlns:v="urn:schemas-microsoft-com:vml" id="_x00002865" style="position:absolute;margin-left:504.65pt;margin-top:129.05pt;z-index:-1676575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866" o:title=""/>
          </v:shape>
        </w:pict>
      </w:r>
      <w:r>
        <w:rPr>
          <w:rFonts w:ascii="Arial" w:hAnsi="Arial" w:fareast="Arial" w:cs="Arial"/>
          <w:noProof w:val="on"/>
          <w:color w:val="000000"/>
          <w:sz w:val="14"/>
          <w:szCs w:val="14"/>
        </w:rPr>
        <w:pict>
          <v:shape xmlns:v="urn:schemas-microsoft-com:vml" id="_x00002866" style="position:absolute;margin-left:107.55pt;margin-top:152.15pt;z-index:-16765748;width:334pt;height:13.6pt;mso-position-horizontal:absolute;mso-position-horizontal-relative:page;mso-position-vertical:absolute;mso-position-vertical-relative:page" type="#_x0000_t75">
            <v:imageData xmlns:o="urn:schemas-microsoft-com:office:office" xmlns:r="http://schemas.openxmlformats.org/officeDocument/2006/relationships" r:id="rId2867" o:title=""/>
          </v:shape>
        </w:pict>
      </w:r>
      <w:r>
        <w:rPr>
          <w:rFonts w:ascii="Arial" w:hAnsi="Arial" w:fareast="Arial" w:cs="Arial"/>
          <w:noProof w:val="on"/>
          <w:color w:val="000000"/>
          <w:sz w:val="14"/>
          <w:szCs w:val="14"/>
        </w:rPr>
        <w:pict>
          <v:shape xmlns:v="urn:schemas-microsoft-com:vml" id="_x00002867" style="position:absolute;margin-left:439.55pt;margin-top:152.15pt;z-index:-16765744;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2868" o:title=""/>
          </v:shape>
        </w:pict>
      </w:r>
      <w:r>
        <w:rPr>
          <w:rFonts w:ascii="Arial" w:hAnsi="Arial" w:fareast="Arial" w:cs="Arial"/>
          <w:noProof w:val="on"/>
          <w:color w:val="000000"/>
          <w:sz w:val="14"/>
          <w:szCs w:val="14"/>
        </w:rPr>
        <w:pict>
          <v:shape xmlns:v="urn:schemas-microsoft-com:vml" id="_x00002868" style="position:absolute;margin-left:467pt;margin-top:152.15pt;z-index:-1676574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2869" o:title=""/>
          </v:shape>
        </w:pict>
      </w:r>
      <w:r>
        <w:rPr>
          <w:rFonts w:ascii="Arial" w:hAnsi="Arial" w:fareast="Arial" w:cs="Arial"/>
          <w:noProof w:val="on"/>
          <w:color w:val="000000"/>
          <w:sz w:val="14"/>
          <w:szCs w:val="14"/>
        </w:rPr>
        <w:pict>
          <v:shape xmlns:v="urn:schemas-microsoft-com:vml" id="_x00002869" style="position:absolute;margin-left:472.1pt;margin-top:152.15pt;z-index:-16765736;width:34.55pt;height:13.6pt;mso-position-horizontal:absolute;mso-position-horizontal-relative:page;mso-position-vertical:absolute;mso-position-vertical-relative:page" type="#_x0000_t75">
            <v:imageData xmlns:o="urn:schemas-microsoft-com:office:office" xmlns:r="http://schemas.openxmlformats.org/officeDocument/2006/relationships" r:id="rId2870" o:title=""/>
          </v:shape>
        </w:pict>
      </w:r>
      <w:r>
        <w:rPr>
          <w:rFonts w:ascii="Arial" w:hAnsi="Arial" w:fareast="Arial" w:cs="Arial"/>
          <w:noProof w:val="on"/>
          <w:color w:val="000000"/>
          <w:sz w:val="14"/>
          <w:szCs w:val="14"/>
        </w:rPr>
        <w:pict>
          <v:shape xmlns:v="urn:schemas-microsoft-com:vml" id="_x00002870" style="position:absolute;margin-left:504.65pt;margin-top:152.15pt;z-index:-1676573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2871" o:title=""/>
          </v:shape>
        </w:pict>
      </w:r>
      <w:r>
        <w:rPr>
          <w:rFonts w:ascii="Arial" w:hAnsi="Arial" w:fareast="Arial" w:cs="Arial"/>
          <w:noProof w:val="on"/>
          <w:color w:val="000000"/>
          <w:sz w:val="14"/>
          <w:szCs w:val="14"/>
        </w:rPr>
        <w:pict>
          <v:shape xmlns:v="urn:schemas-microsoft-com:vml" id="_x00002871" style="position:absolute;margin-left:12.8pt;margin-top:28.5pt;z-index:-1676572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72" o:title=""/>
          </v:shape>
        </w:pict>
      </w:r>
    </w:p>
    <w:p>
      <w:pPr>
        <w:pStyle w:val="Normal"/>
        <w:framePr w:w="459" w:hAnchor="page" w:vAnchor="page" w:x="6081"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27</w:t>
      </w:r>
    </w:p>
    <w:p>
      <w:pPr>
        <w:pStyle w:val="Normal"/>
        <w:framePr w:w="4134"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is incorporated herein by reference.</w:t>
      </w:r>
    </w:p>
    <w:p>
      <w:pPr>
        <w:pStyle w:val="Normal"/>
        <w:framePr w:w="14337"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tax considerations related to an investment in our ADSs are set forth in our Annual Report on Form 20-F for the year ended December 31, 2018,</w:t>
      </w:r>
    </w:p>
    <w:p>
      <w:pPr>
        <w:pStyle w:val="Normal"/>
        <w:framePr w:w="2849" w:hAnchor="page" w:vAnchor="page" w:x="508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 CONSIDERATIONS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7"/>
          <w:cols w:space="720" w:sep="off"/>
          <w:docGrid w:line-pitch="31680"/>
        </w:sectPr>
      </w:pPr>
      <w:r>
        <w:rPr>
          <w:rFonts w:ascii="Arial" w:hAnsi="Arial" w:fareast="Arial" w:cs="Arial"/>
          <w:noProof w:val="on"/>
          <w:color w:val="000000"/>
          <w:sz w:val="14"/>
          <w:szCs w:val="14"/>
        </w:rPr>
        <w:pict>
          <v:shape xmlns:v="urn:schemas-microsoft-com:vml" id="_x00002872" style="position:absolute;margin-left:7pt;margin-top:1pt;z-index:-167657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73" o:title=""/>
          </v:shape>
        </w:pict>
      </w:r>
      <w:r>
        <w:rPr>
          <w:rFonts w:ascii="Arial" w:hAnsi="Arial" w:fareast="Arial" w:cs="Arial"/>
          <w:noProof w:val="on"/>
          <w:color w:val="000000"/>
          <w:sz w:val="14"/>
          <w:szCs w:val="14"/>
        </w:rPr>
        <w:pict>
          <v:shape xmlns:v="urn:schemas-microsoft-com:vml" id="_x00002873" style="position:absolute;margin-left:12.8pt;margin-top:1pt;z-index:-1676572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74" o:title=""/>
          </v:shape>
        </w:pict>
      </w:r>
      <w:r>
        <w:rPr>
          <w:rFonts w:ascii="Arial" w:hAnsi="Arial" w:fareast="Arial" w:cs="Arial"/>
          <w:noProof w:val="on"/>
          <w:color w:val="000000"/>
          <w:sz w:val="14"/>
          <w:szCs w:val="14"/>
        </w:rPr>
        <w:pict>
          <v:shape xmlns:v="urn:schemas-microsoft-com:vml" id="_x00002874" style="position:absolute;margin-left:12.8pt;margin-top:2.45pt;z-index:-167657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75" o:title=""/>
          </v:shape>
        </w:pict>
      </w:r>
      <w:r>
        <w:rPr>
          <w:rFonts w:ascii="Arial" w:hAnsi="Arial" w:fareast="Arial" w:cs="Arial"/>
          <w:noProof w:val="on"/>
          <w:color w:val="000000"/>
          <w:sz w:val="14"/>
          <w:szCs w:val="14"/>
        </w:rPr>
        <w:pict>
          <v:shape xmlns:v="urn:schemas-microsoft-com:vml" id="_x00002875" style="position:absolute;margin-left:597.95pt;margin-top:1pt;z-index:-167657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76" o:title=""/>
          </v:shape>
        </w:pict>
      </w:r>
      <w:r>
        <w:rPr>
          <w:rFonts w:ascii="Arial" w:hAnsi="Arial" w:fareast="Arial" w:cs="Arial"/>
          <w:noProof w:val="on"/>
          <w:color w:val="000000"/>
          <w:sz w:val="14"/>
          <w:szCs w:val="14"/>
        </w:rPr>
        <w:pict>
          <v:shape xmlns:v="urn:schemas-microsoft-com:vml" id="_x00002876" style="position:absolute;margin-left:12.8pt;margin-top:1pt;z-index:-167657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77" o:title=""/>
          </v:shape>
        </w:pict>
      </w:r>
      <w:r>
        <w:rPr>
          <w:rFonts w:ascii="Arial" w:hAnsi="Arial" w:fareast="Arial" w:cs="Arial"/>
          <w:noProof w:val="on"/>
          <w:color w:val="000000"/>
          <w:sz w:val="14"/>
          <w:szCs w:val="14"/>
        </w:rPr>
        <w:pict>
          <v:shape xmlns:v="urn:schemas-microsoft-com:vml" id="_x00002877" style="position:absolute;margin-left:12.8pt;margin-top:28.5pt;z-index:-1676570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878" o:title=""/>
          </v:shape>
        </w:pict>
      </w:r>
    </w:p>
    <w:p>
      <w:pPr>
        <w:pStyle w:val="Normal"/>
        <w:framePr w:w="459" w:hAnchor="page" w:vAnchor="page" w:x="6081"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28</w:t>
      </w:r>
    </w:p>
    <w:p>
      <w:pPr>
        <w:pStyle w:val="Normal"/>
        <w:framePr w:w="11486"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LLC. Certain legal matters related to U.S. law will be passed upon for us by Skadden, Arps, Slate, Meagher &amp; Flom LLP.</w:t>
      </w:r>
    </w:p>
    <w:p>
      <w:pPr>
        <w:pStyle w:val="Normal"/>
        <w:framePr w:w="13945"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legal matters related to the securities issued by this prospectus under Cypriot law will be passed upon for us by Antis Triantafyllides &amp; Sons</w:t>
      </w:r>
    </w:p>
    <w:p>
      <w:pPr>
        <w:pStyle w:val="Normal"/>
        <w:framePr w:w="2223" w:hAnchor="page" w:vAnchor="page" w:x="5347"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LEGAL MATTERS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8"/>
          <w:cols w:space="720" w:sep="off"/>
          <w:docGrid w:line-pitch="31680"/>
        </w:sectPr>
      </w:pPr>
      <w:r>
        <w:rPr>
          <w:rFonts w:ascii="Arial" w:hAnsi="Arial" w:fareast="Arial" w:cs="Arial"/>
          <w:noProof w:val="on"/>
          <w:color w:val="000000"/>
          <w:sz w:val="14"/>
          <w:szCs w:val="14"/>
        </w:rPr>
        <w:pict>
          <v:shape xmlns:v="urn:schemas-microsoft-com:vml" id="_x00002878" style="position:absolute;margin-left:7pt;margin-top:1pt;z-index:-167657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79" o:title=""/>
          </v:shape>
        </w:pict>
      </w:r>
      <w:r>
        <w:rPr>
          <w:rFonts w:ascii="Arial" w:hAnsi="Arial" w:fareast="Arial" w:cs="Arial"/>
          <w:noProof w:val="on"/>
          <w:color w:val="000000"/>
          <w:sz w:val="14"/>
          <w:szCs w:val="14"/>
        </w:rPr>
        <w:pict>
          <v:shape xmlns:v="urn:schemas-microsoft-com:vml" id="_x00002879" style="position:absolute;margin-left:12.8pt;margin-top:1pt;z-index:-167656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80" o:title=""/>
          </v:shape>
        </w:pict>
      </w:r>
      <w:r>
        <w:rPr>
          <w:rFonts w:ascii="Arial" w:hAnsi="Arial" w:fareast="Arial" w:cs="Arial"/>
          <w:noProof w:val="on"/>
          <w:color w:val="000000"/>
          <w:sz w:val="14"/>
          <w:szCs w:val="14"/>
        </w:rPr>
        <w:pict>
          <v:shape xmlns:v="urn:schemas-microsoft-com:vml" id="_x00002880" style="position:absolute;margin-left:12.8pt;margin-top:2.45pt;z-index:-167656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81" o:title=""/>
          </v:shape>
        </w:pict>
      </w:r>
      <w:r>
        <w:rPr>
          <w:rFonts w:ascii="Arial" w:hAnsi="Arial" w:fareast="Arial" w:cs="Arial"/>
          <w:noProof w:val="on"/>
          <w:color w:val="000000"/>
          <w:sz w:val="14"/>
          <w:szCs w:val="14"/>
        </w:rPr>
        <w:pict>
          <v:shape xmlns:v="urn:schemas-microsoft-com:vml" id="_x00002881" style="position:absolute;margin-left:597.95pt;margin-top:1pt;z-index:-167656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82" o:title=""/>
          </v:shape>
        </w:pict>
      </w:r>
      <w:r>
        <w:rPr>
          <w:rFonts w:ascii="Arial" w:hAnsi="Arial" w:fareast="Arial" w:cs="Arial"/>
          <w:noProof w:val="on"/>
          <w:color w:val="000000"/>
          <w:sz w:val="14"/>
          <w:szCs w:val="14"/>
        </w:rPr>
        <w:pict>
          <v:shape xmlns:v="urn:schemas-microsoft-com:vml" id="_x00002882" style="position:absolute;margin-left:12.8pt;margin-top:1pt;z-index:-167656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83" o:title=""/>
          </v:shape>
        </w:pict>
      </w:r>
      <w:r>
        <w:rPr>
          <w:rFonts w:ascii="Arial" w:hAnsi="Arial" w:fareast="Arial" w:cs="Arial"/>
          <w:noProof w:val="on"/>
          <w:color w:val="000000"/>
          <w:sz w:val="14"/>
          <w:szCs w:val="14"/>
        </w:rPr>
        <w:pict>
          <v:shape xmlns:v="urn:schemas-microsoft-com:vml" id="_x00002883" style="position:absolute;margin-left:12.8pt;margin-top:28.5pt;z-index:-167656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84" o:title=""/>
          </v:shape>
        </w:pict>
      </w:r>
    </w:p>
    <w:p>
      <w:pPr>
        <w:pStyle w:val="Normal"/>
        <w:framePr w:w="459" w:hAnchor="page" w:vAnchor="page" w:x="6081"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29</w:t>
      </w:r>
    </w:p>
    <w:p>
      <w:pPr>
        <w:pStyle w:val="Normal"/>
        <w:framePr w:w="1418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are incorporated herein by reference in reliance upon such reports given on the authority of such firm as experts in accounting and auditing.</w:t>
      </w:r>
    </w:p>
    <w:p>
      <w:pPr>
        <w:pStyle w:val="Normal"/>
        <w:framePr w:w="1429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registered public accounting firm, as set forth in their reports thereon included therein and incorporated herein by reference. Such consolidated financial</w:t>
      </w:r>
    </w:p>
    <w:p>
      <w:pPr>
        <w:pStyle w:val="Normal"/>
        <w:framePr w:w="14387"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effectiveness of the company’s internal control over financial reporting as of December 31, 2018 have been audited by Ernst &amp; Young LLC, independent</w:t>
      </w:r>
    </w:p>
    <w:p>
      <w:pPr>
        <w:pStyle w:val="Normal"/>
        <w:framePr w:w="1418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consolidated financial statements of QIWI plc appearing in QIWI plc’s Annual Report (Form 20-F) for the year ended December 31, 2018 and the</w:t>
      </w:r>
    </w:p>
    <w:p>
      <w:pPr>
        <w:pStyle w:val="Normal"/>
        <w:framePr w:w="1287" w:hAnchor="page" w:vAnchor="page" w:x="5737"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EXPERTS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9"/>
          <w:cols w:space="720" w:sep="off"/>
          <w:docGrid w:line-pitch="31680"/>
        </w:sectPr>
      </w:pPr>
      <w:r>
        <w:rPr>
          <w:rFonts w:ascii="Arial" w:hAnsi="Arial" w:fareast="Arial" w:cs="Arial"/>
          <w:noProof w:val="on"/>
          <w:color w:val="000000"/>
          <w:sz w:val="14"/>
          <w:szCs w:val="14"/>
        </w:rPr>
        <w:pict>
          <v:shape xmlns:v="urn:schemas-microsoft-com:vml" id="_x00002884" style="position:absolute;margin-left:7pt;margin-top:1pt;z-index:-167656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85" o:title=""/>
          </v:shape>
        </w:pict>
      </w:r>
      <w:r>
        <w:rPr>
          <w:rFonts w:ascii="Arial" w:hAnsi="Arial" w:fareast="Arial" w:cs="Arial"/>
          <w:noProof w:val="on"/>
          <w:color w:val="000000"/>
          <w:sz w:val="14"/>
          <w:szCs w:val="14"/>
        </w:rPr>
        <w:pict>
          <v:shape xmlns:v="urn:schemas-microsoft-com:vml" id="_x00002885" style="position:absolute;margin-left:12.8pt;margin-top:1pt;z-index:-167656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86" o:title=""/>
          </v:shape>
        </w:pict>
      </w:r>
      <w:r>
        <w:rPr>
          <w:rFonts w:ascii="Arial" w:hAnsi="Arial" w:fareast="Arial" w:cs="Arial"/>
          <w:noProof w:val="on"/>
          <w:color w:val="000000"/>
          <w:sz w:val="14"/>
          <w:szCs w:val="14"/>
        </w:rPr>
        <w:pict>
          <v:shape xmlns:v="urn:schemas-microsoft-com:vml" id="_x00002886" style="position:absolute;margin-left:12.8pt;margin-top:2.45pt;z-index:-1676566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87" o:title=""/>
          </v:shape>
        </w:pict>
      </w:r>
      <w:r>
        <w:rPr>
          <w:rFonts w:ascii="Arial" w:hAnsi="Arial" w:fareast="Arial" w:cs="Arial"/>
          <w:noProof w:val="on"/>
          <w:color w:val="000000"/>
          <w:sz w:val="14"/>
          <w:szCs w:val="14"/>
        </w:rPr>
        <w:pict>
          <v:shape xmlns:v="urn:schemas-microsoft-com:vml" id="_x00002887" style="position:absolute;margin-left:597.95pt;margin-top:1pt;z-index:-167656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88" o:title=""/>
          </v:shape>
        </w:pict>
      </w:r>
      <w:r>
        <w:rPr>
          <w:rFonts w:ascii="Arial" w:hAnsi="Arial" w:fareast="Arial" w:cs="Arial"/>
          <w:noProof w:val="on"/>
          <w:color w:val="000000"/>
          <w:sz w:val="14"/>
          <w:szCs w:val="14"/>
        </w:rPr>
        <w:pict>
          <v:shape xmlns:v="urn:schemas-microsoft-com:vml" id="_x00002888" style="position:absolute;margin-left:12.8pt;margin-top:1pt;z-index:-167656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89" o:title=""/>
          </v:shape>
        </w:pict>
      </w:r>
      <w:r>
        <w:rPr>
          <w:rFonts w:ascii="Arial" w:hAnsi="Arial" w:fareast="Arial" w:cs="Arial"/>
          <w:noProof w:val="on"/>
          <w:color w:val="000000"/>
          <w:sz w:val="14"/>
          <w:szCs w:val="14"/>
        </w:rPr>
        <w:pict>
          <v:shape xmlns:v="urn:schemas-microsoft-com:vml" id="_x00002889" style="position:absolute;margin-left:12.8pt;margin-top:28.5pt;z-index:-167656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90" o:title=""/>
          </v:shape>
        </w:pict>
      </w:r>
    </w:p>
    <w:p>
      <w:pPr>
        <w:pStyle w:val="Normal"/>
        <w:framePr w:w="1751" w:hAnchor="page" w:vAnchor="page" w:x="5543" w:y="106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July         , 2020</w:t>
      </w:r>
    </w:p>
    <w:p>
      <w:pPr>
        <w:pStyle w:val="Normal"/>
        <w:framePr w:w="3840" w:hAnchor="page" w:vAnchor="page" w:x="850" w:y="9145"/>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J.P. Morgan Securities LLC</w:t>
      </w:r>
    </w:p>
    <w:p>
      <w:pPr>
        <w:pStyle w:val="Normal"/>
        <w:framePr w:w="2870" w:hAnchor="page" w:vAnchor="page" w:x="5493" w:y="9159"/>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UBS Securities LLC</w:t>
      </w:r>
    </w:p>
    <w:p>
      <w:pPr>
        <w:pStyle w:val="Normal"/>
        <w:framePr w:w="1922" w:hAnchor="page" w:vAnchor="page" w:x="9635" w:y="9159"/>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VTB Capital</w:t>
      </w:r>
    </w:p>
    <w:p>
      <w:pPr>
        <w:pStyle w:val="Normal"/>
        <w:framePr w:w="1758" w:hAnchor="page" w:vAnchor="page" w:x="5540" w:y="71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PROSPECTUS</w:t>
      </w:r>
    </w:p>
    <w:p>
      <w:pPr>
        <w:pStyle w:val="Normal"/>
        <w:framePr w:w="5185" w:hAnchor="page" w:vAnchor="page" w:x="3956" w:y="5311"/>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Representing 6,800,870 Class B Shares</w:t>
      </w:r>
    </w:p>
    <w:p>
      <w:pPr>
        <w:pStyle w:val="Normal"/>
        <w:framePr w:w="5198" w:hAnchor="page" w:vAnchor="page" w:x="3950" w:y="2954"/>
        <w:widowControl w:val="off"/>
        <w:autoSpaceDE w:val="off"/>
        <w:autoSpaceDN w:val="off"/>
        <w:spacing w:before="0" w:after="0" w:line="299" w:lineRule="exact"/>
        <w:ind w:left="0" w:right="0" w:first-line="0"/>
        <w:jc w:val="left"/>
        <w:rPr>
          <w:rFonts w:ascii="TimesNewRomanPS-BoldMT" w:hAnsi="TimesNewRomanPS-BoldMT" w:fareast="TimesNewRomanPS-BoldMT" w:cs="TimesNewRomanPS-BoldMT"/>
          <w:color w:val="000000"/>
          <w:w w:val="100"/>
          <w:sz w:val="27"/>
          <w:szCs w:val="27"/>
        </w:rPr>
      </w:pPr>
      <w:r>
        <w:rPr>
          <w:rFonts w:ascii="TimesNewRomanPS-BoldMT" w:hAnsi="TimesNewRomanPS-BoldMT" w:fareast="TimesNewRomanPS-BoldMT" w:cs="TimesNewRomanPS-BoldMT"/>
          <w:color w:val="000000"/>
          <w:w w:val="100"/>
          <w:sz w:val="27"/>
          <w:szCs w:val="27"/>
        </w:rPr>
        <w:t>6,800,870 American Depositary Shares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2890" style="position:absolute;margin-left:7pt;margin-top:1pt;z-index:-16765652;width:598pt;height:569.05pt;mso-position-horizontal:absolute;mso-position-horizontal-relative:page;mso-position-vertical:absolute;mso-position-vertical-relative:page" type="#_x0000_t75">
            <v:imageData xmlns:o="urn:schemas-microsoft-com:office:office" xmlns:r="http://schemas.openxmlformats.org/officeDocument/2006/relationships" r:id="rId2891" o:title=""/>
          </v:shape>
        </w:pict>
      </w:r>
      <w:r>
        <w:rPr>
          <w:rFonts w:ascii="Arial" w:hAnsi="Arial" w:fareast="Arial" w:cs="Arial"/>
          <w:noProof w:val="on"/>
          <w:color w:val="000000"/>
          <w:sz w:val="14"/>
          <w:szCs w:val="14"/>
        </w:rPr>
        <w:pict>
          <v:shape xmlns:v="urn:schemas-microsoft-com:vml" id="_x00002891" style="position:absolute;margin-left:12.8pt;margin-top:1pt;z-index:-167656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92" o:title=""/>
          </v:shape>
        </w:pict>
      </w:r>
      <w:r>
        <w:rPr>
          <w:rFonts w:ascii="Arial" w:hAnsi="Arial" w:fareast="Arial" w:cs="Arial"/>
          <w:noProof w:val="on"/>
          <w:color w:val="000000"/>
          <w:sz w:val="14"/>
          <w:szCs w:val="14"/>
        </w:rPr>
        <w:pict>
          <v:shape xmlns:v="urn:schemas-microsoft-com:vml" id="_x00002892" style="position:absolute;margin-left:12.8pt;margin-top:2.45pt;z-index:-167656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93" o:title=""/>
          </v:shape>
        </w:pict>
      </w:r>
      <w:r>
        <w:rPr>
          <w:rFonts w:ascii="Arial" w:hAnsi="Arial" w:fareast="Arial" w:cs="Arial"/>
          <w:noProof w:val="on"/>
          <w:color w:val="000000"/>
          <w:sz w:val="14"/>
          <w:szCs w:val="14"/>
        </w:rPr>
        <w:pict>
          <v:shape xmlns:v="urn:schemas-microsoft-com:vml" id="_x00002893" style="position:absolute;margin-left:597.95pt;margin-top:1pt;z-index:-167656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94" o:title=""/>
          </v:shape>
        </w:pict>
      </w:r>
      <w:r>
        <w:rPr>
          <w:rFonts w:ascii="Arial" w:hAnsi="Arial" w:fareast="Arial" w:cs="Arial"/>
          <w:noProof w:val="on"/>
          <w:color w:val="000000"/>
          <w:sz w:val="14"/>
          <w:szCs w:val="14"/>
        </w:rPr>
        <w:pict>
          <v:shape xmlns:v="urn:schemas-microsoft-com:vml" id="_x00002894" style="position:absolute;margin-left:12.8pt;margin-top:1pt;z-index:-167656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95" o:title=""/>
          </v:shape>
        </w:pict>
      </w:r>
      <w:r>
        <w:rPr>
          <w:rFonts w:ascii="Arial" w:hAnsi="Arial" w:fareast="Arial" w:cs="Arial"/>
          <w:noProof w:val="on"/>
          <w:color w:val="000000"/>
          <w:sz w:val="14"/>
          <w:szCs w:val="14"/>
        </w:rPr>
        <w:pict>
          <v:shape xmlns:v="urn:schemas-microsoft-com:vml" id="_x00002895" style="position:absolute;margin-left:12.8pt;margin-top:28.5pt;z-index:-1676563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96" o:title=""/>
          </v:shape>
        </w:pict>
      </w:r>
      <w:r>
        <w:rPr>
          <w:rFonts w:ascii="Arial" w:hAnsi="Arial" w:fareast="Arial" w:cs="Arial"/>
          <w:noProof w:val="on"/>
          <w:color w:val="000000"/>
          <w:sz w:val="14"/>
          <w:szCs w:val="14"/>
        </w:rPr>
        <w:pict>
          <v:shape xmlns:v="urn:schemas-microsoft-com:vml" id="_x00002896" style="position:absolute;margin-left:251.05pt;margin-top:190.05pt;z-index:-16765628;width:115.75pt;height:52.1pt;mso-position-horizontal:absolute;mso-position-horizontal-relative:page;mso-position-vertical:absolute;mso-position-vertical-relative:page" type="#_x0000_t75">
            <v:imageData xmlns:o="urn:schemas-microsoft-com:office:office" xmlns:r="http://schemas.openxmlformats.org/officeDocument/2006/relationships" r:id="rId2897" o:title=""/>
          </v:shape>
        </w:pict>
      </w:r>
    </w:p>
    <w:sectPr>
      <w:pgSz w:w="12240" w:h="20160"/>
      <w:pgMar w:top="400" w:right="400" w:bottom="400" w:left="400" w:header="720" w:footer="720"/>
      <w:pgNumType w:start="140"/>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TimesNewRomanPS-BoldMT">
    <w:panose-1>"02020803070505020304"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1" w:fontKey="{caef09bc-0000-0000-0000-000000000000}"/>
  </w:font>
  <w:font w:name="TimesNewRomanPSMT">
    <w:panose-1>"02020603050405020304"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2" w:fontKey="{0b244c23-0000-0000-0000-000000000000}"/>
  </w:font>
  <w:font w:name="TimesNewRomanPS-ItalicMT">
    <w:panose-1>"02020503050405090304"</w:panose-1>
    <w:charset>
      <w:val>"01"</w:val>
    </w:charset>
    <w:family>"Roman"</w:family>
    <w:notTrueType w:val="off"/>
    <w:pitch>"variable"</w:pitch>
    <w:sig w:usb0="01010101" w:usb1="01010101" w:usb2="01010101" w:usb3="01010101" w:csb0="01010101" w:csb1="01010101"/>
    <w:embedRegular xmlns:r="http://schemas.openxmlformats.org/officeDocument/2006/relationships" r:id="rId3" w:fontKey="{b520054c-0000-0000-0000-000000000000}"/>
  </w:font>
  <w:font w:name="TimesNewRomanPS-BoldItalicMT">
    <w:panose-1>"02020703060505090304"</w:panose-1>
    <w:charset>
      <w:val>"01"</w:val>
    </w:charset>
    <w:family>"Roman"</w:family>
    <w:notTrueType w:val="off"/>
    <w:pitch>"variable"</w:pitch>
    <w:sig w:usb0="01010101" w:usb1="01010101" w:usb2="01010101" w:usb3="01010101" w:csb0="01010101" w:csb1="01010101"/>
    <w:embedRegular xmlns:r="http://schemas.openxmlformats.org/officeDocument/2006/relationships" r:id="rId4" w:fontKey="{0dfc9f5e-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00" Target="media/image1000.png" Type="http://schemas.openxmlformats.org/officeDocument/2006/relationships/image"/><Relationship Id="rId1001" Target="media/image1001.png" Type="http://schemas.openxmlformats.org/officeDocument/2006/relationships/image"/><Relationship Id="rId1002" Target="media/image1002.png" Type="http://schemas.openxmlformats.org/officeDocument/2006/relationships/image"/><Relationship Id="rId1003" Target="media/image1003.png" Type="http://schemas.openxmlformats.org/officeDocument/2006/relationships/image"/><Relationship Id="rId1004" Target="media/image1004.png" Type="http://schemas.openxmlformats.org/officeDocument/2006/relationships/image"/><Relationship Id="rId1005" Target="media/image1005.png" Type="http://schemas.openxmlformats.org/officeDocument/2006/relationships/image"/><Relationship Id="rId1006" Target="media/image1006.png" Type="http://schemas.openxmlformats.org/officeDocument/2006/relationships/image"/><Relationship Id="rId1007" Target="media/image1007.png" Type="http://schemas.openxmlformats.org/officeDocument/2006/relationships/image"/><Relationship Id="rId1008" Target="media/image1008.png" Type="http://schemas.openxmlformats.org/officeDocument/2006/relationships/image"/><Relationship Id="rId1009" Target="media/image1009.png" Type="http://schemas.openxmlformats.org/officeDocument/2006/relationships/image"/><Relationship Id="rId101" Target="media/image101.png" Type="http://schemas.openxmlformats.org/officeDocument/2006/relationships/image"/><Relationship Id="rId1010" Target="media/image1010.png" Type="http://schemas.openxmlformats.org/officeDocument/2006/relationships/image"/><Relationship Id="rId1011" Target="media/image1011.png" Type="http://schemas.openxmlformats.org/officeDocument/2006/relationships/image"/><Relationship Id="rId1012" Target="media/image1012.png" Type="http://schemas.openxmlformats.org/officeDocument/2006/relationships/image"/><Relationship Id="rId1013" Target="media/image1013.png" Type="http://schemas.openxmlformats.org/officeDocument/2006/relationships/image"/><Relationship Id="rId1014" Target="media/image1014.png" Type="http://schemas.openxmlformats.org/officeDocument/2006/relationships/image"/><Relationship Id="rId1015" Target="media/image1015.png" Type="http://schemas.openxmlformats.org/officeDocument/2006/relationships/image"/><Relationship Id="rId1016" Target="media/image1016.png" Type="http://schemas.openxmlformats.org/officeDocument/2006/relationships/image"/><Relationship Id="rId1017" Target="media/image1017.png" Type="http://schemas.openxmlformats.org/officeDocument/2006/relationships/image"/><Relationship Id="rId1018" Target="media/image1018.png" Type="http://schemas.openxmlformats.org/officeDocument/2006/relationships/image"/><Relationship Id="rId1019" Target="media/image1019.png" Type="http://schemas.openxmlformats.org/officeDocument/2006/relationships/image"/><Relationship Id="rId102" Target="media/image102.png" Type="http://schemas.openxmlformats.org/officeDocument/2006/relationships/image"/><Relationship Id="rId1020" Target="media/image1020.png" Type="http://schemas.openxmlformats.org/officeDocument/2006/relationships/image"/><Relationship Id="rId1021" Target="media/image1021.png" Type="http://schemas.openxmlformats.org/officeDocument/2006/relationships/image"/><Relationship Id="rId1022" Target="media/image1022.png" Type="http://schemas.openxmlformats.org/officeDocument/2006/relationships/image"/><Relationship Id="rId1023" Target="media/image1023.png" Type="http://schemas.openxmlformats.org/officeDocument/2006/relationships/image"/><Relationship Id="rId1024" Target="media/image1024.png" Type="http://schemas.openxmlformats.org/officeDocument/2006/relationships/image"/><Relationship Id="rId1025" Target="media/image1025.png" Type="http://schemas.openxmlformats.org/officeDocument/2006/relationships/image"/><Relationship Id="rId1026" Target="media/image1026.png" Type="http://schemas.openxmlformats.org/officeDocument/2006/relationships/image"/><Relationship Id="rId1027" Target="media/image1027.png" Type="http://schemas.openxmlformats.org/officeDocument/2006/relationships/image"/><Relationship Id="rId1028" Target="media/image1028.png" Type="http://schemas.openxmlformats.org/officeDocument/2006/relationships/image"/><Relationship Id="rId1029" Target="media/image1029.png" Type="http://schemas.openxmlformats.org/officeDocument/2006/relationships/image"/><Relationship Id="rId103" Target="media/image103.png" Type="http://schemas.openxmlformats.org/officeDocument/2006/relationships/image"/><Relationship Id="rId1030" Target="media/image1030.png" Type="http://schemas.openxmlformats.org/officeDocument/2006/relationships/image"/><Relationship Id="rId1031" Target="media/image1031.png" Type="http://schemas.openxmlformats.org/officeDocument/2006/relationships/image"/><Relationship Id="rId1032" Target="media/image1032.png" Type="http://schemas.openxmlformats.org/officeDocument/2006/relationships/image"/><Relationship Id="rId1033" Target="media/image1033.png" Type="http://schemas.openxmlformats.org/officeDocument/2006/relationships/image"/><Relationship Id="rId1034" Target="media/image1034.png" Type="http://schemas.openxmlformats.org/officeDocument/2006/relationships/image"/><Relationship Id="rId1035" Target="media/image1035.png" Type="http://schemas.openxmlformats.org/officeDocument/2006/relationships/image"/><Relationship Id="rId1036" Target="media/image1036.png" Type="http://schemas.openxmlformats.org/officeDocument/2006/relationships/image"/><Relationship Id="rId1037" Target="media/image1037.png" Type="http://schemas.openxmlformats.org/officeDocument/2006/relationships/image"/><Relationship Id="rId1038" Target="media/image1038.png" Type="http://schemas.openxmlformats.org/officeDocument/2006/relationships/image"/><Relationship Id="rId1039" Target="media/image1039.png" Type="http://schemas.openxmlformats.org/officeDocument/2006/relationships/image"/><Relationship Id="rId104" Target="media/image104.png" Type="http://schemas.openxmlformats.org/officeDocument/2006/relationships/image"/><Relationship Id="rId1040" Target="media/image1040.png" Type="http://schemas.openxmlformats.org/officeDocument/2006/relationships/image"/><Relationship Id="rId1041" Target="media/image1041.png" Type="http://schemas.openxmlformats.org/officeDocument/2006/relationships/image"/><Relationship Id="rId1042" Target="media/image1042.png" Type="http://schemas.openxmlformats.org/officeDocument/2006/relationships/image"/><Relationship Id="rId1043" Target="media/image1043.png" Type="http://schemas.openxmlformats.org/officeDocument/2006/relationships/image"/><Relationship Id="rId1044" Target="media/image1044.png" Type="http://schemas.openxmlformats.org/officeDocument/2006/relationships/image"/><Relationship Id="rId1045" Target="media/image1045.png" Type="http://schemas.openxmlformats.org/officeDocument/2006/relationships/image"/><Relationship Id="rId1046" Target="media/image1046.png" Type="http://schemas.openxmlformats.org/officeDocument/2006/relationships/image"/><Relationship Id="rId1047" Target="media/image1047.png" Type="http://schemas.openxmlformats.org/officeDocument/2006/relationships/image"/><Relationship Id="rId1048" Target="media/image1048.png" Type="http://schemas.openxmlformats.org/officeDocument/2006/relationships/image"/><Relationship Id="rId1049" Target="media/image1049.png" Type="http://schemas.openxmlformats.org/officeDocument/2006/relationships/image"/><Relationship Id="rId105" Target="media/image105.png" Type="http://schemas.openxmlformats.org/officeDocument/2006/relationships/image"/><Relationship Id="rId1050" Target="media/image1050.png" Type="http://schemas.openxmlformats.org/officeDocument/2006/relationships/image"/><Relationship Id="rId1051" Target="media/image1051.png" Type="http://schemas.openxmlformats.org/officeDocument/2006/relationships/image"/><Relationship Id="rId1052" Target="media/image1052.png" Type="http://schemas.openxmlformats.org/officeDocument/2006/relationships/image"/><Relationship Id="rId1053" Target="media/image1053.png" Type="http://schemas.openxmlformats.org/officeDocument/2006/relationships/image"/><Relationship Id="rId1054" Target="media/image1054.png" Type="http://schemas.openxmlformats.org/officeDocument/2006/relationships/image"/><Relationship Id="rId1055" Target="media/image1055.png" Type="http://schemas.openxmlformats.org/officeDocument/2006/relationships/image"/><Relationship Id="rId1056" Target="media/image1056.png" Type="http://schemas.openxmlformats.org/officeDocument/2006/relationships/image"/><Relationship Id="rId1057" Target="media/image1057.png" Type="http://schemas.openxmlformats.org/officeDocument/2006/relationships/image"/><Relationship Id="rId1058" Target="media/image1058.png" Type="http://schemas.openxmlformats.org/officeDocument/2006/relationships/image"/><Relationship Id="rId1059" Target="media/image1059.png" Type="http://schemas.openxmlformats.org/officeDocument/2006/relationships/image"/><Relationship Id="rId106" Target="media/image106.png" Type="http://schemas.openxmlformats.org/officeDocument/2006/relationships/image"/><Relationship Id="rId1060" Target="media/image1060.png" Type="http://schemas.openxmlformats.org/officeDocument/2006/relationships/image"/><Relationship Id="rId1061" Target="media/image1061.png" Type="http://schemas.openxmlformats.org/officeDocument/2006/relationships/image"/><Relationship Id="rId1062" Target="media/image1062.png" Type="http://schemas.openxmlformats.org/officeDocument/2006/relationships/image"/><Relationship Id="rId1063" Target="media/image1063.png" Type="http://schemas.openxmlformats.org/officeDocument/2006/relationships/image"/><Relationship Id="rId1064" Target="media/image1064.png" Type="http://schemas.openxmlformats.org/officeDocument/2006/relationships/image"/><Relationship Id="rId1065" Target="media/image1065.png" Type="http://schemas.openxmlformats.org/officeDocument/2006/relationships/image"/><Relationship Id="rId1066" Target="media/image1066.png" Type="http://schemas.openxmlformats.org/officeDocument/2006/relationships/image"/><Relationship Id="rId1067" Target="media/image1067.png" Type="http://schemas.openxmlformats.org/officeDocument/2006/relationships/image"/><Relationship Id="rId1068" Target="media/image1068.png" Type="http://schemas.openxmlformats.org/officeDocument/2006/relationships/image"/><Relationship Id="rId1069" Target="media/image1069.png" Type="http://schemas.openxmlformats.org/officeDocument/2006/relationships/image"/><Relationship Id="rId107" Target="media/image107.png" Type="http://schemas.openxmlformats.org/officeDocument/2006/relationships/image"/><Relationship Id="rId1070" Target="media/image1070.png" Type="http://schemas.openxmlformats.org/officeDocument/2006/relationships/image"/><Relationship Id="rId1071" Target="media/image1071.png" Type="http://schemas.openxmlformats.org/officeDocument/2006/relationships/image"/><Relationship Id="rId1072" Target="media/image1072.png" Type="http://schemas.openxmlformats.org/officeDocument/2006/relationships/image"/><Relationship Id="rId1073" Target="media/image1073.png" Type="http://schemas.openxmlformats.org/officeDocument/2006/relationships/image"/><Relationship Id="rId1074" Target="media/image1074.png" Type="http://schemas.openxmlformats.org/officeDocument/2006/relationships/image"/><Relationship Id="rId1075" Target="media/image1075.png" Type="http://schemas.openxmlformats.org/officeDocument/2006/relationships/image"/><Relationship Id="rId1076" Target="media/image1076.png" Type="http://schemas.openxmlformats.org/officeDocument/2006/relationships/image"/><Relationship Id="rId1077" Target="media/image1077.png" Type="http://schemas.openxmlformats.org/officeDocument/2006/relationships/image"/><Relationship Id="rId1078" Target="media/image1078.png" Type="http://schemas.openxmlformats.org/officeDocument/2006/relationships/image"/><Relationship Id="rId1079" Target="media/image1079.png" Type="http://schemas.openxmlformats.org/officeDocument/2006/relationships/image"/><Relationship Id="rId108" Target="media/image108.png" Type="http://schemas.openxmlformats.org/officeDocument/2006/relationships/image"/><Relationship Id="rId1080" Target="media/image1080.png" Type="http://schemas.openxmlformats.org/officeDocument/2006/relationships/image"/><Relationship Id="rId1081" Target="media/image1081.png" Type="http://schemas.openxmlformats.org/officeDocument/2006/relationships/image"/><Relationship Id="rId1082" Target="media/image1082.png" Type="http://schemas.openxmlformats.org/officeDocument/2006/relationships/image"/><Relationship Id="rId1083" Target="media/image1083.png" Type="http://schemas.openxmlformats.org/officeDocument/2006/relationships/image"/><Relationship Id="rId1084" Target="media/image1084.png" Type="http://schemas.openxmlformats.org/officeDocument/2006/relationships/image"/><Relationship Id="rId1085" Target="media/image1085.png" Type="http://schemas.openxmlformats.org/officeDocument/2006/relationships/image"/><Relationship Id="rId1086" Target="media/image1086.png" Type="http://schemas.openxmlformats.org/officeDocument/2006/relationships/image"/><Relationship Id="rId1087" Target="media/image1087.png" Type="http://schemas.openxmlformats.org/officeDocument/2006/relationships/image"/><Relationship Id="rId1088" Target="media/image1088.png" Type="http://schemas.openxmlformats.org/officeDocument/2006/relationships/image"/><Relationship Id="rId1089" Target="media/image1089.png" Type="http://schemas.openxmlformats.org/officeDocument/2006/relationships/image"/><Relationship Id="rId109" Target="media/image109.png" Type="http://schemas.openxmlformats.org/officeDocument/2006/relationships/image"/><Relationship Id="rId1090" Target="media/image1090.png" Type="http://schemas.openxmlformats.org/officeDocument/2006/relationships/image"/><Relationship Id="rId1091" Target="media/image1091.png" Type="http://schemas.openxmlformats.org/officeDocument/2006/relationships/image"/><Relationship Id="rId1092" Target="media/image1092.png" Type="http://schemas.openxmlformats.org/officeDocument/2006/relationships/image"/><Relationship Id="rId1093" Target="media/image1093.png" Type="http://schemas.openxmlformats.org/officeDocument/2006/relationships/image"/><Relationship Id="rId1094" Target="media/image1094.png" Type="http://schemas.openxmlformats.org/officeDocument/2006/relationships/image"/><Relationship Id="rId1095" Target="media/image1095.png" Type="http://schemas.openxmlformats.org/officeDocument/2006/relationships/image"/><Relationship Id="rId1096" Target="media/image1096.png" Type="http://schemas.openxmlformats.org/officeDocument/2006/relationships/image"/><Relationship Id="rId1097" Target="media/image1097.png" Type="http://schemas.openxmlformats.org/officeDocument/2006/relationships/image"/><Relationship Id="rId1098" Target="media/image1098.png" Type="http://schemas.openxmlformats.org/officeDocument/2006/relationships/image"/><Relationship Id="rId1099" Target="media/image109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00" Target="media/image1100.png" Type="http://schemas.openxmlformats.org/officeDocument/2006/relationships/image"/><Relationship Id="rId1101" Target="media/image1101.png" Type="http://schemas.openxmlformats.org/officeDocument/2006/relationships/image"/><Relationship Id="rId1102" Target="media/image1102.png" Type="http://schemas.openxmlformats.org/officeDocument/2006/relationships/image"/><Relationship Id="rId1103" Target="media/image1103.png" Type="http://schemas.openxmlformats.org/officeDocument/2006/relationships/image"/><Relationship Id="rId1104" Target="media/image1104.png" Type="http://schemas.openxmlformats.org/officeDocument/2006/relationships/image"/><Relationship Id="rId1105" Target="media/image1105.png" Type="http://schemas.openxmlformats.org/officeDocument/2006/relationships/image"/><Relationship Id="rId1106" Target="media/image1106.png" Type="http://schemas.openxmlformats.org/officeDocument/2006/relationships/image"/><Relationship Id="rId1107" Target="media/image1107.png" Type="http://schemas.openxmlformats.org/officeDocument/2006/relationships/image"/><Relationship Id="rId1108" Target="media/image1108.png" Type="http://schemas.openxmlformats.org/officeDocument/2006/relationships/image"/><Relationship Id="rId1109" Target="media/image1109.png" Type="http://schemas.openxmlformats.org/officeDocument/2006/relationships/image"/><Relationship Id="rId111" Target="media/image111.png" Type="http://schemas.openxmlformats.org/officeDocument/2006/relationships/image"/><Relationship Id="rId1110" Target="media/image1110.png" Type="http://schemas.openxmlformats.org/officeDocument/2006/relationships/image"/><Relationship Id="rId1111" Target="media/image1111.png" Type="http://schemas.openxmlformats.org/officeDocument/2006/relationships/image"/><Relationship Id="rId1112" Target="media/image1112.png" Type="http://schemas.openxmlformats.org/officeDocument/2006/relationships/image"/><Relationship Id="rId1113" Target="media/image1113.png" Type="http://schemas.openxmlformats.org/officeDocument/2006/relationships/image"/><Relationship Id="rId1114" Target="media/image1114.png" Type="http://schemas.openxmlformats.org/officeDocument/2006/relationships/image"/><Relationship Id="rId1115" Target="media/image1115.png" Type="http://schemas.openxmlformats.org/officeDocument/2006/relationships/image"/><Relationship Id="rId1116" Target="media/image1116.png" Type="http://schemas.openxmlformats.org/officeDocument/2006/relationships/image"/><Relationship Id="rId1117" Target="media/image1117.png" Type="http://schemas.openxmlformats.org/officeDocument/2006/relationships/image"/><Relationship Id="rId1118" Target="media/image1118.png" Type="http://schemas.openxmlformats.org/officeDocument/2006/relationships/image"/><Relationship Id="rId1119" Target="media/image1119.png" Type="http://schemas.openxmlformats.org/officeDocument/2006/relationships/image"/><Relationship Id="rId112" Target="media/image112.png" Type="http://schemas.openxmlformats.org/officeDocument/2006/relationships/image"/><Relationship Id="rId1120" Target="media/image1120.png" Type="http://schemas.openxmlformats.org/officeDocument/2006/relationships/image"/><Relationship Id="rId1121" Target="media/image1121.png" Type="http://schemas.openxmlformats.org/officeDocument/2006/relationships/image"/><Relationship Id="rId1122" Target="media/image1122.png" Type="http://schemas.openxmlformats.org/officeDocument/2006/relationships/image"/><Relationship Id="rId1123" Target="media/image1123.png" Type="http://schemas.openxmlformats.org/officeDocument/2006/relationships/image"/><Relationship Id="rId1124" Target="media/image1124.png" Type="http://schemas.openxmlformats.org/officeDocument/2006/relationships/image"/><Relationship Id="rId1125" Target="media/image1125.png" Type="http://schemas.openxmlformats.org/officeDocument/2006/relationships/image"/><Relationship Id="rId1126" Target="media/image1126.png" Type="http://schemas.openxmlformats.org/officeDocument/2006/relationships/image"/><Relationship Id="rId1127" Target="media/image1127.png" Type="http://schemas.openxmlformats.org/officeDocument/2006/relationships/image"/><Relationship Id="rId1128" Target="media/image1128.png" Type="http://schemas.openxmlformats.org/officeDocument/2006/relationships/image"/><Relationship Id="rId1129" Target="media/image1129.png" Type="http://schemas.openxmlformats.org/officeDocument/2006/relationships/image"/><Relationship Id="rId113" Target="media/image113.png" Type="http://schemas.openxmlformats.org/officeDocument/2006/relationships/image"/><Relationship Id="rId1130" Target="media/image1130.png" Type="http://schemas.openxmlformats.org/officeDocument/2006/relationships/image"/><Relationship Id="rId1131" Target="media/image1131.png" Type="http://schemas.openxmlformats.org/officeDocument/2006/relationships/image"/><Relationship Id="rId1132" Target="media/image1132.png" Type="http://schemas.openxmlformats.org/officeDocument/2006/relationships/image"/><Relationship Id="rId1133" Target="media/image1133.png" Type="http://schemas.openxmlformats.org/officeDocument/2006/relationships/image"/><Relationship Id="rId1134" Target="media/image1134.png" Type="http://schemas.openxmlformats.org/officeDocument/2006/relationships/image"/><Relationship Id="rId1135" Target="media/image1135.png" Type="http://schemas.openxmlformats.org/officeDocument/2006/relationships/image"/><Relationship Id="rId1136" Target="media/image1136.png" Type="http://schemas.openxmlformats.org/officeDocument/2006/relationships/image"/><Relationship Id="rId1137" Target="media/image1137.png" Type="http://schemas.openxmlformats.org/officeDocument/2006/relationships/image"/><Relationship Id="rId1138" Target="media/image1138.png" Type="http://schemas.openxmlformats.org/officeDocument/2006/relationships/image"/><Relationship Id="rId1139" Target="media/image1139.png" Type="http://schemas.openxmlformats.org/officeDocument/2006/relationships/image"/><Relationship Id="rId114" Target="media/image114.png" Type="http://schemas.openxmlformats.org/officeDocument/2006/relationships/image"/><Relationship Id="rId1140" Target="media/image1140.png" Type="http://schemas.openxmlformats.org/officeDocument/2006/relationships/image"/><Relationship Id="rId1141" Target="media/image1141.png" Type="http://schemas.openxmlformats.org/officeDocument/2006/relationships/image"/><Relationship Id="rId1142" Target="media/image1142.png" Type="http://schemas.openxmlformats.org/officeDocument/2006/relationships/image"/><Relationship Id="rId1143" Target="media/image1143.png" Type="http://schemas.openxmlformats.org/officeDocument/2006/relationships/image"/><Relationship Id="rId1144" Target="media/image1144.png" Type="http://schemas.openxmlformats.org/officeDocument/2006/relationships/image"/><Relationship Id="rId1145" Target="media/image1145.png" Type="http://schemas.openxmlformats.org/officeDocument/2006/relationships/image"/><Relationship Id="rId1146" Target="media/image1146.png" Type="http://schemas.openxmlformats.org/officeDocument/2006/relationships/image"/><Relationship Id="rId1147" Target="media/image1147.png" Type="http://schemas.openxmlformats.org/officeDocument/2006/relationships/image"/><Relationship Id="rId1148" Target="media/image1148.png" Type="http://schemas.openxmlformats.org/officeDocument/2006/relationships/image"/><Relationship Id="rId1149" Target="media/image1149.png" Type="http://schemas.openxmlformats.org/officeDocument/2006/relationships/image"/><Relationship Id="rId115" Target="media/image115.png" Type="http://schemas.openxmlformats.org/officeDocument/2006/relationships/image"/><Relationship Id="rId1150" Target="media/image1150.png" Type="http://schemas.openxmlformats.org/officeDocument/2006/relationships/image"/><Relationship Id="rId1151" Target="media/image1151.png" Type="http://schemas.openxmlformats.org/officeDocument/2006/relationships/image"/><Relationship Id="rId1152" Target="media/image1152.png" Type="http://schemas.openxmlformats.org/officeDocument/2006/relationships/image"/><Relationship Id="rId1153" Target="media/image1153.png" Type="http://schemas.openxmlformats.org/officeDocument/2006/relationships/image"/><Relationship Id="rId1154" Target="media/image1154.png" Type="http://schemas.openxmlformats.org/officeDocument/2006/relationships/image"/><Relationship Id="rId1155" Target="media/image1155.png" Type="http://schemas.openxmlformats.org/officeDocument/2006/relationships/image"/><Relationship Id="rId1156" Target="media/image1156.png" Type="http://schemas.openxmlformats.org/officeDocument/2006/relationships/image"/><Relationship Id="rId1157" Target="media/image1157.png" Type="http://schemas.openxmlformats.org/officeDocument/2006/relationships/image"/><Relationship Id="rId1158" Target="media/image1158.png" Type="http://schemas.openxmlformats.org/officeDocument/2006/relationships/image"/><Relationship Id="rId1159" Target="media/image1159.png" Type="http://schemas.openxmlformats.org/officeDocument/2006/relationships/image"/><Relationship Id="rId116" Target="media/image116.png" Type="http://schemas.openxmlformats.org/officeDocument/2006/relationships/image"/><Relationship Id="rId1160" Target="media/image1160.png" Type="http://schemas.openxmlformats.org/officeDocument/2006/relationships/image"/><Relationship Id="rId1161" Target="media/image1161.png" Type="http://schemas.openxmlformats.org/officeDocument/2006/relationships/image"/><Relationship Id="rId1162" Target="media/image1162.png" Type="http://schemas.openxmlformats.org/officeDocument/2006/relationships/image"/><Relationship Id="rId1163" Target="media/image1163.png" Type="http://schemas.openxmlformats.org/officeDocument/2006/relationships/image"/><Relationship Id="rId1164" Target="media/image1164.png" Type="http://schemas.openxmlformats.org/officeDocument/2006/relationships/image"/><Relationship Id="rId1165" Target="media/image1165.png" Type="http://schemas.openxmlformats.org/officeDocument/2006/relationships/image"/><Relationship Id="rId1166" Target="media/image1166.png" Type="http://schemas.openxmlformats.org/officeDocument/2006/relationships/image"/><Relationship Id="rId1167" Target="media/image1167.png" Type="http://schemas.openxmlformats.org/officeDocument/2006/relationships/image"/><Relationship Id="rId1168" Target="media/image1168.png" Type="http://schemas.openxmlformats.org/officeDocument/2006/relationships/image"/><Relationship Id="rId1169" Target="media/image1169.png" Type="http://schemas.openxmlformats.org/officeDocument/2006/relationships/image"/><Relationship Id="rId117" Target="media/image117.png" Type="http://schemas.openxmlformats.org/officeDocument/2006/relationships/image"/><Relationship Id="rId1170" Target="media/image1170.png" Type="http://schemas.openxmlformats.org/officeDocument/2006/relationships/image"/><Relationship Id="rId1171" Target="media/image1171.png" Type="http://schemas.openxmlformats.org/officeDocument/2006/relationships/image"/><Relationship Id="rId1172" Target="media/image1172.png" Type="http://schemas.openxmlformats.org/officeDocument/2006/relationships/image"/><Relationship Id="rId1173" Target="media/image1173.png" Type="http://schemas.openxmlformats.org/officeDocument/2006/relationships/image"/><Relationship Id="rId1174" Target="media/image1174.png" Type="http://schemas.openxmlformats.org/officeDocument/2006/relationships/image"/><Relationship Id="rId1175" Target="media/image1175.png" Type="http://schemas.openxmlformats.org/officeDocument/2006/relationships/image"/><Relationship Id="rId1176" Target="media/image1176.png" Type="http://schemas.openxmlformats.org/officeDocument/2006/relationships/image"/><Relationship Id="rId1177" Target="media/image1177.png" Type="http://schemas.openxmlformats.org/officeDocument/2006/relationships/image"/><Relationship Id="rId1178" Target="media/image1178.png" Type="http://schemas.openxmlformats.org/officeDocument/2006/relationships/image"/><Relationship Id="rId1179" Target="media/image1179.png" Type="http://schemas.openxmlformats.org/officeDocument/2006/relationships/image"/><Relationship Id="rId118" Target="media/image118.png" Type="http://schemas.openxmlformats.org/officeDocument/2006/relationships/image"/><Relationship Id="rId1180" Target="media/image1180.png" Type="http://schemas.openxmlformats.org/officeDocument/2006/relationships/image"/><Relationship Id="rId1181" Target="media/image1181.png" Type="http://schemas.openxmlformats.org/officeDocument/2006/relationships/image"/><Relationship Id="rId1182" Target="media/image1182.png" Type="http://schemas.openxmlformats.org/officeDocument/2006/relationships/image"/><Relationship Id="rId1183" Target="media/image1183.png" Type="http://schemas.openxmlformats.org/officeDocument/2006/relationships/image"/><Relationship Id="rId1184" Target="media/image1184.png" Type="http://schemas.openxmlformats.org/officeDocument/2006/relationships/image"/><Relationship Id="rId1185" Target="media/image1185.png" Type="http://schemas.openxmlformats.org/officeDocument/2006/relationships/image"/><Relationship Id="rId1186" Target="media/image1186.png" Type="http://schemas.openxmlformats.org/officeDocument/2006/relationships/image"/><Relationship Id="rId1187" Target="media/image1187.png" Type="http://schemas.openxmlformats.org/officeDocument/2006/relationships/image"/><Relationship Id="rId1188" Target="media/image1188.png" Type="http://schemas.openxmlformats.org/officeDocument/2006/relationships/image"/><Relationship Id="rId1189" Target="media/image1189.png" Type="http://schemas.openxmlformats.org/officeDocument/2006/relationships/image"/><Relationship Id="rId119" Target="media/image119.png" Type="http://schemas.openxmlformats.org/officeDocument/2006/relationships/image"/><Relationship Id="rId1190" Target="media/image1190.png" Type="http://schemas.openxmlformats.org/officeDocument/2006/relationships/image"/><Relationship Id="rId1191" Target="media/image1191.png" Type="http://schemas.openxmlformats.org/officeDocument/2006/relationships/image"/><Relationship Id="rId1192" Target="media/image1192.png" Type="http://schemas.openxmlformats.org/officeDocument/2006/relationships/image"/><Relationship Id="rId1193" Target="media/image1193.png" Type="http://schemas.openxmlformats.org/officeDocument/2006/relationships/image"/><Relationship Id="rId1194" Target="media/image1194.png" Type="http://schemas.openxmlformats.org/officeDocument/2006/relationships/image"/><Relationship Id="rId1195" Target="media/image1195.png" Type="http://schemas.openxmlformats.org/officeDocument/2006/relationships/image"/><Relationship Id="rId1196" Target="media/image1196.png" Type="http://schemas.openxmlformats.org/officeDocument/2006/relationships/image"/><Relationship Id="rId1197" Target="media/image1197.png" Type="http://schemas.openxmlformats.org/officeDocument/2006/relationships/image"/><Relationship Id="rId1198" Target="media/image1198.png" Type="http://schemas.openxmlformats.org/officeDocument/2006/relationships/image"/><Relationship Id="rId1199" Target="media/image1199.png" Type="http://schemas.openxmlformats.org/officeDocument/2006/relationships/image"/><Relationship Id="rId12" Target="media/image12.png" Type="http://schemas.openxmlformats.org/officeDocument/2006/relationships/image"/><Relationship Id="rId120" Target="media/image120.png" Type="http://schemas.openxmlformats.org/officeDocument/2006/relationships/image"/><Relationship Id="rId1200" Target="media/image1200.png" Type="http://schemas.openxmlformats.org/officeDocument/2006/relationships/image"/><Relationship Id="rId1201" Target="media/image1201.png" Type="http://schemas.openxmlformats.org/officeDocument/2006/relationships/image"/><Relationship Id="rId1202" Target="media/image1202.png" Type="http://schemas.openxmlformats.org/officeDocument/2006/relationships/image"/><Relationship Id="rId1203" Target="media/image1203.png" Type="http://schemas.openxmlformats.org/officeDocument/2006/relationships/image"/><Relationship Id="rId1204" Target="media/image1204.png" Type="http://schemas.openxmlformats.org/officeDocument/2006/relationships/image"/><Relationship Id="rId1205" Target="media/image1205.png" Type="http://schemas.openxmlformats.org/officeDocument/2006/relationships/image"/><Relationship Id="rId1206" Target="media/image1206.png" Type="http://schemas.openxmlformats.org/officeDocument/2006/relationships/image"/><Relationship Id="rId1207" Target="media/image1207.png" Type="http://schemas.openxmlformats.org/officeDocument/2006/relationships/image"/><Relationship Id="rId1208" Target="media/image1208.png" Type="http://schemas.openxmlformats.org/officeDocument/2006/relationships/image"/><Relationship Id="rId1209" Target="media/image1209.png" Type="http://schemas.openxmlformats.org/officeDocument/2006/relationships/image"/><Relationship Id="rId121" Target="media/image121.png" Type="http://schemas.openxmlformats.org/officeDocument/2006/relationships/image"/><Relationship Id="rId1210" Target="media/image1210.png" Type="http://schemas.openxmlformats.org/officeDocument/2006/relationships/image"/><Relationship Id="rId1211" Target="media/image1211.png" Type="http://schemas.openxmlformats.org/officeDocument/2006/relationships/image"/><Relationship Id="rId1212" Target="media/image1212.png" Type="http://schemas.openxmlformats.org/officeDocument/2006/relationships/image"/><Relationship Id="rId1213" Target="media/image1213.png" Type="http://schemas.openxmlformats.org/officeDocument/2006/relationships/image"/><Relationship Id="rId1214" Target="media/image1214.png" Type="http://schemas.openxmlformats.org/officeDocument/2006/relationships/image"/><Relationship Id="rId1215" Target="media/image1215.png" Type="http://schemas.openxmlformats.org/officeDocument/2006/relationships/image"/><Relationship Id="rId1216" Target="media/image1216.png" Type="http://schemas.openxmlformats.org/officeDocument/2006/relationships/image"/><Relationship Id="rId1217" Target="media/image1217.png" Type="http://schemas.openxmlformats.org/officeDocument/2006/relationships/image"/><Relationship Id="rId1218" Target="media/image1218.png" Type="http://schemas.openxmlformats.org/officeDocument/2006/relationships/image"/><Relationship Id="rId1219" Target="media/image1219.png" Type="http://schemas.openxmlformats.org/officeDocument/2006/relationships/image"/><Relationship Id="rId122" Target="media/image122.png" Type="http://schemas.openxmlformats.org/officeDocument/2006/relationships/image"/><Relationship Id="rId1220" Target="media/image1220.png" Type="http://schemas.openxmlformats.org/officeDocument/2006/relationships/image"/><Relationship Id="rId1221" Target="media/image1221.png" Type="http://schemas.openxmlformats.org/officeDocument/2006/relationships/image"/><Relationship Id="rId1222" Target="media/image1222.png" Type="http://schemas.openxmlformats.org/officeDocument/2006/relationships/image"/><Relationship Id="rId1223" Target="media/image1223.png" Type="http://schemas.openxmlformats.org/officeDocument/2006/relationships/image"/><Relationship Id="rId1224" Target="media/image1224.png" Type="http://schemas.openxmlformats.org/officeDocument/2006/relationships/image"/><Relationship Id="rId1225" Target="media/image1225.png" Type="http://schemas.openxmlformats.org/officeDocument/2006/relationships/image"/><Relationship Id="rId1226" Target="media/image1226.png" Type="http://schemas.openxmlformats.org/officeDocument/2006/relationships/image"/><Relationship Id="rId1227" Target="media/image1227.png" Type="http://schemas.openxmlformats.org/officeDocument/2006/relationships/image"/><Relationship Id="rId1228" Target="media/image1228.png" Type="http://schemas.openxmlformats.org/officeDocument/2006/relationships/image"/><Relationship Id="rId1229" Target="media/image1229.png" Type="http://schemas.openxmlformats.org/officeDocument/2006/relationships/image"/><Relationship Id="rId123" Target="media/image123.png" Type="http://schemas.openxmlformats.org/officeDocument/2006/relationships/image"/><Relationship Id="rId1230" Target="media/image1230.png" Type="http://schemas.openxmlformats.org/officeDocument/2006/relationships/image"/><Relationship Id="rId1231" Target="media/image1231.png" Type="http://schemas.openxmlformats.org/officeDocument/2006/relationships/image"/><Relationship Id="rId1232" Target="media/image1232.png" Type="http://schemas.openxmlformats.org/officeDocument/2006/relationships/image"/><Relationship Id="rId1233" Target="media/image1233.png" Type="http://schemas.openxmlformats.org/officeDocument/2006/relationships/image"/><Relationship Id="rId1234" Target="media/image1234.png" Type="http://schemas.openxmlformats.org/officeDocument/2006/relationships/image"/><Relationship Id="rId1235" Target="media/image1235.png" Type="http://schemas.openxmlformats.org/officeDocument/2006/relationships/image"/><Relationship Id="rId1236" Target="media/image1236.png" Type="http://schemas.openxmlformats.org/officeDocument/2006/relationships/image"/><Relationship Id="rId1237" Target="media/image1237.png" Type="http://schemas.openxmlformats.org/officeDocument/2006/relationships/image"/><Relationship Id="rId1238" Target="media/image1238.png" Type="http://schemas.openxmlformats.org/officeDocument/2006/relationships/image"/><Relationship Id="rId1239" Target="media/image1239.png" Type="http://schemas.openxmlformats.org/officeDocument/2006/relationships/image"/><Relationship Id="rId124" Target="media/image124.png" Type="http://schemas.openxmlformats.org/officeDocument/2006/relationships/image"/><Relationship Id="rId1240" Target="media/image1240.png" Type="http://schemas.openxmlformats.org/officeDocument/2006/relationships/image"/><Relationship Id="rId1241" Target="media/image1241.png" Type="http://schemas.openxmlformats.org/officeDocument/2006/relationships/image"/><Relationship Id="rId1242" Target="media/image1242.png" Type="http://schemas.openxmlformats.org/officeDocument/2006/relationships/image"/><Relationship Id="rId1243" Target="media/image1243.png" Type="http://schemas.openxmlformats.org/officeDocument/2006/relationships/image"/><Relationship Id="rId1244" Target="media/image1244.png" Type="http://schemas.openxmlformats.org/officeDocument/2006/relationships/image"/><Relationship Id="rId1245" Target="media/image1245.png" Type="http://schemas.openxmlformats.org/officeDocument/2006/relationships/image"/><Relationship Id="rId1246" Target="media/image1246.png" Type="http://schemas.openxmlformats.org/officeDocument/2006/relationships/image"/><Relationship Id="rId1247" Target="media/image1247.png" Type="http://schemas.openxmlformats.org/officeDocument/2006/relationships/image"/><Relationship Id="rId1248" Target="media/image1248.png" Type="http://schemas.openxmlformats.org/officeDocument/2006/relationships/image"/><Relationship Id="rId1249" Target="media/image1249.png" Type="http://schemas.openxmlformats.org/officeDocument/2006/relationships/image"/><Relationship Id="rId125" Target="media/image125.png" Type="http://schemas.openxmlformats.org/officeDocument/2006/relationships/image"/><Relationship Id="rId1250" Target="media/image1250.png" Type="http://schemas.openxmlformats.org/officeDocument/2006/relationships/image"/><Relationship Id="rId1251" Target="media/image1251.png" Type="http://schemas.openxmlformats.org/officeDocument/2006/relationships/image"/><Relationship Id="rId1252" Target="media/image1252.png" Type="http://schemas.openxmlformats.org/officeDocument/2006/relationships/image"/><Relationship Id="rId1253" Target="media/image1253.png" Type="http://schemas.openxmlformats.org/officeDocument/2006/relationships/image"/><Relationship Id="rId1254" Target="media/image1254.png" Type="http://schemas.openxmlformats.org/officeDocument/2006/relationships/image"/><Relationship Id="rId1255" Target="media/image1255.png" Type="http://schemas.openxmlformats.org/officeDocument/2006/relationships/image"/><Relationship Id="rId1256" Target="media/image1256.png" Type="http://schemas.openxmlformats.org/officeDocument/2006/relationships/image"/><Relationship Id="rId1257" Target="media/image1257.png" Type="http://schemas.openxmlformats.org/officeDocument/2006/relationships/image"/><Relationship Id="rId1258" Target="media/image1258.png" Type="http://schemas.openxmlformats.org/officeDocument/2006/relationships/image"/><Relationship Id="rId1259" Target="media/image1259.png" Type="http://schemas.openxmlformats.org/officeDocument/2006/relationships/image"/><Relationship Id="rId126" Target="media/image126.png" Type="http://schemas.openxmlformats.org/officeDocument/2006/relationships/image"/><Relationship Id="rId1260" Target="media/image1260.png" Type="http://schemas.openxmlformats.org/officeDocument/2006/relationships/image"/><Relationship Id="rId1261" Target="media/image1261.png" Type="http://schemas.openxmlformats.org/officeDocument/2006/relationships/image"/><Relationship Id="rId1262" Target="media/image1262.png" Type="http://schemas.openxmlformats.org/officeDocument/2006/relationships/image"/><Relationship Id="rId1263" Target="media/image1263.png" Type="http://schemas.openxmlformats.org/officeDocument/2006/relationships/image"/><Relationship Id="rId1264" Target="media/image1264.png" Type="http://schemas.openxmlformats.org/officeDocument/2006/relationships/image"/><Relationship Id="rId1265" Target="media/image1265.png" Type="http://schemas.openxmlformats.org/officeDocument/2006/relationships/image"/><Relationship Id="rId1266" Target="media/image1266.png" Type="http://schemas.openxmlformats.org/officeDocument/2006/relationships/image"/><Relationship Id="rId1267" Target="media/image1267.png" Type="http://schemas.openxmlformats.org/officeDocument/2006/relationships/image"/><Relationship Id="rId1268" Target="media/image1268.png" Type="http://schemas.openxmlformats.org/officeDocument/2006/relationships/image"/><Relationship Id="rId1269" Target="media/image1269.png" Type="http://schemas.openxmlformats.org/officeDocument/2006/relationships/image"/><Relationship Id="rId127" Target="media/image127.png" Type="http://schemas.openxmlformats.org/officeDocument/2006/relationships/image"/><Relationship Id="rId1270" Target="media/image1270.png" Type="http://schemas.openxmlformats.org/officeDocument/2006/relationships/image"/><Relationship Id="rId1271" Target="media/image1271.png" Type="http://schemas.openxmlformats.org/officeDocument/2006/relationships/image"/><Relationship Id="rId1272" Target="media/image1272.png" Type="http://schemas.openxmlformats.org/officeDocument/2006/relationships/image"/><Relationship Id="rId1273" Target="media/image1273.png" Type="http://schemas.openxmlformats.org/officeDocument/2006/relationships/image"/><Relationship Id="rId1274" Target="media/image1274.png" Type="http://schemas.openxmlformats.org/officeDocument/2006/relationships/image"/><Relationship Id="rId1275" Target="media/image1275.png" Type="http://schemas.openxmlformats.org/officeDocument/2006/relationships/image"/><Relationship Id="rId1276" Target="media/image1276.png" Type="http://schemas.openxmlformats.org/officeDocument/2006/relationships/image"/><Relationship Id="rId1277" Target="media/image1277.png" Type="http://schemas.openxmlformats.org/officeDocument/2006/relationships/image"/><Relationship Id="rId1278" Target="media/image1278.png" Type="http://schemas.openxmlformats.org/officeDocument/2006/relationships/image"/><Relationship Id="rId1279" Target="media/image1279.png" Type="http://schemas.openxmlformats.org/officeDocument/2006/relationships/image"/><Relationship Id="rId128" Target="media/image128.png" Type="http://schemas.openxmlformats.org/officeDocument/2006/relationships/image"/><Relationship Id="rId1280" Target="media/image1280.png" Type="http://schemas.openxmlformats.org/officeDocument/2006/relationships/image"/><Relationship Id="rId1281" Target="media/image1281.png" Type="http://schemas.openxmlformats.org/officeDocument/2006/relationships/image"/><Relationship Id="rId1282" Target="media/image1282.png" Type="http://schemas.openxmlformats.org/officeDocument/2006/relationships/image"/><Relationship Id="rId1283" Target="media/image1283.png" Type="http://schemas.openxmlformats.org/officeDocument/2006/relationships/image"/><Relationship Id="rId1284" Target="media/image1284.png" Type="http://schemas.openxmlformats.org/officeDocument/2006/relationships/image"/><Relationship Id="rId1285" Target="media/image1285.png" Type="http://schemas.openxmlformats.org/officeDocument/2006/relationships/image"/><Relationship Id="rId1286" Target="media/image1286.png" Type="http://schemas.openxmlformats.org/officeDocument/2006/relationships/image"/><Relationship Id="rId1287" Target="media/image1287.png" Type="http://schemas.openxmlformats.org/officeDocument/2006/relationships/image"/><Relationship Id="rId1288" Target="media/image1288.png" Type="http://schemas.openxmlformats.org/officeDocument/2006/relationships/image"/><Relationship Id="rId1289" Target="media/image1289.png" Type="http://schemas.openxmlformats.org/officeDocument/2006/relationships/image"/><Relationship Id="rId129" Target="media/image129.png" Type="http://schemas.openxmlformats.org/officeDocument/2006/relationships/image"/><Relationship Id="rId1290" Target="media/image1290.png" Type="http://schemas.openxmlformats.org/officeDocument/2006/relationships/image"/><Relationship Id="rId1291" Target="media/image1291.png" Type="http://schemas.openxmlformats.org/officeDocument/2006/relationships/image"/><Relationship Id="rId1292" Target="media/image1292.png" Type="http://schemas.openxmlformats.org/officeDocument/2006/relationships/image"/><Relationship Id="rId1293" Target="media/image1293.png" Type="http://schemas.openxmlformats.org/officeDocument/2006/relationships/image"/><Relationship Id="rId1294" Target="media/image1294.png" Type="http://schemas.openxmlformats.org/officeDocument/2006/relationships/image"/><Relationship Id="rId1295" Target="media/image1295.png" Type="http://schemas.openxmlformats.org/officeDocument/2006/relationships/image"/><Relationship Id="rId1296" Target="media/image1296.png" Type="http://schemas.openxmlformats.org/officeDocument/2006/relationships/image"/><Relationship Id="rId1297" Target="media/image1297.png" Type="http://schemas.openxmlformats.org/officeDocument/2006/relationships/image"/><Relationship Id="rId1298" Target="media/image1298.png" Type="http://schemas.openxmlformats.org/officeDocument/2006/relationships/image"/><Relationship Id="rId1299" Target="media/image129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00" Target="media/image1300.png" Type="http://schemas.openxmlformats.org/officeDocument/2006/relationships/image"/><Relationship Id="rId1301" Target="media/image1301.png" Type="http://schemas.openxmlformats.org/officeDocument/2006/relationships/image"/><Relationship Id="rId1302" Target="media/image1302.png" Type="http://schemas.openxmlformats.org/officeDocument/2006/relationships/image"/><Relationship Id="rId1303" Target="media/image1303.png" Type="http://schemas.openxmlformats.org/officeDocument/2006/relationships/image"/><Relationship Id="rId1304" Target="media/image1304.png" Type="http://schemas.openxmlformats.org/officeDocument/2006/relationships/image"/><Relationship Id="rId1305" Target="media/image1305.png" Type="http://schemas.openxmlformats.org/officeDocument/2006/relationships/image"/><Relationship Id="rId1306" Target="media/image1306.png" Type="http://schemas.openxmlformats.org/officeDocument/2006/relationships/image"/><Relationship Id="rId1307" Target="media/image1307.png" Type="http://schemas.openxmlformats.org/officeDocument/2006/relationships/image"/><Relationship Id="rId1308" Target="media/image1308.png" Type="http://schemas.openxmlformats.org/officeDocument/2006/relationships/image"/><Relationship Id="rId1309" Target="media/image1309.png" Type="http://schemas.openxmlformats.org/officeDocument/2006/relationships/image"/><Relationship Id="rId131" Target="media/image131.png" Type="http://schemas.openxmlformats.org/officeDocument/2006/relationships/image"/><Relationship Id="rId1310" Target="media/image1310.png" Type="http://schemas.openxmlformats.org/officeDocument/2006/relationships/image"/><Relationship Id="rId1311" Target="media/image1311.png" Type="http://schemas.openxmlformats.org/officeDocument/2006/relationships/image"/><Relationship Id="rId1312" Target="media/image1312.png" Type="http://schemas.openxmlformats.org/officeDocument/2006/relationships/image"/><Relationship Id="rId1313" Target="media/image1313.png" Type="http://schemas.openxmlformats.org/officeDocument/2006/relationships/image"/><Relationship Id="rId1314" Target="media/image1314.png" Type="http://schemas.openxmlformats.org/officeDocument/2006/relationships/image"/><Relationship Id="rId1315" Target="media/image1315.png" Type="http://schemas.openxmlformats.org/officeDocument/2006/relationships/image"/><Relationship Id="rId1316" Target="media/image1316.png" Type="http://schemas.openxmlformats.org/officeDocument/2006/relationships/image"/><Relationship Id="rId1317" Target="media/image1317.png" Type="http://schemas.openxmlformats.org/officeDocument/2006/relationships/image"/><Relationship Id="rId1318" Target="media/image1318.png" Type="http://schemas.openxmlformats.org/officeDocument/2006/relationships/image"/><Relationship Id="rId1319" Target="media/image1319.png" Type="http://schemas.openxmlformats.org/officeDocument/2006/relationships/image"/><Relationship Id="rId132" Target="media/image132.png" Type="http://schemas.openxmlformats.org/officeDocument/2006/relationships/image"/><Relationship Id="rId1320" Target="media/image1320.png" Type="http://schemas.openxmlformats.org/officeDocument/2006/relationships/image"/><Relationship Id="rId1321" Target="media/image1321.png" Type="http://schemas.openxmlformats.org/officeDocument/2006/relationships/image"/><Relationship Id="rId1322" Target="media/image1322.png" Type="http://schemas.openxmlformats.org/officeDocument/2006/relationships/image"/><Relationship Id="rId1323" Target="media/image1323.png" Type="http://schemas.openxmlformats.org/officeDocument/2006/relationships/image"/><Relationship Id="rId1324" Target="media/image1324.png" Type="http://schemas.openxmlformats.org/officeDocument/2006/relationships/image"/><Relationship Id="rId1325" Target="media/image1325.png" Type="http://schemas.openxmlformats.org/officeDocument/2006/relationships/image"/><Relationship Id="rId1326" Target="media/image1326.png" Type="http://schemas.openxmlformats.org/officeDocument/2006/relationships/image"/><Relationship Id="rId1327" Target="media/image1327.png" Type="http://schemas.openxmlformats.org/officeDocument/2006/relationships/image"/><Relationship Id="rId1328" Target="media/image1328.png" Type="http://schemas.openxmlformats.org/officeDocument/2006/relationships/image"/><Relationship Id="rId1329" Target="media/image1329.png" Type="http://schemas.openxmlformats.org/officeDocument/2006/relationships/image"/><Relationship Id="rId133" Target="media/image133.png" Type="http://schemas.openxmlformats.org/officeDocument/2006/relationships/image"/><Relationship Id="rId1330" Target="media/image1330.png" Type="http://schemas.openxmlformats.org/officeDocument/2006/relationships/image"/><Relationship Id="rId1331" Target="media/image1331.png" Type="http://schemas.openxmlformats.org/officeDocument/2006/relationships/image"/><Relationship Id="rId1332" Target="media/image1332.png" Type="http://schemas.openxmlformats.org/officeDocument/2006/relationships/image"/><Relationship Id="rId1333" Target="media/image1333.png" Type="http://schemas.openxmlformats.org/officeDocument/2006/relationships/image"/><Relationship Id="rId1334" Target="media/image1334.png" Type="http://schemas.openxmlformats.org/officeDocument/2006/relationships/image"/><Relationship Id="rId1335" Target="media/image1335.png" Type="http://schemas.openxmlformats.org/officeDocument/2006/relationships/image"/><Relationship Id="rId1336" Target="media/image1336.png" Type="http://schemas.openxmlformats.org/officeDocument/2006/relationships/image"/><Relationship Id="rId1337" Target="media/image1337.png" Type="http://schemas.openxmlformats.org/officeDocument/2006/relationships/image"/><Relationship Id="rId1338" Target="media/image1338.png" Type="http://schemas.openxmlformats.org/officeDocument/2006/relationships/image"/><Relationship Id="rId1339" Target="media/image1339.png" Type="http://schemas.openxmlformats.org/officeDocument/2006/relationships/image"/><Relationship Id="rId134" Target="media/image134.png" Type="http://schemas.openxmlformats.org/officeDocument/2006/relationships/image"/><Relationship Id="rId1340" Target="media/image1340.png" Type="http://schemas.openxmlformats.org/officeDocument/2006/relationships/image"/><Relationship Id="rId1341" Target="media/image1341.png" Type="http://schemas.openxmlformats.org/officeDocument/2006/relationships/image"/><Relationship Id="rId1342" Target="media/image1342.png" Type="http://schemas.openxmlformats.org/officeDocument/2006/relationships/image"/><Relationship Id="rId1343" Target="media/image1343.png" Type="http://schemas.openxmlformats.org/officeDocument/2006/relationships/image"/><Relationship Id="rId1344" Target="media/image1344.png" Type="http://schemas.openxmlformats.org/officeDocument/2006/relationships/image"/><Relationship Id="rId1345" Target="media/image1345.png" Type="http://schemas.openxmlformats.org/officeDocument/2006/relationships/image"/><Relationship Id="rId1346" Target="media/image1346.png" Type="http://schemas.openxmlformats.org/officeDocument/2006/relationships/image"/><Relationship Id="rId1347" Target="media/image1347.png" Type="http://schemas.openxmlformats.org/officeDocument/2006/relationships/image"/><Relationship Id="rId1348" Target="media/image1348.png" Type="http://schemas.openxmlformats.org/officeDocument/2006/relationships/image"/><Relationship Id="rId1349" Target="media/image1349.png" Type="http://schemas.openxmlformats.org/officeDocument/2006/relationships/image"/><Relationship Id="rId135" Target="media/image135.png" Type="http://schemas.openxmlformats.org/officeDocument/2006/relationships/image"/><Relationship Id="rId1350" Target="media/image1350.png" Type="http://schemas.openxmlformats.org/officeDocument/2006/relationships/image"/><Relationship Id="rId1351" Target="media/image1351.png" Type="http://schemas.openxmlformats.org/officeDocument/2006/relationships/image"/><Relationship Id="rId1352" Target="media/image1352.png" Type="http://schemas.openxmlformats.org/officeDocument/2006/relationships/image"/><Relationship Id="rId1353" Target="media/image1353.png" Type="http://schemas.openxmlformats.org/officeDocument/2006/relationships/image"/><Relationship Id="rId1354" Target="media/image1354.png" Type="http://schemas.openxmlformats.org/officeDocument/2006/relationships/image"/><Relationship Id="rId1355" Target="media/image1355.png" Type="http://schemas.openxmlformats.org/officeDocument/2006/relationships/image"/><Relationship Id="rId1356" Target="media/image1356.png" Type="http://schemas.openxmlformats.org/officeDocument/2006/relationships/image"/><Relationship Id="rId1357" Target="media/image1357.png" Type="http://schemas.openxmlformats.org/officeDocument/2006/relationships/image"/><Relationship Id="rId1358" Target="media/image1358.png" Type="http://schemas.openxmlformats.org/officeDocument/2006/relationships/image"/><Relationship Id="rId1359" Target="media/image1359.png" Type="http://schemas.openxmlformats.org/officeDocument/2006/relationships/image"/><Relationship Id="rId136" Target="media/image136.png" Type="http://schemas.openxmlformats.org/officeDocument/2006/relationships/image"/><Relationship Id="rId1360" Target="media/image1360.png" Type="http://schemas.openxmlformats.org/officeDocument/2006/relationships/image"/><Relationship Id="rId1361" Target="media/image1361.png" Type="http://schemas.openxmlformats.org/officeDocument/2006/relationships/image"/><Relationship Id="rId1362" Target="media/image1362.png" Type="http://schemas.openxmlformats.org/officeDocument/2006/relationships/image"/><Relationship Id="rId1363" Target="media/image1363.png" Type="http://schemas.openxmlformats.org/officeDocument/2006/relationships/image"/><Relationship Id="rId1364" Target="media/image1364.png" Type="http://schemas.openxmlformats.org/officeDocument/2006/relationships/image"/><Relationship Id="rId1365" Target="media/image1365.png" Type="http://schemas.openxmlformats.org/officeDocument/2006/relationships/image"/><Relationship Id="rId1366" Target="media/image1366.png" Type="http://schemas.openxmlformats.org/officeDocument/2006/relationships/image"/><Relationship Id="rId1367" Target="media/image1367.png" Type="http://schemas.openxmlformats.org/officeDocument/2006/relationships/image"/><Relationship Id="rId1368" Target="media/image1368.png" Type="http://schemas.openxmlformats.org/officeDocument/2006/relationships/image"/><Relationship Id="rId1369" Target="media/image1369.png" Type="http://schemas.openxmlformats.org/officeDocument/2006/relationships/image"/><Relationship Id="rId137" Target="media/image137.png" Type="http://schemas.openxmlformats.org/officeDocument/2006/relationships/image"/><Relationship Id="rId1370" Target="media/image1370.png" Type="http://schemas.openxmlformats.org/officeDocument/2006/relationships/image"/><Relationship Id="rId1371" Target="media/image1371.png" Type="http://schemas.openxmlformats.org/officeDocument/2006/relationships/image"/><Relationship Id="rId1372" Target="media/image1372.png" Type="http://schemas.openxmlformats.org/officeDocument/2006/relationships/image"/><Relationship Id="rId1373" Target="media/image1373.png" Type="http://schemas.openxmlformats.org/officeDocument/2006/relationships/image"/><Relationship Id="rId1374" Target="media/image1374.png" Type="http://schemas.openxmlformats.org/officeDocument/2006/relationships/image"/><Relationship Id="rId1375" Target="media/image1375.png" Type="http://schemas.openxmlformats.org/officeDocument/2006/relationships/image"/><Relationship Id="rId1376" Target="media/image1376.png" Type="http://schemas.openxmlformats.org/officeDocument/2006/relationships/image"/><Relationship Id="rId1377" Target="media/image1377.png" Type="http://schemas.openxmlformats.org/officeDocument/2006/relationships/image"/><Relationship Id="rId1378" Target="media/image1378.png" Type="http://schemas.openxmlformats.org/officeDocument/2006/relationships/image"/><Relationship Id="rId1379" Target="media/image1379.png" Type="http://schemas.openxmlformats.org/officeDocument/2006/relationships/image"/><Relationship Id="rId138" Target="media/image138.png" Type="http://schemas.openxmlformats.org/officeDocument/2006/relationships/image"/><Relationship Id="rId1380" Target="media/image1380.png" Type="http://schemas.openxmlformats.org/officeDocument/2006/relationships/image"/><Relationship Id="rId1381" Target="media/image1381.png" Type="http://schemas.openxmlformats.org/officeDocument/2006/relationships/image"/><Relationship Id="rId1382" Target="media/image1382.png" Type="http://schemas.openxmlformats.org/officeDocument/2006/relationships/image"/><Relationship Id="rId1383" Target="media/image1383.png" Type="http://schemas.openxmlformats.org/officeDocument/2006/relationships/image"/><Relationship Id="rId1384" Target="media/image1384.png" Type="http://schemas.openxmlformats.org/officeDocument/2006/relationships/image"/><Relationship Id="rId1385" Target="media/image1385.png" Type="http://schemas.openxmlformats.org/officeDocument/2006/relationships/image"/><Relationship Id="rId1386" Target="media/image1386.png" Type="http://schemas.openxmlformats.org/officeDocument/2006/relationships/image"/><Relationship Id="rId1387" Target="media/image1387.png" Type="http://schemas.openxmlformats.org/officeDocument/2006/relationships/image"/><Relationship Id="rId1388" Target="media/image1388.png" Type="http://schemas.openxmlformats.org/officeDocument/2006/relationships/image"/><Relationship Id="rId1389" Target="media/image1389.png" Type="http://schemas.openxmlformats.org/officeDocument/2006/relationships/image"/><Relationship Id="rId139" Target="media/image139.png" Type="http://schemas.openxmlformats.org/officeDocument/2006/relationships/image"/><Relationship Id="rId1390" Target="media/image1390.png" Type="http://schemas.openxmlformats.org/officeDocument/2006/relationships/image"/><Relationship Id="rId1391" Target="media/image1391.png" Type="http://schemas.openxmlformats.org/officeDocument/2006/relationships/image"/><Relationship Id="rId1392" Target="media/image1392.png" Type="http://schemas.openxmlformats.org/officeDocument/2006/relationships/image"/><Relationship Id="rId1393" Target="media/image1393.png" Type="http://schemas.openxmlformats.org/officeDocument/2006/relationships/image"/><Relationship Id="rId1394" Target="media/image1394.png" Type="http://schemas.openxmlformats.org/officeDocument/2006/relationships/image"/><Relationship Id="rId1395" Target="media/image1395.png" Type="http://schemas.openxmlformats.org/officeDocument/2006/relationships/image"/><Relationship Id="rId1396" Target="media/image1396.png" Type="http://schemas.openxmlformats.org/officeDocument/2006/relationships/image"/><Relationship Id="rId1397" Target="media/image1397.png" Type="http://schemas.openxmlformats.org/officeDocument/2006/relationships/image"/><Relationship Id="rId1398" Target="media/image1398.png" Type="http://schemas.openxmlformats.org/officeDocument/2006/relationships/image"/><Relationship Id="rId1399" Target="media/image139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00" Target="media/image1400.png" Type="http://schemas.openxmlformats.org/officeDocument/2006/relationships/image"/><Relationship Id="rId1401" Target="media/image1401.png" Type="http://schemas.openxmlformats.org/officeDocument/2006/relationships/image"/><Relationship Id="rId1402" Target="media/image1402.png" Type="http://schemas.openxmlformats.org/officeDocument/2006/relationships/image"/><Relationship Id="rId1403" Target="media/image1403.png" Type="http://schemas.openxmlformats.org/officeDocument/2006/relationships/image"/><Relationship Id="rId1404" Target="media/image1404.png" Type="http://schemas.openxmlformats.org/officeDocument/2006/relationships/image"/><Relationship Id="rId1405" Target="media/image1405.png" Type="http://schemas.openxmlformats.org/officeDocument/2006/relationships/image"/><Relationship Id="rId1406" Target="media/image1406.png" Type="http://schemas.openxmlformats.org/officeDocument/2006/relationships/image"/><Relationship Id="rId1407" Target="media/image1407.png" Type="http://schemas.openxmlformats.org/officeDocument/2006/relationships/image"/><Relationship Id="rId1408" Target="media/image1408.png" Type="http://schemas.openxmlformats.org/officeDocument/2006/relationships/image"/><Relationship Id="rId1409" Target="media/image1409.png" Type="http://schemas.openxmlformats.org/officeDocument/2006/relationships/image"/><Relationship Id="rId141" Target="media/image141.png" Type="http://schemas.openxmlformats.org/officeDocument/2006/relationships/image"/><Relationship Id="rId1410" Target="media/image1410.png" Type="http://schemas.openxmlformats.org/officeDocument/2006/relationships/image"/><Relationship Id="rId1411" Target="media/image1411.png" Type="http://schemas.openxmlformats.org/officeDocument/2006/relationships/image"/><Relationship Id="rId1412" Target="media/image1412.png" Type="http://schemas.openxmlformats.org/officeDocument/2006/relationships/image"/><Relationship Id="rId1413" Target="media/image1413.png" Type="http://schemas.openxmlformats.org/officeDocument/2006/relationships/image"/><Relationship Id="rId1414" Target="media/image1414.png" Type="http://schemas.openxmlformats.org/officeDocument/2006/relationships/image"/><Relationship Id="rId1415" Target="media/image1415.png" Type="http://schemas.openxmlformats.org/officeDocument/2006/relationships/image"/><Relationship Id="rId1416" Target="media/image1416.png" Type="http://schemas.openxmlformats.org/officeDocument/2006/relationships/image"/><Relationship Id="rId1417" Target="media/image1417.png" Type="http://schemas.openxmlformats.org/officeDocument/2006/relationships/image"/><Relationship Id="rId1418" Target="media/image1418.png" Type="http://schemas.openxmlformats.org/officeDocument/2006/relationships/image"/><Relationship Id="rId1419" Target="media/image1419.png" Type="http://schemas.openxmlformats.org/officeDocument/2006/relationships/image"/><Relationship Id="rId142" Target="media/image142.png" Type="http://schemas.openxmlformats.org/officeDocument/2006/relationships/image"/><Relationship Id="rId1420" Target="media/image1420.png" Type="http://schemas.openxmlformats.org/officeDocument/2006/relationships/image"/><Relationship Id="rId1421" Target="media/image1421.png" Type="http://schemas.openxmlformats.org/officeDocument/2006/relationships/image"/><Relationship Id="rId1422" Target="media/image1422.png" Type="http://schemas.openxmlformats.org/officeDocument/2006/relationships/image"/><Relationship Id="rId1423" Target="media/image1423.png" Type="http://schemas.openxmlformats.org/officeDocument/2006/relationships/image"/><Relationship Id="rId1424" Target="media/image1424.png" Type="http://schemas.openxmlformats.org/officeDocument/2006/relationships/image"/><Relationship Id="rId1425" Target="media/image1425.png" Type="http://schemas.openxmlformats.org/officeDocument/2006/relationships/image"/><Relationship Id="rId1426" Target="media/image1426.png" Type="http://schemas.openxmlformats.org/officeDocument/2006/relationships/image"/><Relationship Id="rId1427" Target="media/image1427.png" Type="http://schemas.openxmlformats.org/officeDocument/2006/relationships/image"/><Relationship Id="rId1428" Target="media/image1428.png" Type="http://schemas.openxmlformats.org/officeDocument/2006/relationships/image"/><Relationship Id="rId1429" Target="media/image1429.png" Type="http://schemas.openxmlformats.org/officeDocument/2006/relationships/image"/><Relationship Id="rId143" Target="media/image143.png" Type="http://schemas.openxmlformats.org/officeDocument/2006/relationships/image"/><Relationship Id="rId1430" Target="media/image1430.png" Type="http://schemas.openxmlformats.org/officeDocument/2006/relationships/image"/><Relationship Id="rId1431" Target="media/image1431.png" Type="http://schemas.openxmlformats.org/officeDocument/2006/relationships/image"/><Relationship Id="rId1432" Target="media/image1432.png" Type="http://schemas.openxmlformats.org/officeDocument/2006/relationships/image"/><Relationship Id="rId1433" Target="media/image1433.png" Type="http://schemas.openxmlformats.org/officeDocument/2006/relationships/image"/><Relationship Id="rId1434" Target="media/image1434.png" Type="http://schemas.openxmlformats.org/officeDocument/2006/relationships/image"/><Relationship Id="rId1435" Target="media/image1435.png" Type="http://schemas.openxmlformats.org/officeDocument/2006/relationships/image"/><Relationship Id="rId1436" Target="media/image1436.png" Type="http://schemas.openxmlformats.org/officeDocument/2006/relationships/image"/><Relationship Id="rId1437" Target="media/image1437.png" Type="http://schemas.openxmlformats.org/officeDocument/2006/relationships/image"/><Relationship Id="rId1438" Target="media/image1438.png" Type="http://schemas.openxmlformats.org/officeDocument/2006/relationships/image"/><Relationship Id="rId1439" Target="media/image1439.png" Type="http://schemas.openxmlformats.org/officeDocument/2006/relationships/image"/><Relationship Id="rId144" Target="media/image144.png" Type="http://schemas.openxmlformats.org/officeDocument/2006/relationships/image"/><Relationship Id="rId1440" Target="media/image1440.png" Type="http://schemas.openxmlformats.org/officeDocument/2006/relationships/image"/><Relationship Id="rId1441" Target="media/image1441.png" Type="http://schemas.openxmlformats.org/officeDocument/2006/relationships/image"/><Relationship Id="rId1442" Target="media/image1442.png" Type="http://schemas.openxmlformats.org/officeDocument/2006/relationships/image"/><Relationship Id="rId1443" Target="media/image1443.png" Type="http://schemas.openxmlformats.org/officeDocument/2006/relationships/image"/><Relationship Id="rId1444" Target="media/image1444.png" Type="http://schemas.openxmlformats.org/officeDocument/2006/relationships/image"/><Relationship Id="rId1445" Target="media/image1445.png" Type="http://schemas.openxmlformats.org/officeDocument/2006/relationships/image"/><Relationship Id="rId1446" Target="media/image1446.png" Type="http://schemas.openxmlformats.org/officeDocument/2006/relationships/image"/><Relationship Id="rId1447" Target="media/image1447.png" Type="http://schemas.openxmlformats.org/officeDocument/2006/relationships/image"/><Relationship Id="rId1448" Target="media/image1448.png" Type="http://schemas.openxmlformats.org/officeDocument/2006/relationships/image"/><Relationship Id="rId1449" Target="media/image1449.png" Type="http://schemas.openxmlformats.org/officeDocument/2006/relationships/image"/><Relationship Id="rId145" Target="media/image145.png" Type="http://schemas.openxmlformats.org/officeDocument/2006/relationships/image"/><Relationship Id="rId1450" Target="media/image1450.png" Type="http://schemas.openxmlformats.org/officeDocument/2006/relationships/image"/><Relationship Id="rId1451" Target="media/image1451.png" Type="http://schemas.openxmlformats.org/officeDocument/2006/relationships/image"/><Relationship Id="rId1452" Target="media/image1452.png" Type="http://schemas.openxmlformats.org/officeDocument/2006/relationships/image"/><Relationship Id="rId1453" Target="media/image1453.png" Type="http://schemas.openxmlformats.org/officeDocument/2006/relationships/image"/><Relationship Id="rId1454" Target="media/image1454.png" Type="http://schemas.openxmlformats.org/officeDocument/2006/relationships/image"/><Relationship Id="rId1455" Target="media/image1455.png" Type="http://schemas.openxmlformats.org/officeDocument/2006/relationships/image"/><Relationship Id="rId1456" Target="media/image1456.png" Type="http://schemas.openxmlformats.org/officeDocument/2006/relationships/image"/><Relationship Id="rId1457" Target="media/image1457.png" Type="http://schemas.openxmlformats.org/officeDocument/2006/relationships/image"/><Relationship Id="rId1458" Target="media/image1458.png" Type="http://schemas.openxmlformats.org/officeDocument/2006/relationships/image"/><Relationship Id="rId1459" Target="media/image1459.png" Type="http://schemas.openxmlformats.org/officeDocument/2006/relationships/image"/><Relationship Id="rId146" Target="media/image146.png" Type="http://schemas.openxmlformats.org/officeDocument/2006/relationships/image"/><Relationship Id="rId1460" Target="media/image1460.png" Type="http://schemas.openxmlformats.org/officeDocument/2006/relationships/image"/><Relationship Id="rId1461" Target="media/image1461.png" Type="http://schemas.openxmlformats.org/officeDocument/2006/relationships/image"/><Relationship Id="rId1462" Target="media/image1462.png" Type="http://schemas.openxmlformats.org/officeDocument/2006/relationships/image"/><Relationship Id="rId1463" Target="media/image1463.png" Type="http://schemas.openxmlformats.org/officeDocument/2006/relationships/image"/><Relationship Id="rId1464" Target="media/image1464.png" Type="http://schemas.openxmlformats.org/officeDocument/2006/relationships/image"/><Relationship Id="rId1465" Target="media/image1465.png" Type="http://schemas.openxmlformats.org/officeDocument/2006/relationships/image"/><Relationship Id="rId1466" Target="media/image1466.png" Type="http://schemas.openxmlformats.org/officeDocument/2006/relationships/image"/><Relationship Id="rId1467" Target="media/image1467.png" Type="http://schemas.openxmlformats.org/officeDocument/2006/relationships/image"/><Relationship Id="rId1468" Target="media/image1468.png" Type="http://schemas.openxmlformats.org/officeDocument/2006/relationships/image"/><Relationship Id="rId1469" Target="media/image1469.png" Type="http://schemas.openxmlformats.org/officeDocument/2006/relationships/image"/><Relationship Id="rId147" Target="media/image147.png" Type="http://schemas.openxmlformats.org/officeDocument/2006/relationships/image"/><Relationship Id="rId1470" Target="media/image1470.png" Type="http://schemas.openxmlformats.org/officeDocument/2006/relationships/image"/><Relationship Id="rId1471" Target="media/image1471.png" Type="http://schemas.openxmlformats.org/officeDocument/2006/relationships/image"/><Relationship Id="rId1472" Target="media/image1472.png" Type="http://schemas.openxmlformats.org/officeDocument/2006/relationships/image"/><Relationship Id="rId1473" Target="media/image1473.png" Type="http://schemas.openxmlformats.org/officeDocument/2006/relationships/image"/><Relationship Id="rId1474" Target="media/image1474.png" Type="http://schemas.openxmlformats.org/officeDocument/2006/relationships/image"/><Relationship Id="rId1475" Target="media/image1475.png" Type="http://schemas.openxmlformats.org/officeDocument/2006/relationships/image"/><Relationship Id="rId1476" Target="media/image1476.png" Type="http://schemas.openxmlformats.org/officeDocument/2006/relationships/image"/><Relationship Id="rId1477" Target="media/image1477.png" Type="http://schemas.openxmlformats.org/officeDocument/2006/relationships/image"/><Relationship Id="rId1478" Target="media/image1478.png" Type="http://schemas.openxmlformats.org/officeDocument/2006/relationships/image"/><Relationship Id="rId1479" Target="media/image1479.png" Type="http://schemas.openxmlformats.org/officeDocument/2006/relationships/image"/><Relationship Id="rId148" Target="media/image148.png" Type="http://schemas.openxmlformats.org/officeDocument/2006/relationships/image"/><Relationship Id="rId1480" Target="media/image1480.png" Type="http://schemas.openxmlformats.org/officeDocument/2006/relationships/image"/><Relationship Id="rId1481" Target="media/image1481.png" Type="http://schemas.openxmlformats.org/officeDocument/2006/relationships/image"/><Relationship Id="rId1482" Target="media/image1482.png" Type="http://schemas.openxmlformats.org/officeDocument/2006/relationships/image"/><Relationship Id="rId1483" Target="media/image1483.png" Type="http://schemas.openxmlformats.org/officeDocument/2006/relationships/image"/><Relationship Id="rId1484" Target="media/image1484.png" Type="http://schemas.openxmlformats.org/officeDocument/2006/relationships/image"/><Relationship Id="rId1485" Target="media/image1485.png" Type="http://schemas.openxmlformats.org/officeDocument/2006/relationships/image"/><Relationship Id="rId1486" Target="media/image1486.png" Type="http://schemas.openxmlformats.org/officeDocument/2006/relationships/image"/><Relationship Id="rId1487" Target="media/image1487.png" Type="http://schemas.openxmlformats.org/officeDocument/2006/relationships/image"/><Relationship Id="rId1488" Target="media/image1488.png" Type="http://schemas.openxmlformats.org/officeDocument/2006/relationships/image"/><Relationship Id="rId1489" Target="media/image1489.png" Type="http://schemas.openxmlformats.org/officeDocument/2006/relationships/image"/><Relationship Id="rId149" Target="media/image149.png" Type="http://schemas.openxmlformats.org/officeDocument/2006/relationships/image"/><Relationship Id="rId1490" Target="media/image1490.png" Type="http://schemas.openxmlformats.org/officeDocument/2006/relationships/image"/><Relationship Id="rId1491" Target="media/image1491.png" Type="http://schemas.openxmlformats.org/officeDocument/2006/relationships/image"/><Relationship Id="rId1492" Target="media/image1492.png" Type="http://schemas.openxmlformats.org/officeDocument/2006/relationships/image"/><Relationship Id="rId1493" Target="media/image1493.png" Type="http://schemas.openxmlformats.org/officeDocument/2006/relationships/image"/><Relationship Id="rId1494" Target="media/image1494.png" Type="http://schemas.openxmlformats.org/officeDocument/2006/relationships/image"/><Relationship Id="rId1495" Target="media/image1495.png" Type="http://schemas.openxmlformats.org/officeDocument/2006/relationships/image"/><Relationship Id="rId1496" Target="media/image1496.png" Type="http://schemas.openxmlformats.org/officeDocument/2006/relationships/image"/><Relationship Id="rId1497" Target="media/image1497.png" Type="http://schemas.openxmlformats.org/officeDocument/2006/relationships/image"/><Relationship Id="rId1498" Target="media/image1498.png" Type="http://schemas.openxmlformats.org/officeDocument/2006/relationships/image"/><Relationship Id="rId1499" Target="media/image1499.png" Type="http://schemas.openxmlformats.org/officeDocument/2006/relationships/image"/><Relationship Id="rId15" Target="media/image15.png" Type="http://schemas.openxmlformats.org/officeDocument/2006/relationships/image"/><Relationship Id="rId150" Target="media/image150.png" Type="http://schemas.openxmlformats.org/officeDocument/2006/relationships/image"/><Relationship Id="rId1500" Target="media/image1500.png" Type="http://schemas.openxmlformats.org/officeDocument/2006/relationships/image"/><Relationship Id="rId1501" Target="media/image1501.png" Type="http://schemas.openxmlformats.org/officeDocument/2006/relationships/image"/><Relationship Id="rId1502" Target="media/image1502.png" Type="http://schemas.openxmlformats.org/officeDocument/2006/relationships/image"/><Relationship Id="rId1503" Target="media/image1503.png" Type="http://schemas.openxmlformats.org/officeDocument/2006/relationships/image"/><Relationship Id="rId1504" Target="media/image1504.png" Type="http://schemas.openxmlformats.org/officeDocument/2006/relationships/image"/><Relationship Id="rId1505" Target="media/image1505.png" Type="http://schemas.openxmlformats.org/officeDocument/2006/relationships/image"/><Relationship Id="rId1506" Target="media/image1506.png" Type="http://schemas.openxmlformats.org/officeDocument/2006/relationships/image"/><Relationship Id="rId1507" Target="media/image1507.png" Type="http://schemas.openxmlformats.org/officeDocument/2006/relationships/image"/><Relationship Id="rId1508" Target="media/image1508.png" Type="http://schemas.openxmlformats.org/officeDocument/2006/relationships/image"/><Relationship Id="rId1509" Target="media/image1509.png" Type="http://schemas.openxmlformats.org/officeDocument/2006/relationships/image"/><Relationship Id="rId151" Target="media/image151.png" Type="http://schemas.openxmlformats.org/officeDocument/2006/relationships/image"/><Relationship Id="rId1510" Target="media/image1510.png" Type="http://schemas.openxmlformats.org/officeDocument/2006/relationships/image"/><Relationship Id="rId1511" Target="media/image1511.png" Type="http://schemas.openxmlformats.org/officeDocument/2006/relationships/image"/><Relationship Id="rId1512" Target="media/image1512.png" Type="http://schemas.openxmlformats.org/officeDocument/2006/relationships/image"/><Relationship Id="rId1513" Target="media/image1513.png" Type="http://schemas.openxmlformats.org/officeDocument/2006/relationships/image"/><Relationship Id="rId1514" Target="media/image1514.png" Type="http://schemas.openxmlformats.org/officeDocument/2006/relationships/image"/><Relationship Id="rId1515" Target="media/image1515.png" Type="http://schemas.openxmlformats.org/officeDocument/2006/relationships/image"/><Relationship Id="rId1516" Target="media/image1516.png" Type="http://schemas.openxmlformats.org/officeDocument/2006/relationships/image"/><Relationship Id="rId1517" Target="media/image1517.png" Type="http://schemas.openxmlformats.org/officeDocument/2006/relationships/image"/><Relationship Id="rId1518" Target="media/image1518.png" Type="http://schemas.openxmlformats.org/officeDocument/2006/relationships/image"/><Relationship Id="rId1519" Target="media/image1519.png" Type="http://schemas.openxmlformats.org/officeDocument/2006/relationships/image"/><Relationship Id="rId152" Target="media/image152.png" Type="http://schemas.openxmlformats.org/officeDocument/2006/relationships/image"/><Relationship Id="rId1520" Target="media/image1520.png" Type="http://schemas.openxmlformats.org/officeDocument/2006/relationships/image"/><Relationship Id="rId1521" Target="media/image1521.png" Type="http://schemas.openxmlformats.org/officeDocument/2006/relationships/image"/><Relationship Id="rId1522" Target="media/image1522.png" Type="http://schemas.openxmlformats.org/officeDocument/2006/relationships/image"/><Relationship Id="rId1523" Target="media/image1523.png" Type="http://schemas.openxmlformats.org/officeDocument/2006/relationships/image"/><Relationship Id="rId1524" Target="media/image1524.png" Type="http://schemas.openxmlformats.org/officeDocument/2006/relationships/image"/><Relationship Id="rId1525" Target="media/image1525.png" Type="http://schemas.openxmlformats.org/officeDocument/2006/relationships/image"/><Relationship Id="rId1526" Target="media/image1526.png" Type="http://schemas.openxmlformats.org/officeDocument/2006/relationships/image"/><Relationship Id="rId1527" Target="media/image1527.png" Type="http://schemas.openxmlformats.org/officeDocument/2006/relationships/image"/><Relationship Id="rId1528" Target="media/image1528.png" Type="http://schemas.openxmlformats.org/officeDocument/2006/relationships/image"/><Relationship Id="rId1529" Target="media/image1529.png" Type="http://schemas.openxmlformats.org/officeDocument/2006/relationships/image"/><Relationship Id="rId153" Target="media/image153.png" Type="http://schemas.openxmlformats.org/officeDocument/2006/relationships/image"/><Relationship Id="rId1530" Target="media/image1530.png" Type="http://schemas.openxmlformats.org/officeDocument/2006/relationships/image"/><Relationship Id="rId1531" Target="media/image1531.png" Type="http://schemas.openxmlformats.org/officeDocument/2006/relationships/image"/><Relationship Id="rId1532" Target="media/image1532.png" Type="http://schemas.openxmlformats.org/officeDocument/2006/relationships/image"/><Relationship Id="rId1533" Target="media/image1533.png" Type="http://schemas.openxmlformats.org/officeDocument/2006/relationships/image"/><Relationship Id="rId1534" Target="media/image1534.png" Type="http://schemas.openxmlformats.org/officeDocument/2006/relationships/image"/><Relationship Id="rId1535" Target="media/image1535.png" Type="http://schemas.openxmlformats.org/officeDocument/2006/relationships/image"/><Relationship Id="rId1536" Target="media/image1536.png" Type="http://schemas.openxmlformats.org/officeDocument/2006/relationships/image"/><Relationship Id="rId1537" Target="media/image1537.png" Type="http://schemas.openxmlformats.org/officeDocument/2006/relationships/image"/><Relationship Id="rId1538" Target="media/image1538.png" Type="http://schemas.openxmlformats.org/officeDocument/2006/relationships/image"/><Relationship Id="rId1539" Target="media/image1539.png" Type="http://schemas.openxmlformats.org/officeDocument/2006/relationships/image"/><Relationship Id="rId154" Target="media/image154.png" Type="http://schemas.openxmlformats.org/officeDocument/2006/relationships/image"/><Relationship Id="rId1540" Target="media/image1540.png" Type="http://schemas.openxmlformats.org/officeDocument/2006/relationships/image"/><Relationship Id="rId1541" Target="media/image1541.png" Type="http://schemas.openxmlformats.org/officeDocument/2006/relationships/image"/><Relationship Id="rId1542" Target="media/image1542.png" Type="http://schemas.openxmlformats.org/officeDocument/2006/relationships/image"/><Relationship Id="rId1543" Target="media/image1543.png" Type="http://schemas.openxmlformats.org/officeDocument/2006/relationships/image"/><Relationship Id="rId1544" Target="media/image1544.png" Type="http://schemas.openxmlformats.org/officeDocument/2006/relationships/image"/><Relationship Id="rId1545" Target="media/image1545.png" Type="http://schemas.openxmlformats.org/officeDocument/2006/relationships/image"/><Relationship Id="rId1546" Target="media/image1546.png" Type="http://schemas.openxmlformats.org/officeDocument/2006/relationships/image"/><Relationship Id="rId1547" Target="media/image1547.png" Type="http://schemas.openxmlformats.org/officeDocument/2006/relationships/image"/><Relationship Id="rId1548" Target="media/image1548.png" Type="http://schemas.openxmlformats.org/officeDocument/2006/relationships/image"/><Relationship Id="rId1549" Target="media/image1549.png" Type="http://schemas.openxmlformats.org/officeDocument/2006/relationships/image"/><Relationship Id="rId155" Target="media/image155.png" Type="http://schemas.openxmlformats.org/officeDocument/2006/relationships/image"/><Relationship Id="rId1550" Target="media/image1550.png" Type="http://schemas.openxmlformats.org/officeDocument/2006/relationships/image"/><Relationship Id="rId1551" Target="media/image1551.png" Type="http://schemas.openxmlformats.org/officeDocument/2006/relationships/image"/><Relationship Id="rId1552" Target="media/image1552.png" Type="http://schemas.openxmlformats.org/officeDocument/2006/relationships/image"/><Relationship Id="rId1553" Target="media/image1553.png" Type="http://schemas.openxmlformats.org/officeDocument/2006/relationships/image"/><Relationship Id="rId1554" Target="media/image1554.png" Type="http://schemas.openxmlformats.org/officeDocument/2006/relationships/image"/><Relationship Id="rId1555" Target="media/image1555.png" Type="http://schemas.openxmlformats.org/officeDocument/2006/relationships/image"/><Relationship Id="rId1556" Target="media/image1556.png" Type="http://schemas.openxmlformats.org/officeDocument/2006/relationships/image"/><Relationship Id="rId1557" Target="media/image1557.png" Type="http://schemas.openxmlformats.org/officeDocument/2006/relationships/image"/><Relationship Id="rId1558" Target="media/image1558.png" Type="http://schemas.openxmlformats.org/officeDocument/2006/relationships/image"/><Relationship Id="rId1559" Target="media/image1559.png" Type="http://schemas.openxmlformats.org/officeDocument/2006/relationships/image"/><Relationship Id="rId156" Target="media/image156.png" Type="http://schemas.openxmlformats.org/officeDocument/2006/relationships/image"/><Relationship Id="rId1560" Target="media/image1560.png" Type="http://schemas.openxmlformats.org/officeDocument/2006/relationships/image"/><Relationship Id="rId1561" Target="media/image1561.png" Type="http://schemas.openxmlformats.org/officeDocument/2006/relationships/image"/><Relationship Id="rId1562" Target="media/image1562.png" Type="http://schemas.openxmlformats.org/officeDocument/2006/relationships/image"/><Relationship Id="rId1563" Target="media/image1563.png" Type="http://schemas.openxmlformats.org/officeDocument/2006/relationships/image"/><Relationship Id="rId1564" Target="media/image1564.png" Type="http://schemas.openxmlformats.org/officeDocument/2006/relationships/image"/><Relationship Id="rId1565" Target="media/image1565.png" Type="http://schemas.openxmlformats.org/officeDocument/2006/relationships/image"/><Relationship Id="rId1566" Target="media/image1566.png" Type="http://schemas.openxmlformats.org/officeDocument/2006/relationships/image"/><Relationship Id="rId1567" Target="media/image1567.png" Type="http://schemas.openxmlformats.org/officeDocument/2006/relationships/image"/><Relationship Id="rId1568" Target="media/image1568.png" Type="http://schemas.openxmlformats.org/officeDocument/2006/relationships/image"/><Relationship Id="rId1569" Target="media/image1569.png" Type="http://schemas.openxmlformats.org/officeDocument/2006/relationships/image"/><Relationship Id="rId157" Target="media/image157.png" Type="http://schemas.openxmlformats.org/officeDocument/2006/relationships/image"/><Relationship Id="rId1570" Target="media/image1570.png" Type="http://schemas.openxmlformats.org/officeDocument/2006/relationships/image"/><Relationship Id="rId1571" Target="media/image1571.png" Type="http://schemas.openxmlformats.org/officeDocument/2006/relationships/image"/><Relationship Id="rId1572" Target="media/image1572.png" Type="http://schemas.openxmlformats.org/officeDocument/2006/relationships/image"/><Relationship Id="rId1573" Target="media/image1573.png" Type="http://schemas.openxmlformats.org/officeDocument/2006/relationships/image"/><Relationship Id="rId1574" Target="media/image1574.png" Type="http://schemas.openxmlformats.org/officeDocument/2006/relationships/image"/><Relationship Id="rId1575" Target="media/image1575.png" Type="http://schemas.openxmlformats.org/officeDocument/2006/relationships/image"/><Relationship Id="rId1576" Target="media/image1576.png" Type="http://schemas.openxmlformats.org/officeDocument/2006/relationships/image"/><Relationship Id="rId1577" Target="media/image1577.png" Type="http://schemas.openxmlformats.org/officeDocument/2006/relationships/image"/><Relationship Id="rId1578" Target="media/image1578.png" Type="http://schemas.openxmlformats.org/officeDocument/2006/relationships/image"/><Relationship Id="rId1579" Target="media/image1579.png" Type="http://schemas.openxmlformats.org/officeDocument/2006/relationships/image"/><Relationship Id="rId158" Target="media/image158.png" Type="http://schemas.openxmlformats.org/officeDocument/2006/relationships/image"/><Relationship Id="rId1580" Target="media/image1580.png" Type="http://schemas.openxmlformats.org/officeDocument/2006/relationships/image"/><Relationship Id="rId1581" Target="media/image1581.png" Type="http://schemas.openxmlformats.org/officeDocument/2006/relationships/image"/><Relationship Id="rId1582" Target="media/image1582.png" Type="http://schemas.openxmlformats.org/officeDocument/2006/relationships/image"/><Relationship Id="rId1583" Target="media/image1583.png" Type="http://schemas.openxmlformats.org/officeDocument/2006/relationships/image"/><Relationship Id="rId1584" Target="media/image1584.png" Type="http://schemas.openxmlformats.org/officeDocument/2006/relationships/image"/><Relationship Id="rId1585" Target="media/image1585.png" Type="http://schemas.openxmlformats.org/officeDocument/2006/relationships/image"/><Relationship Id="rId1586" Target="media/image1586.png" Type="http://schemas.openxmlformats.org/officeDocument/2006/relationships/image"/><Relationship Id="rId1587" Target="media/image1587.png" Type="http://schemas.openxmlformats.org/officeDocument/2006/relationships/image"/><Relationship Id="rId1588" Target="media/image1588.png" Type="http://schemas.openxmlformats.org/officeDocument/2006/relationships/image"/><Relationship Id="rId1589" Target="media/image1589.png" Type="http://schemas.openxmlformats.org/officeDocument/2006/relationships/image"/><Relationship Id="rId159" Target="media/image159.png" Type="http://schemas.openxmlformats.org/officeDocument/2006/relationships/image"/><Relationship Id="rId1590" Target="media/image1590.png" Type="http://schemas.openxmlformats.org/officeDocument/2006/relationships/image"/><Relationship Id="rId1591" Target="media/image1591.png" Type="http://schemas.openxmlformats.org/officeDocument/2006/relationships/image"/><Relationship Id="rId1592" Target="media/image1592.png" Type="http://schemas.openxmlformats.org/officeDocument/2006/relationships/image"/><Relationship Id="rId1593" Target="media/image1593.png" Type="http://schemas.openxmlformats.org/officeDocument/2006/relationships/image"/><Relationship Id="rId1594" Target="media/image1594.png" Type="http://schemas.openxmlformats.org/officeDocument/2006/relationships/image"/><Relationship Id="rId1595" Target="media/image1595.png" Type="http://schemas.openxmlformats.org/officeDocument/2006/relationships/image"/><Relationship Id="rId1596" Target="media/image1596.png" Type="http://schemas.openxmlformats.org/officeDocument/2006/relationships/image"/><Relationship Id="rId1597" Target="media/image1597.png" Type="http://schemas.openxmlformats.org/officeDocument/2006/relationships/image"/><Relationship Id="rId1598" Target="media/image1598.png" Type="http://schemas.openxmlformats.org/officeDocument/2006/relationships/image"/><Relationship Id="rId1599" Target="media/image159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00" Target="media/image1600.png" Type="http://schemas.openxmlformats.org/officeDocument/2006/relationships/image"/><Relationship Id="rId1601" Target="media/image1601.png" Type="http://schemas.openxmlformats.org/officeDocument/2006/relationships/image"/><Relationship Id="rId1602" Target="media/image1602.png" Type="http://schemas.openxmlformats.org/officeDocument/2006/relationships/image"/><Relationship Id="rId1603" Target="media/image1603.png" Type="http://schemas.openxmlformats.org/officeDocument/2006/relationships/image"/><Relationship Id="rId1604" Target="media/image1604.png" Type="http://schemas.openxmlformats.org/officeDocument/2006/relationships/image"/><Relationship Id="rId1605" Target="media/image1605.png" Type="http://schemas.openxmlformats.org/officeDocument/2006/relationships/image"/><Relationship Id="rId1606" Target="media/image1606.png" Type="http://schemas.openxmlformats.org/officeDocument/2006/relationships/image"/><Relationship Id="rId1607" Target="media/image1607.png" Type="http://schemas.openxmlformats.org/officeDocument/2006/relationships/image"/><Relationship Id="rId1608" Target="media/image1608.png" Type="http://schemas.openxmlformats.org/officeDocument/2006/relationships/image"/><Relationship Id="rId1609" Target="media/image1609.png" Type="http://schemas.openxmlformats.org/officeDocument/2006/relationships/image"/><Relationship Id="rId161" Target="media/image161.png" Type="http://schemas.openxmlformats.org/officeDocument/2006/relationships/image"/><Relationship Id="rId1610" Target="media/image1610.png" Type="http://schemas.openxmlformats.org/officeDocument/2006/relationships/image"/><Relationship Id="rId1611" Target="media/image1611.png" Type="http://schemas.openxmlformats.org/officeDocument/2006/relationships/image"/><Relationship Id="rId1612" Target="media/image1612.png" Type="http://schemas.openxmlformats.org/officeDocument/2006/relationships/image"/><Relationship Id="rId1613" Target="media/image1613.png" Type="http://schemas.openxmlformats.org/officeDocument/2006/relationships/image"/><Relationship Id="rId1614" Target="media/image1614.png" Type="http://schemas.openxmlformats.org/officeDocument/2006/relationships/image"/><Relationship Id="rId1615" Target="media/image1615.png" Type="http://schemas.openxmlformats.org/officeDocument/2006/relationships/image"/><Relationship Id="rId1616" Target="media/image1616.png" Type="http://schemas.openxmlformats.org/officeDocument/2006/relationships/image"/><Relationship Id="rId1617" Target="media/image1617.png" Type="http://schemas.openxmlformats.org/officeDocument/2006/relationships/image"/><Relationship Id="rId1618" Target="media/image1618.png" Type="http://schemas.openxmlformats.org/officeDocument/2006/relationships/image"/><Relationship Id="rId1619" Target="media/image1619.png" Type="http://schemas.openxmlformats.org/officeDocument/2006/relationships/image"/><Relationship Id="rId162" Target="media/image162.png" Type="http://schemas.openxmlformats.org/officeDocument/2006/relationships/image"/><Relationship Id="rId1620" Target="media/image1620.png" Type="http://schemas.openxmlformats.org/officeDocument/2006/relationships/image"/><Relationship Id="rId1621" Target="media/image1621.png" Type="http://schemas.openxmlformats.org/officeDocument/2006/relationships/image"/><Relationship Id="rId1622" Target="media/image1622.png" Type="http://schemas.openxmlformats.org/officeDocument/2006/relationships/image"/><Relationship Id="rId1623" Target="media/image1623.png" Type="http://schemas.openxmlformats.org/officeDocument/2006/relationships/image"/><Relationship Id="rId1624" Target="media/image1624.png" Type="http://schemas.openxmlformats.org/officeDocument/2006/relationships/image"/><Relationship Id="rId1625" Target="media/image1625.png" Type="http://schemas.openxmlformats.org/officeDocument/2006/relationships/image"/><Relationship Id="rId1626" Target="media/image1626.png" Type="http://schemas.openxmlformats.org/officeDocument/2006/relationships/image"/><Relationship Id="rId1627" Target="media/image1627.png" Type="http://schemas.openxmlformats.org/officeDocument/2006/relationships/image"/><Relationship Id="rId1628" Target="media/image1628.png" Type="http://schemas.openxmlformats.org/officeDocument/2006/relationships/image"/><Relationship Id="rId1629" Target="media/image1629.png" Type="http://schemas.openxmlformats.org/officeDocument/2006/relationships/image"/><Relationship Id="rId163" Target="media/image163.png" Type="http://schemas.openxmlformats.org/officeDocument/2006/relationships/image"/><Relationship Id="rId1630" Target="media/image1630.png" Type="http://schemas.openxmlformats.org/officeDocument/2006/relationships/image"/><Relationship Id="rId1631" Target="media/image1631.png" Type="http://schemas.openxmlformats.org/officeDocument/2006/relationships/image"/><Relationship Id="rId1632" Target="media/image1632.png" Type="http://schemas.openxmlformats.org/officeDocument/2006/relationships/image"/><Relationship Id="rId1633" Target="media/image1633.png" Type="http://schemas.openxmlformats.org/officeDocument/2006/relationships/image"/><Relationship Id="rId1634" Target="media/image1634.png" Type="http://schemas.openxmlformats.org/officeDocument/2006/relationships/image"/><Relationship Id="rId1635" Target="media/image1635.png" Type="http://schemas.openxmlformats.org/officeDocument/2006/relationships/image"/><Relationship Id="rId1636" Target="media/image1636.png" Type="http://schemas.openxmlformats.org/officeDocument/2006/relationships/image"/><Relationship Id="rId1637" Target="media/image1637.png" Type="http://schemas.openxmlformats.org/officeDocument/2006/relationships/image"/><Relationship Id="rId1638" Target="media/image1638.png" Type="http://schemas.openxmlformats.org/officeDocument/2006/relationships/image"/><Relationship Id="rId1639" Target="media/image1639.png" Type="http://schemas.openxmlformats.org/officeDocument/2006/relationships/image"/><Relationship Id="rId164" Target="media/image164.png" Type="http://schemas.openxmlformats.org/officeDocument/2006/relationships/image"/><Relationship Id="rId1640" Target="media/image1640.png" Type="http://schemas.openxmlformats.org/officeDocument/2006/relationships/image"/><Relationship Id="rId1641" Target="media/image1641.png" Type="http://schemas.openxmlformats.org/officeDocument/2006/relationships/image"/><Relationship Id="rId1642" Target="media/image1642.png" Type="http://schemas.openxmlformats.org/officeDocument/2006/relationships/image"/><Relationship Id="rId1643" Target="media/image1643.png" Type="http://schemas.openxmlformats.org/officeDocument/2006/relationships/image"/><Relationship Id="rId1644" Target="media/image1644.png" Type="http://schemas.openxmlformats.org/officeDocument/2006/relationships/image"/><Relationship Id="rId1645" Target="media/image1645.png" Type="http://schemas.openxmlformats.org/officeDocument/2006/relationships/image"/><Relationship Id="rId1646" Target="media/image1646.png" Type="http://schemas.openxmlformats.org/officeDocument/2006/relationships/image"/><Relationship Id="rId1647" Target="media/image1647.png" Type="http://schemas.openxmlformats.org/officeDocument/2006/relationships/image"/><Relationship Id="rId1648" Target="media/image1648.png" Type="http://schemas.openxmlformats.org/officeDocument/2006/relationships/image"/><Relationship Id="rId1649" Target="media/image1649.png" Type="http://schemas.openxmlformats.org/officeDocument/2006/relationships/image"/><Relationship Id="rId165" Target="media/image165.png" Type="http://schemas.openxmlformats.org/officeDocument/2006/relationships/image"/><Relationship Id="rId1650" Target="media/image1650.png" Type="http://schemas.openxmlformats.org/officeDocument/2006/relationships/image"/><Relationship Id="rId1651" Target="media/image1651.png" Type="http://schemas.openxmlformats.org/officeDocument/2006/relationships/image"/><Relationship Id="rId1652" Target="media/image1652.png" Type="http://schemas.openxmlformats.org/officeDocument/2006/relationships/image"/><Relationship Id="rId1653" Target="media/image1653.png" Type="http://schemas.openxmlformats.org/officeDocument/2006/relationships/image"/><Relationship Id="rId1654" Target="media/image1654.png" Type="http://schemas.openxmlformats.org/officeDocument/2006/relationships/image"/><Relationship Id="rId1655" Target="media/image1655.png" Type="http://schemas.openxmlformats.org/officeDocument/2006/relationships/image"/><Relationship Id="rId1656" Target="media/image1656.png" Type="http://schemas.openxmlformats.org/officeDocument/2006/relationships/image"/><Relationship Id="rId1657" Target="media/image1657.png" Type="http://schemas.openxmlformats.org/officeDocument/2006/relationships/image"/><Relationship Id="rId1658" Target="media/image1658.png" Type="http://schemas.openxmlformats.org/officeDocument/2006/relationships/image"/><Relationship Id="rId1659" Target="media/image1659.png" Type="http://schemas.openxmlformats.org/officeDocument/2006/relationships/image"/><Relationship Id="rId166" Target="media/image166.png" Type="http://schemas.openxmlformats.org/officeDocument/2006/relationships/image"/><Relationship Id="rId1660" Target="media/image1660.png" Type="http://schemas.openxmlformats.org/officeDocument/2006/relationships/image"/><Relationship Id="rId1661" Target="media/image1661.png" Type="http://schemas.openxmlformats.org/officeDocument/2006/relationships/image"/><Relationship Id="rId1662" Target="media/image1662.png" Type="http://schemas.openxmlformats.org/officeDocument/2006/relationships/image"/><Relationship Id="rId1663" Target="media/image1663.png" Type="http://schemas.openxmlformats.org/officeDocument/2006/relationships/image"/><Relationship Id="rId1664" Target="media/image1664.png" Type="http://schemas.openxmlformats.org/officeDocument/2006/relationships/image"/><Relationship Id="rId1665" Target="media/image1665.png" Type="http://schemas.openxmlformats.org/officeDocument/2006/relationships/image"/><Relationship Id="rId1666" Target="media/image1666.png" Type="http://schemas.openxmlformats.org/officeDocument/2006/relationships/image"/><Relationship Id="rId1667" Target="media/image1667.png" Type="http://schemas.openxmlformats.org/officeDocument/2006/relationships/image"/><Relationship Id="rId1668" Target="media/image1668.png" Type="http://schemas.openxmlformats.org/officeDocument/2006/relationships/image"/><Relationship Id="rId1669" Target="media/image1669.png" Type="http://schemas.openxmlformats.org/officeDocument/2006/relationships/image"/><Relationship Id="rId167" Target="media/image167.png" Type="http://schemas.openxmlformats.org/officeDocument/2006/relationships/image"/><Relationship Id="rId1670" Target="media/image1670.png" Type="http://schemas.openxmlformats.org/officeDocument/2006/relationships/image"/><Relationship Id="rId1671" Target="media/image1671.png" Type="http://schemas.openxmlformats.org/officeDocument/2006/relationships/image"/><Relationship Id="rId1672" Target="media/image1672.png" Type="http://schemas.openxmlformats.org/officeDocument/2006/relationships/image"/><Relationship Id="rId1673" Target="media/image1673.png" Type="http://schemas.openxmlformats.org/officeDocument/2006/relationships/image"/><Relationship Id="rId1674" Target="media/image1674.png" Type="http://schemas.openxmlformats.org/officeDocument/2006/relationships/image"/><Relationship Id="rId1675" Target="media/image1675.png" Type="http://schemas.openxmlformats.org/officeDocument/2006/relationships/image"/><Relationship Id="rId1676" Target="media/image1676.png" Type="http://schemas.openxmlformats.org/officeDocument/2006/relationships/image"/><Relationship Id="rId1677" Target="media/image1677.png" Type="http://schemas.openxmlformats.org/officeDocument/2006/relationships/image"/><Relationship Id="rId1678" Target="media/image1678.png" Type="http://schemas.openxmlformats.org/officeDocument/2006/relationships/image"/><Relationship Id="rId1679" Target="media/image1679.png" Type="http://schemas.openxmlformats.org/officeDocument/2006/relationships/image"/><Relationship Id="rId168" Target="media/image168.png" Type="http://schemas.openxmlformats.org/officeDocument/2006/relationships/image"/><Relationship Id="rId1680" Target="media/image1680.png" Type="http://schemas.openxmlformats.org/officeDocument/2006/relationships/image"/><Relationship Id="rId1681" Target="media/image1681.png" Type="http://schemas.openxmlformats.org/officeDocument/2006/relationships/image"/><Relationship Id="rId1682" Target="media/image1682.png" Type="http://schemas.openxmlformats.org/officeDocument/2006/relationships/image"/><Relationship Id="rId1683" Target="media/image1683.png" Type="http://schemas.openxmlformats.org/officeDocument/2006/relationships/image"/><Relationship Id="rId1684" Target="media/image1684.png" Type="http://schemas.openxmlformats.org/officeDocument/2006/relationships/image"/><Relationship Id="rId1685" Target="media/image1685.png" Type="http://schemas.openxmlformats.org/officeDocument/2006/relationships/image"/><Relationship Id="rId1686" Target="media/image1686.png" Type="http://schemas.openxmlformats.org/officeDocument/2006/relationships/image"/><Relationship Id="rId1687" Target="media/image1687.png" Type="http://schemas.openxmlformats.org/officeDocument/2006/relationships/image"/><Relationship Id="rId1688" Target="media/image1688.png" Type="http://schemas.openxmlformats.org/officeDocument/2006/relationships/image"/><Relationship Id="rId1689" Target="media/image1689.png" Type="http://schemas.openxmlformats.org/officeDocument/2006/relationships/image"/><Relationship Id="rId169" Target="media/image169.png" Type="http://schemas.openxmlformats.org/officeDocument/2006/relationships/image"/><Relationship Id="rId1690" Target="media/image1690.png" Type="http://schemas.openxmlformats.org/officeDocument/2006/relationships/image"/><Relationship Id="rId1691" Target="media/image1691.png" Type="http://schemas.openxmlformats.org/officeDocument/2006/relationships/image"/><Relationship Id="rId1692" Target="media/image1692.png" Type="http://schemas.openxmlformats.org/officeDocument/2006/relationships/image"/><Relationship Id="rId1693" Target="media/image1693.png" Type="http://schemas.openxmlformats.org/officeDocument/2006/relationships/image"/><Relationship Id="rId1694" Target="media/image1694.png" Type="http://schemas.openxmlformats.org/officeDocument/2006/relationships/image"/><Relationship Id="rId1695" Target="media/image1695.png" Type="http://schemas.openxmlformats.org/officeDocument/2006/relationships/image"/><Relationship Id="rId1696" Target="media/image1696.png" Type="http://schemas.openxmlformats.org/officeDocument/2006/relationships/image"/><Relationship Id="rId1697" Target="media/image1697.png" Type="http://schemas.openxmlformats.org/officeDocument/2006/relationships/image"/><Relationship Id="rId1698" Target="media/image1698.png" Type="http://schemas.openxmlformats.org/officeDocument/2006/relationships/image"/><Relationship Id="rId1699" Target="media/image1699.png" Type="http://schemas.openxmlformats.org/officeDocument/2006/relationships/image"/><Relationship Id="rId17" Target="media/image17.png" Type="http://schemas.openxmlformats.org/officeDocument/2006/relationships/image"/><Relationship Id="rId170" Target="media/image170.png" Type="http://schemas.openxmlformats.org/officeDocument/2006/relationships/image"/><Relationship Id="rId1700" Target="media/image1700.png" Type="http://schemas.openxmlformats.org/officeDocument/2006/relationships/image"/><Relationship Id="rId1701" Target="media/image1701.png" Type="http://schemas.openxmlformats.org/officeDocument/2006/relationships/image"/><Relationship Id="rId1702" Target="media/image1702.png" Type="http://schemas.openxmlformats.org/officeDocument/2006/relationships/image"/><Relationship Id="rId1703" Target="media/image1703.png" Type="http://schemas.openxmlformats.org/officeDocument/2006/relationships/image"/><Relationship Id="rId1704" Target="media/image1704.png" Type="http://schemas.openxmlformats.org/officeDocument/2006/relationships/image"/><Relationship Id="rId1705" Target="media/image1705.png" Type="http://schemas.openxmlformats.org/officeDocument/2006/relationships/image"/><Relationship Id="rId1706" Target="media/image1706.png" Type="http://schemas.openxmlformats.org/officeDocument/2006/relationships/image"/><Relationship Id="rId1707" Target="media/image1707.png" Type="http://schemas.openxmlformats.org/officeDocument/2006/relationships/image"/><Relationship Id="rId1708" Target="media/image1708.png" Type="http://schemas.openxmlformats.org/officeDocument/2006/relationships/image"/><Relationship Id="rId1709" Target="media/image1709.png" Type="http://schemas.openxmlformats.org/officeDocument/2006/relationships/image"/><Relationship Id="rId171" Target="media/image171.png" Type="http://schemas.openxmlformats.org/officeDocument/2006/relationships/image"/><Relationship Id="rId1710" Target="media/image1710.png" Type="http://schemas.openxmlformats.org/officeDocument/2006/relationships/image"/><Relationship Id="rId1711" Target="media/image1711.png" Type="http://schemas.openxmlformats.org/officeDocument/2006/relationships/image"/><Relationship Id="rId1712" Target="media/image1712.png" Type="http://schemas.openxmlformats.org/officeDocument/2006/relationships/image"/><Relationship Id="rId1713" Target="media/image1713.png" Type="http://schemas.openxmlformats.org/officeDocument/2006/relationships/image"/><Relationship Id="rId1714" Target="media/image1714.png" Type="http://schemas.openxmlformats.org/officeDocument/2006/relationships/image"/><Relationship Id="rId1715" Target="media/image1715.png" Type="http://schemas.openxmlformats.org/officeDocument/2006/relationships/image"/><Relationship Id="rId1716" Target="media/image1716.png" Type="http://schemas.openxmlformats.org/officeDocument/2006/relationships/image"/><Relationship Id="rId1717" Target="media/image1717.png" Type="http://schemas.openxmlformats.org/officeDocument/2006/relationships/image"/><Relationship Id="rId1718" Target="media/image1718.png" Type="http://schemas.openxmlformats.org/officeDocument/2006/relationships/image"/><Relationship Id="rId1719" Target="media/image1719.png" Type="http://schemas.openxmlformats.org/officeDocument/2006/relationships/image"/><Relationship Id="rId172" Target="media/image172.png" Type="http://schemas.openxmlformats.org/officeDocument/2006/relationships/image"/><Relationship Id="rId1720" Target="media/image1720.png" Type="http://schemas.openxmlformats.org/officeDocument/2006/relationships/image"/><Relationship Id="rId1721" Target="media/image1721.png" Type="http://schemas.openxmlformats.org/officeDocument/2006/relationships/image"/><Relationship Id="rId1722" Target="media/image1722.png" Type="http://schemas.openxmlformats.org/officeDocument/2006/relationships/image"/><Relationship Id="rId1723" Target="media/image1723.png" Type="http://schemas.openxmlformats.org/officeDocument/2006/relationships/image"/><Relationship Id="rId1724" Target="media/image1724.png" Type="http://schemas.openxmlformats.org/officeDocument/2006/relationships/image"/><Relationship Id="rId1725" Target="media/image1725.png" Type="http://schemas.openxmlformats.org/officeDocument/2006/relationships/image"/><Relationship Id="rId1726" Target="media/image1726.png" Type="http://schemas.openxmlformats.org/officeDocument/2006/relationships/image"/><Relationship Id="rId1727" Target="media/image1727.png" Type="http://schemas.openxmlformats.org/officeDocument/2006/relationships/image"/><Relationship Id="rId1728" Target="media/image1728.png" Type="http://schemas.openxmlformats.org/officeDocument/2006/relationships/image"/><Relationship Id="rId1729" Target="media/image1729.png" Type="http://schemas.openxmlformats.org/officeDocument/2006/relationships/image"/><Relationship Id="rId173" Target="media/image173.png" Type="http://schemas.openxmlformats.org/officeDocument/2006/relationships/image"/><Relationship Id="rId1730" Target="media/image1730.png" Type="http://schemas.openxmlformats.org/officeDocument/2006/relationships/image"/><Relationship Id="rId1731" Target="media/image1731.png" Type="http://schemas.openxmlformats.org/officeDocument/2006/relationships/image"/><Relationship Id="rId1732" Target="media/image1732.png" Type="http://schemas.openxmlformats.org/officeDocument/2006/relationships/image"/><Relationship Id="rId1733" Target="media/image1733.png" Type="http://schemas.openxmlformats.org/officeDocument/2006/relationships/image"/><Relationship Id="rId1734" Target="media/image1734.png" Type="http://schemas.openxmlformats.org/officeDocument/2006/relationships/image"/><Relationship Id="rId1735" Target="media/image1735.png" Type="http://schemas.openxmlformats.org/officeDocument/2006/relationships/image"/><Relationship Id="rId1736" Target="media/image1736.png" Type="http://schemas.openxmlformats.org/officeDocument/2006/relationships/image"/><Relationship Id="rId1737" Target="media/image1737.png" Type="http://schemas.openxmlformats.org/officeDocument/2006/relationships/image"/><Relationship Id="rId1738" Target="media/image1738.png" Type="http://schemas.openxmlformats.org/officeDocument/2006/relationships/image"/><Relationship Id="rId1739" Target="media/image1739.png" Type="http://schemas.openxmlformats.org/officeDocument/2006/relationships/image"/><Relationship Id="rId174" Target="media/image174.png" Type="http://schemas.openxmlformats.org/officeDocument/2006/relationships/image"/><Relationship Id="rId1740" Target="media/image1740.png" Type="http://schemas.openxmlformats.org/officeDocument/2006/relationships/image"/><Relationship Id="rId1741" Target="media/image1741.png" Type="http://schemas.openxmlformats.org/officeDocument/2006/relationships/image"/><Relationship Id="rId1742" Target="media/image1742.png" Type="http://schemas.openxmlformats.org/officeDocument/2006/relationships/image"/><Relationship Id="rId1743" Target="media/image1743.png" Type="http://schemas.openxmlformats.org/officeDocument/2006/relationships/image"/><Relationship Id="rId1744" Target="media/image1744.png" Type="http://schemas.openxmlformats.org/officeDocument/2006/relationships/image"/><Relationship Id="rId1745" Target="media/image1745.png" Type="http://schemas.openxmlformats.org/officeDocument/2006/relationships/image"/><Relationship Id="rId1746" Target="media/image1746.png" Type="http://schemas.openxmlformats.org/officeDocument/2006/relationships/image"/><Relationship Id="rId1747" Target="media/image1747.png" Type="http://schemas.openxmlformats.org/officeDocument/2006/relationships/image"/><Relationship Id="rId1748" Target="media/image1748.png" Type="http://schemas.openxmlformats.org/officeDocument/2006/relationships/image"/><Relationship Id="rId1749" Target="media/image1749.png" Type="http://schemas.openxmlformats.org/officeDocument/2006/relationships/image"/><Relationship Id="rId175" Target="media/image175.png" Type="http://schemas.openxmlformats.org/officeDocument/2006/relationships/image"/><Relationship Id="rId1750" Target="media/image1750.png" Type="http://schemas.openxmlformats.org/officeDocument/2006/relationships/image"/><Relationship Id="rId1751" Target="media/image1751.png" Type="http://schemas.openxmlformats.org/officeDocument/2006/relationships/image"/><Relationship Id="rId1752" Target="media/image1752.png" Type="http://schemas.openxmlformats.org/officeDocument/2006/relationships/image"/><Relationship Id="rId1753" Target="media/image1753.png" Type="http://schemas.openxmlformats.org/officeDocument/2006/relationships/image"/><Relationship Id="rId1754" Target="media/image1754.png" Type="http://schemas.openxmlformats.org/officeDocument/2006/relationships/image"/><Relationship Id="rId1755" Target="media/image1755.png" Type="http://schemas.openxmlformats.org/officeDocument/2006/relationships/image"/><Relationship Id="rId1756" Target="media/image1756.png" Type="http://schemas.openxmlformats.org/officeDocument/2006/relationships/image"/><Relationship Id="rId1757" Target="media/image1757.png" Type="http://schemas.openxmlformats.org/officeDocument/2006/relationships/image"/><Relationship Id="rId1758" Target="media/image1758.png" Type="http://schemas.openxmlformats.org/officeDocument/2006/relationships/image"/><Relationship Id="rId1759" Target="media/image1759.png" Type="http://schemas.openxmlformats.org/officeDocument/2006/relationships/image"/><Relationship Id="rId176" Target="media/image176.png" Type="http://schemas.openxmlformats.org/officeDocument/2006/relationships/image"/><Relationship Id="rId1760" Target="media/image1760.png" Type="http://schemas.openxmlformats.org/officeDocument/2006/relationships/image"/><Relationship Id="rId1761" Target="media/image1761.png" Type="http://schemas.openxmlformats.org/officeDocument/2006/relationships/image"/><Relationship Id="rId1762" Target="media/image1762.png" Type="http://schemas.openxmlformats.org/officeDocument/2006/relationships/image"/><Relationship Id="rId1763" Target="media/image1763.png" Type="http://schemas.openxmlformats.org/officeDocument/2006/relationships/image"/><Relationship Id="rId1764" Target="media/image1764.png" Type="http://schemas.openxmlformats.org/officeDocument/2006/relationships/image"/><Relationship Id="rId1765" Target="media/image1765.png" Type="http://schemas.openxmlformats.org/officeDocument/2006/relationships/image"/><Relationship Id="rId1766" Target="media/image1766.png" Type="http://schemas.openxmlformats.org/officeDocument/2006/relationships/image"/><Relationship Id="rId1767" Target="media/image1767.png" Type="http://schemas.openxmlformats.org/officeDocument/2006/relationships/image"/><Relationship Id="rId1768" Target="media/image1768.png" Type="http://schemas.openxmlformats.org/officeDocument/2006/relationships/image"/><Relationship Id="rId1769" Target="media/image1769.png" Type="http://schemas.openxmlformats.org/officeDocument/2006/relationships/image"/><Relationship Id="rId177" Target="media/image177.png" Type="http://schemas.openxmlformats.org/officeDocument/2006/relationships/image"/><Relationship Id="rId1770" Target="media/image1770.png" Type="http://schemas.openxmlformats.org/officeDocument/2006/relationships/image"/><Relationship Id="rId1771" Target="media/image1771.png" Type="http://schemas.openxmlformats.org/officeDocument/2006/relationships/image"/><Relationship Id="rId1772" Target="media/image1772.png" Type="http://schemas.openxmlformats.org/officeDocument/2006/relationships/image"/><Relationship Id="rId1773" Target="media/image1773.png" Type="http://schemas.openxmlformats.org/officeDocument/2006/relationships/image"/><Relationship Id="rId1774" Target="media/image1774.png" Type="http://schemas.openxmlformats.org/officeDocument/2006/relationships/image"/><Relationship Id="rId1775" Target="media/image1775.png" Type="http://schemas.openxmlformats.org/officeDocument/2006/relationships/image"/><Relationship Id="rId1776" Target="media/image1776.png" Type="http://schemas.openxmlformats.org/officeDocument/2006/relationships/image"/><Relationship Id="rId1777" Target="media/image1777.png" Type="http://schemas.openxmlformats.org/officeDocument/2006/relationships/image"/><Relationship Id="rId1778" Target="media/image1778.png" Type="http://schemas.openxmlformats.org/officeDocument/2006/relationships/image"/><Relationship Id="rId1779" Target="media/image1779.png" Type="http://schemas.openxmlformats.org/officeDocument/2006/relationships/image"/><Relationship Id="rId178" Target="media/image178.png" Type="http://schemas.openxmlformats.org/officeDocument/2006/relationships/image"/><Relationship Id="rId1780" Target="media/image1780.png" Type="http://schemas.openxmlformats.org/officeDocument/2006/relationships/image"/><Relationship Id="rId1781" Target="media/image1781.png" Type="http://schemas.openxmlformats.org/officeDocument/2006/relationships/image"/><Relationship Id="rId1782" Target="media/image1782.png" Type="http://schemas.openxmlformats.org/officeDocument/2006/relationships/image"/><Relationship Id="rId1783" Target="media/image1783.png" Type="http://schemas.openxmlformats.org/officeDocument/2006/relationships/image"/><Relationship Id="rId1784" Target="media/image1784.png" Type="http://schemas.openxmlformats.org/officeDocument/2006/relationships/image"/><Relationship Id="rId1785" Target="media/image1785.png" Type="http://schemas.openxmlformats.org/officeDocument/2006/relationships/image"/><Relationship Id="rId1786" Target="media/image1786.png" Type="http://schemas.openxmlformats.org/officeDocument/2006/relationships/image"/><Relationship Id="rId1787" Target="media/image1787.png" Type="http://schemas.openxmlformats.org/officeDocument/2006/relationships/image"/><Relationship Id="rId1788" Target="media/image1788.png" Type="http://schemas.openxmlformats.org/officeDocument/2006/relationships/image"/><Relationship Id="rId1789" Target="media/image1789.png" Type="http://schemas.openxmlformats.org/officeDocument/2006/relationships/image"/><Relationship Id="rId179" Target="media/image179.png" Type="http://schemas.openxmlformats.org/officeDocument/2006/relationships/image"/><Relationship Id="rId1790" Target="media/image1790.png" Type="http://schemas.openxmlformats.org/officeDocument/2006/relationships/image"/><Relationship Id="rId1791" Target="media/image1791.png" Type="http://schemas.openxmlformats.org/officeDocument/2006/relationships/image"/><Relationship Id="rId1792" Target="media/image1792.png" Type="http://schemas.openxmlformats.org/officeDocument/2006/relationships/image"/><Relationship Id="rId1793" Target="media/image1793.png" Type="http://schemas.openxmlformats.org/officeDocument/2006/relationships/image"/><Relationship Id="rId1794" Target="media/image1794.png" Type="http://schemas.openxmlformats.org/officeDocument/2006/relationships/image"/><Relationship Id="rId1795" Target="media/image1795.png" Type="http://schemas.openxmlformats.org/officeDocument/2006/relationships/image"/><Relationship Id="rId1796" Target="media/image1796.png" Type="http://schemas.openxmlformats.org/officeDocument/2006/relationships/image"/><Relationship Id="rId1797" Target="media/image1797.png" Type="http://schemas.openxmlformats.org/officeDocument/2006/relationships/image"/><Relationship Id="rId1798" Target="media/image1798.png" Type="http://schemas.openxmlformats.org/officeDocument/2006/relationships/image"/><Relationship Id="rId1799" Target="media/image1799.png" Type="http://schemas.openxmlformats.org/officeDocument/2006/relationships/image"/><Relationship Id="rId18" Target="media/image18.png" Type="http://schemas.openxmlformats.org/officeDocument/2006/relationships/image"/><Relationship Id="rId180" Target="media/image180.png" Type="http://schemas.openxmlformats.org/officeDocument/2006/relationships/image"/><Relationship Id="rId1800" Target="media/image1800.png" Type="http://schemas.openxmlformats.org/officeDocument/2006/relationships/image"/><Relationship Id="rId1801" Target="media/image1801.png" Type="http://schemas.openxmlformats.org/officeDocument/2006/relationships/image"/><Relationship Id="rId1802" Target="media/image1802.png" Type="http://schemas.openxmlformats.org/officeDocument/2006/relationships/image"/><Relationship Id="rId1803" Target="media/image1803.png" Type="http://schemas.openxmlformats.org/officeDocument/2006/relationships/image"/><Relationship Id="rId1804" Target="media/image1804.png" Type="http://schemas.openxmlformats.org/officeDocument/2006/relationships/image"/><Relationship Id="rId1805" Target="media/image1805.png" Type="http://schemas.openxmlformats.org/officeDocument/2006/relationships/image"/><Relationship Id="rId1806" Target="media/image1806.png" Type="http://schemas.openxmlformats.org/officeDocument/2006/relationships/image"/><Relationship Id="rId1807" Target="media/image1807.png" Type="http://schemas.openxmlformats.org/officeDocument/2006/relationships/image"/><Relationship Id="rId1808" Target="media/image1808.png" Type="http://schemas.openxmlformats.org/officeDocument/2006/relationships/image"/><Relationship Id="rId1809" Target="media/image1809.png" Type="http://schemas.openxmlformats.org/officeDocument/2006/relationships/image"/><Relationship Id="rId181" Target="media/image181.png" Type="http://schemas.openxmlformats.org/officeDocument/2006/relationships/image"/><Relationship Id="rId1810" Target="media/image1810.png" Type="http://schemas.openxmlformats.org/officeDocument/2006/relationships/image"/><Relationship Id="rId1811" Target="media/image1811.png" Type="http://schemas.openxmlformats.org/officeDocument/2006/relationships/image"/><Relationship Id="rId1812" Target="media/image1812.png" Type="http://schemas.openxmlformats.org/officeDocument/2006/relationships/image"/><Relationship Id="rId1813" Target="media/image1813.png" Type="http://schemas.openxmlformats.org/officeDocument/2006/relationships/image"/><Relationship Id="rId1814" Target="media/image1814.png" Type="http://schemas.openxmlformats.org/officeDocument/2006/relationships/image"/><Relationship Id="rId1815" Target="media/image1815.png" Type="http://schemas.openxmlformats.org/officeDocument/2006/relationships/image"/><Relationship Id="rId1816" Target="media/image1816.png" Type="http://schemas.openxmlformats.org/officeDocument/2006/relationships/image"/><Relationship Id="rId1817" Target="media/image1817.png" Type="http://schemas.openxmlformats.org/officeDocument/2006/relationships/image"/><Relationship Id="rId1818" Target="media/image1818.png" Type="http://schemas.openxmlformats.org/officeDocument/2006/relationships/image"/><Relationship Id="rId1819" Target="media/image1819.png" Type="http://schemas.openxmlformats.org/officeDocument/2006/relationships/image"/><Relationship Id="rId182" Target="media/image182.png" Type="http://schemas.openxmlformats.org/officeDocument/2006/relationships/image"/><Relationship Id="rId1820" Target="media/image1820.png" Type="http://schemas.openxmlformats.org/officeDocument/2006/relationships/image"/><Relationship Id="rId1821" Target="media/image1821.png" Type="http://schemas.openxmlformats.org/officeDocument/2006/relationships/image"/><Relationship Id="rId1822" Target="media/image1822.png" Type="http://schemas.openxmlformats.org/officeDocument/2006/relationships/image"/><Relationship Id="rId1823" Target="media/image1823.png" Type="http://schemas.openxmlformats.org/officeDocument/2006/relationships/image"/><Relationship Id="rId1824" Target="media/image1824.png" Type="http://schemas.openxmlformats.org/officeDocument/2006/relationships/image"/><Relationship Id="rId1825" Target="media/image1825.png" Type="http://schemas.openxmlformats.org/officeDocument/2006/relationships/image"/><Relationship Id="rId1826" Target="media/image1826.png" Type="http://schemas.openxmlformats.org/officeDocument/2006/relationships/image"/><Relationship Id="rId1827" Target="media/image1827.png" Type="http://schemas.openxmlformats.org/officeDocument/2006/relationships/image"/><Relationship Id="rId1828" Target="media/image1828.png" Type="http://schemas.openxmlformats.org/officeDocument/2006/relationships/image"/><Relationship Id="rId1829" Target="media/image1829.png" Type="http://schemas.openxmlformats.org/officeDocument/2006/relationships/image"/><Relationship Id="rId183" Target="media/image183.png" Type="http://schemas.openxmlformats.org/officeDocument/2006/relationships/image"/><Relationship Id="rId1830" Target="media/image1830.png" Type="http://schemas.openxmlformats.org/officeDocument/2006/relationships/image"/><Relationship Id="rId1831" Target="media/image1831.png" Type="http://schemas.openxmlformats.org/officeDocument/2006/relationships/image"/><Relationship Id="rId1832" Target="media/image1832.png" Type="http://schemas.openxmlformats.org/officeDocument/2006/relationships/image"/><Relationship Id="rId1833" Target="media/image1833.png" Type="http://schemas.openxmlformats.org/officeDocument/2006/relationships/image"/><Relationship Id="rId1834" Target="media/image1834.png" Type="http://schemas.openxmlformats.org/officeDocument/2006/relationships/image"/><Relationship Id="rId1835" Target="media/image1835.png" Type="http://schemas.openxmlformats.org/officeDocument/2006/relationships/image"/><Relationship Id="rId1836" Target="media/image1836.png" Type="http://schemas.openxmlformats.org/officeDocument/2006/relationships/image"/><Relationship Id="rId1837" Target="media/image1837.png" Type="http://schemas.openxmlformats.org/officeDocument/2006/relationships/image"/><Relationship Id="rId1838" Target="media/image1838.png" Type="http://schemas.openxmlformats.org/officeDocument/2006/relationships/image"/><Relationship Id="rId1839" Target="media/image1839.png" Type="http://schemas.openxmlformats.org/officeDocument/2006/relationships/image"/><Relationship Id="rId184" Target="media/image184.png" Type="http://schemas.openxmlformats.org/officeDocument/2006/relationships/image"/><Relationship Id="rId1840" Target="media/image1840.png" Type="http://schemas.openxmlformats.org/officeDocument/2006/relationships/image"/><Relationship Id="rId1841" Target="media/image1841.png" Type="http://schemas.openxmlformats.org/officeDocument/2006/relationships/image"/><Relationship Id="rId1842" Target="media/image1842.png" Type="http://schemas.openxmlformats.org/officeDocument/2006/relationships/image"/><Relationship Id="rId1843" Target="media/image1843.png" Type="http://schemas.openxmlformats.org/officeDocument/2006/relationships/image"/><Relationship Id="rId1844" Target="media/image1844.png" Type="http://schemas.openxmlformats.org/officeDocument/2006/relationships/image"/><Relationship Id="rId1845" Target="media/image1845.png" Type="http://schemas.openxmlformats.org/officeDocument/2006/relationships/image"/><Relationship Id="rId1846" Target="media/image1846.png" Type="http://schemas.openxmlformats.org/officeDocument/2006/relationships/image"/><Relationship Id="rId1847" Target="media/image1847.png" Type="http://schemas.openxmlformats.org/officeDocument/2006/relationships/image"/><Relationship Id="rId1848" Target="media/image1848.png" Type="http://schemas.openxmlformats.org/officeDocument/2006/relationships/image"/><Relationship Id="rId1849" Target="media/image1849.png" Type="http://schemas.openxmlformats.org/officeDocument/2006/relationships/image"/><Relationship Id="rId185" Target="media/image185.png" Type="http://schemas.openxmlformats.org/officeDocument/2006/relationships/image"/><Relationship Id="rId1850" Target="media/image1850.png" Type="http://schemas.openxmlformats.org/officeDocument/2006/relationships/image"/><Relationship Id="rId1851" Target="media/image1851.png" Type="http://schemas.openxmlformats.org/officeDocument/2006/relationships/image"/><Relationship Id="rId1852" Target="media/image1852.png" Type="http://schemas.openxmlformats.org/officeDocument/2006/relationships/image"/><Relationship Id="rId1853" Target="media/image1853.png" Type="http://schemas.openxmlformats.org/officeDocument/2006/relationships/image"/><Relationship Id="rId1854" Target="media/image1854.png" Type="http://schemas.openxmlformats.org/officeDocument/2006/relationships/image"/><Relationship Id="rId1855" Target="media/image1855.png" Type="http://schemas.openxmlformats.org/officeDocument/2006/relationships/image"/><Relationship Id="rId1856" Target="media/image1856.png" Type="http://schemas.openxmlformats.org/officeDocument/2006/relationships/image"/><Relationship Id="rId1857" Target="media/image1857.png" Type="http://schemas.openxmlformats.org/officeDocument/2006/relationships/image"/><Relationship Id="rId1858" Target="media/image1858.png" Type="http://schemas.openxmlformats.org/officeDocument/2006/relationships/image"/><Relationship Id="rId1859" Target="media/image1859.png" Type="http://schemas.openxmlformats.org/officeDocument/2006/relationships/image"/><Relationship Id="rId186" Target="media/image186.png" Type="http://schemas.openxmlformats.org/officeDocument/2006/relationships/image"/><Relationship Id="rId1860" Target="media/image1860.png" Type="http://schemas.openxmlformats.org/officeDocument/2006/relationships/image"/><Relationship Id="rId1861" Target="media/image1861.png" Type="http://schemas.openxmlformats.org/officeDocument/2006/relationships/image"/><Relationship Id="rId1862" Target="media/image1862.png" Type="http://schemas.openxmlformats.org/officeDocument/2006/relationships/image"/><Relationship Id="rId1863" Target="media/image1863.png" Type="http://schemas.openxmlformats.org/officeDocument/2006/relationships/image"/><Relationship Id="rId1864" Target="media/image1864.png" Type="http://schemas.openxmlformats.org/officeDocument/2006/relationships/image"/><Relationship Id="rId1865" Target="media/image1865.png" Type="http://schemas.openxmlformats.org/officeDocument/2006/relationships/image"/><Relationship Id="rId1866" Target="media/image1866.png" Type="http://schemas.openxmlformats.org/officeDocument/2006/relationships/image"/><Relationship Id="rId1867" Target="media/image1867.png" Type="http://schemas.openxmlformats.org/officeDocument/2006/relationships/image"/><Relationship Id="rId1868" Target="media/image1868.png" Type="http://schemas.openxmlformats.org/officeDocument/2006/relationships/image"/><Relationship Id="rId1869" Target="media/image1869.png" Type="http://schemas.openxmlformats.org/officeDocument/2006/relationships/image"/><Relationship Id="rId187" Target="media/image187.png" Type="http://schemas.openxmlformats.org/officeDocument/2006/relationships/image"/><Relationship Id="rId1870" Target="media/image1870.png" Type="http://schemas.openxmlformats.org/officeDocument/2006/relationships/image"/><Relationship Id="rId1871" Target="media/image1871.png" Type="http://schemas.openxmlformats.org/officeDocument/2006/relationships/image"/><Relationship Id="rId1872" Target="media/image1872.png" Type="http://schemas.openxmlformats.org/officeDocument/2006/relationships/image"/><Relationship Id="rId1873" Target="media/image1873.png" Type="http://schemas.openxmlformats.org/officeDocument/2006/relationships/image"/><Relationship Id="rId1874" Target="media/image1874.png" Type="http://schemas.openxmlformats.org/officeDocument/2006/relationships/image"/><Relationship Id="rId1875" Target="media/image1875.png" Type="http://schemas.openxmlformats.org/officeDocument/2006/relationships/image"/><Relationship Id="rId1876" Target="media/image1876.png" Type="http://schemas.openxmlformats.org/officeDocument/2006/relationships/image"/><Relationship Id="rId1877" Target="media/image1877.png" Type="http://schemas.openxmlformats.org/officeDocument/2006/relationships/image"/><Relationship Id="rId1878" Target="media/image1878.png" Type="http://schemas.openxmlformats.org/officeDocument/2006/relationships/image"/><Relationship Id="rId1879" Target="media/image1879.png" Type="http://schemas.openxmlformats.org/officeDocument/2006/relationships/image"/><Relationship Id="rId188" Target="media/image188.png" Type="http://schemas.openxmlformats.org/officeDocument/2006/relationships/image"/><Relationship Id="rId1880" Target="media/image1880.png" Type="http://schemas.openxmlformats.org/officeDocument/2006/relationships/image"/><Relationship Id="rId1881" Target="media/image1881.png" Type="http://schemas.openxmlformats.org/officeDocument/2006/relationships/image"/><Relationship Id="rId1882" Target="media/image1882.png" Type="http://schemas.openxmlformats.org/officeDocument/2006/relationships/image"/><Relationship Id="rId1883" Target="media/image1883.png" Type="http://schemas.openxmlformats.org/officeDocument/2006/relationships/image"/><Relationship Id="rId1884" Target="media/image1884.png" Type="http://schemas.openxmlformats.org/officeDocument/2006/relationships/image"/><Relationship Id="rId1885" Target="media/image1885.png" Type="http://schemas.openxmlformats.org/officeDocument/2006/relationships/image"/><Relationship Id="rId1886" Target="media/image1886.png" Type="http://schemas.openxmlformats.org/officeDocument/2006/relationships/image"/><Relationship Id="rId1887" Target="media/image1887.png" Type="http://schemas.openxmlformats.org/officeDocument/2006/relationships/image"/><Relationship Id="rId1888" Target="media/image1888.png" Type="http://schemas.openxmlformats.org/officeDocument/2006/relationships/image"/><Relationship Id="rId1889" Target="media/image1889.png" Type="http://schemas.openxmlformats.org/officeDocument/2006/relationships/image"/><Relationship Id="rId189" Target="media/image189.png" Type="http://schemas.openxmlformats.org/officeDocument/2006/relationships/image"/><Relationship Id="rId1890" Target="media/image1890.png" Type="http://schemas.openxmlformats.org/officeDocument/2006/relationships/image"/><Relationship Id="rId1891" Target="media/image1891.png" Type="http://schemas.openxmlformats.org/officeDocument/2006/relationships/image"/><Relationship Id="rId1892" Target="media/image1892.png" Type="http://schemas.openxmlformats.org/officeDocument/2006/relationships/image"/><Relationship Id="rId1893" Target="media/image1893.png" Type="http://schemas.openxmlformats.org/officeDocument/2006/relationships/image"/><Relationship Id="rId1894" Target="media/image1894.png" Type="http://schemas.openxmlformats.org/officeDocument/2006/relationships/image"/><Relationship Id="rId1895" Target="media/image1895.png" Type="http://schemas.openxmlformats.org/officeDocument/2006/relationships/image"/><Relationship Id="rId1896" Target="media/image1896.png" Type="http://schemas.openxmlformats.org/officeDocument/2006/relationships/image"/><Relationship Id="rId1897" Target="media/image1897.png" Type="http://schemas.openxmlformats.org/officeDocument/2006/relationships/image"/><Relationship Id="rId1898" Target="media/image1898.png" Type="http://schemas.openxmlformats.org/officeDocument/2006/relationships/image"/><Relationship Id="rId1899" Target="media/image1899.png" Type="http://schemas.openxmlformats.org/officeDocument/2006/relationships/image"/><Relationship Id="rId19" Target="media/image19.png" Type="http://schemas.openxmlformats.org/officeDocument/2006/relationships/image"/><Relationship Id="rId190" Target="media/image190.png" Type="http://schemas.openxmlformats.org/officeDocument/2006/relationships/image"/><Relationship Id="rId1900" Target="media/image1900.png" Type="http://schemas.openxmlformats.org/officeDocument/2006/relationships/image"/><Relationship Id="rId1901" Target="media/image1901.png" Type="http://schemas.openxmlformats.org/officeDocument/2006/relationships/image"/><Relationship Id="rId1902" Target="media/image1902.png" Type="http://schemas.openxmlformats.org/officeDocument/2006/relationships/image"/><Relationship Id="rId1903" Target="media/image1903.png" Type="http://schemas.openxmlformats.org/officeDocument/2006/relationships/image"/><Relationship Id="rId1904" Target="media/image1904.png" Type="http://schemas.openxmlformats.org/officeDocument/2006/relationships/image"/><Relationship Id="rId1905" Target="media/image1905.png" Type="http://schemas.openxmlformats.org/officeDocument/2006/relationships/image"/><Relationship Id="rId1906" Target="media/image1906.png" Type="http://schemas.openxmlformats.org/officeDocument/2006/relationships/image"/><Relationship Id="rId1907" Target="media/image1907.png" Type="http://schemas.openxmlformats.org/officeDocument/2006/relationships/image"/><Relationship Id="rId1908" Target="media/image1908.png" Type="http://schemas.openxmlformats.org/officeDocument/2006/relationships/image"/><Relationship Id="rId1909" Target="media/image1909.png" Type="http://schemas.openxmlformats.org/officeDocument/2006/relationships/image"/><Relationship Id="rId191" Target="media/image191.png" Type="http://schemas.openxmlformats.org/officeDocument/2006/relationships/image"/><Relationship Id="rId1910" Target="media/image1910.png" Type="http://schemas.openxmlformats.org/officeDocument/2006/relationships/image"/><Relationship Id="rId1911" Target="media/image1911.png" Type="http://schemas.openxmlformats.org/officeDocument/2006/relationships/image"/><Relationship Id="rId1912" Target="media/image1912.png" Type="http://schemas.openxmlformats.org/officeDocument/2006/relationships/image"/><Relationship Id="rId1913" Target="media/image1913.png" Type="http://schemas.openxmlformats.org/officeDocument/2006/relationships/image"/><Relationship Id="rId1914" Target="media/image1914.png" Type="http://schemas.openxmlformats.org/officeDocument/2006/relationships/image"/><Relationship Id="rId1915" Target="media/image1915.png" Type="http://schemas.openxmlformats.org/officeDocument/2006/relationships/image"/><Relationship Id="rId1916" Target="media/image1916.png" Type="http://schemas.openxmlformats.org/officeDocument/2006/relationships/image"/><Relationship Id="rId1917" Target="media/image1917.png" Type="http://schemas.openxmlformats.org/officeDocument/2006/relationships/image"/><Relationship Id="rId1918" Target="media/image1918.png" Type="http://schemas.openxmlformats.org/officeDocument/2006/relationships/image"/><Relationship Id="rId1919" Target="media/image1919.png" Type="http://schemas.openxmlformats.org/officeDocument/2006/relationships/image"/><Relationship Id="rId192" Target="media/image192.png" Type="http://schemas.openxmlformats.org/officeDocument/2006/relationships/image"/><Relationship Id="rId1920" Target="media/image1920.png" Type="http://schemas.openxmlformats.org/officeDocument/2006/relationships/image"/><Relationship Id="rId1921" Target="media/image1921.png" Type="http://schemas.openxmlformats.org/officeDocument/2006/relationships/image"/><Relationship Id="rId1922" Target="media/image1922.png" Type="http://schemas.openxmlformats.org/officeDocument/2006/relationships/image"/><Relationship Id="rId1923" Target="media/image1923.png" Type="http://schemas.openxmlformats.org/officeDocument/2006/relationships/image"/><Relationship Id="rId1924" Target="media/image1924.png" Type="http://schemas.openxmlformats.org/officeDocument/2006/relationships/image"/><Relationship Id="rId1925" Target="media/image1925.png" Type="http://schemas.openxmlformats.org/officeDocument/2006/relationships/image"/><Relationship Id="rId1926" Target="media/image1926.png" Type="http://schemas.openxmlformats.org/officeDocument/2006/relationships/image"/><Relationship Id="rId1927" Target="media/image1927.png" Type="http://schemas.openxmlformats.org/officeDocument/2006/relationships/image"/><Relationship Id="rId1928" Target="media/image1928.png" Type="http://schemas.openxmlformats.org/officeDocument/2006/relationships/image"/><Relationship Id="rId1929" Target="media/image1929.png" Type="http://schemas.openxmlformats.org/officeDocument/2006/relationships/image"/><Relationship Id="rId193" Target="media/image193.png" Type="http://schemas.openxmlformats.org/officeDocument/2006/relationships/image"/><Relationship Id="rId1930" Target="media/image1930.png" Type="http://schemas.openxmlformats.org/officeDocument/2006/relationships/image"/><Relationship Id="rId1931" Target="media/image1931.png" Type="http://schemas.openxmlformats.org/officeDocument/2006/relationships/image"/><Relationship Id="rId1932" Target="media/image1932.png" Type="http://schemas.openxmlformats.org/officeDocument/2006/relationships/image"/><Relationship Id="rId1933" Target="media/image1933.png" Type="http://schemas.openxmlformats.org/officeDocument/2006/relationships/image"/><Relationship Id="rId1934" Target="media/image1934.png" Type="http://schemas.openxmlformats.org/officeDocument/2006/relationships/image"/><Relationship Id="rId1935" Target="media/image1935.png" Type="http://schemas.openxmlformats.org/officeDocument/2006/relationships/image"/><Relationship Id="rId1936" Target="media/image1936.png" Type="http://schemas.openxmlformats.org/officeDocument/2006/relationships/image"/><Relationship Id="rId1937" Target="media/image1937.png" Type="http://schemas.openxmlformats.org/officeDocument/2006/relationships/image"/><Relationship Id="rId1938" Target="media/image1938.png" Type="http://schemas.openxmlformats.org/officeDocument/2006/relationships/image"/><Relationship Id="rId1939" Target="media/image1939.png" Type="http://schemas.openxmlformats.org/officeDocument/2006/relationships/image"/><Relationship Id="rId194" Target="media/image194.png" Type="http://schemas.openxmlformats.org/officeDocument/2006/relationships/image"/><Relationship Id="rId1940" Target="media/image1940.png" Type="http://schemas.openxmlformats.org/officeDocument/2006/relationships/image"/><Relationship Id="rId1941" Target="media/image1941.png" Type="http://schemas.openxmlformats.org/officeDocument/2006/relationships/image"/><Relationship Id="rId1942" Target="media/image1942.png" Type="http://schemas.openxmlformats.org/officeDocument/2006/relationships/image"/><Relationship Id="rId1943" Target="media/image1943.png" Type="http://schemas.openxmlformats.org/officeDocument/2006/relationships/image"/><Relationship Id="rId1944" Target="media/image1944.png" Type="http://schemas.openxmlformats.org/officeDocument/2006/relationships/image"/><Relationship Id="rId1945" Target="media/image1945.png" Type="http://schemas.openxmlformats.org/officeDocument/2006/relationships/image"/><Relationship Id="rId1946" Target="media/image1946.png" Type="http://schemas.openxmlformats.org/officeDocument/2006/relationships/image"/><Relationship Id="rId1947" Target="media/image1947.png" Type="http://schemas.openxmlformats.org/officeDocument/2006/relationships/image"/><Relationship Id="rId1948" Target="media/image1948.png" Type="http://schemas.openxmlformats.org/officeDocument/2006/relationships/image"/><Relationship Id="rId1949" Target="media/image1949.png" Type="http://schemas.openxmlformats.org/officeDocument/2006/relationships/image"/><Relationship Id="rId195" Target="media/image195.png" Type="http://schemas.openxmlformats.org/officeDocument/2006/relationships/image"/><Relationship Id="rId1950" Target="media/image1950.png" Type="http://schemas.openxmlformats.org/officeDocument/2006/relationships/image"/><Relationship Id="rId1951" Target="media/image1951.png" Type="http://schemas.openxmlformats.org/officeDocument/2006/relationships/image"/><Relationship Id="rId1952" Target="media/image1952.png" Type="http://schemas.openxmlformats.org/officeDocument/2006/relationships/image"/><Relationship Id="rId1953" Target="media/image1953.png" Type="http://schemas.openxmlformats.org/officeDocument/2006/relationships/image"/><Relationship Id="rId1954" Target="media/image1954.png" Type="http://schemas.openxmlformats.org/officeDocument/2006/relationships/image"/><Relationship Id="rId1955" Target="media/image1955.png" Type="http://schemas.openxmlformats.org/officeDocument/2006/relationships/image"/><Relationship Id="rId1956" Target="media/image1956.png" Type="http://schemas.openxmlformats.org/officeDocument/2006/relationships/image"/><Relationship Id="rId1957" Target="media/image1957.png" Type="http://schemas.openxmlformats.org/officeDocument/2006/relationships/image"/><Relationship Id="rId1958" Target="media/image1958.png" Type="http://schemas.openxmlformats.org/officeDocument/2006/relationships/image"/><Relationship Id="rId1959" Target="media/image1959.png" Type="http://schemas.openxmlformats.org/officeDocument/2006/relationships/image"/><Relationship Id="rId196" Target="media/image196.png" Type="http://schemas.openxmlformats.org/officeDocument/2006/relationships/image"/><Relationship Id="rId1960" Target="media/image1960.png" Type="http://schemas.openxmlformats.org/officeDocument/2006/relationships/image"/><Relationship Id="rId1961" Target="media/image1961.png" Type="http://schemas.openxmlformats.org/officeDocument/2006/relationships/image"/><Relationship Id="rId1962" Target="media/image1962.png" Type="http://schemas.openxmlformats.org/officeDocument/2006/relationships/image"/><Relationship Id="rId1963" Target="media/image1963.png" Type="http://schemas.openxmlformats.org/officeDocument/2006/relationships/image"/><Relationship Id="rId1964" Target="media/image1964.png" Type="http://schemas.openxmlformats.org/officeDocument/2006/relationships/image"/><Relationship Id="rId1965" Target="media/image1965.png" Type="http://schemas.openxmlformats.org/officeDocument/2006/relationships/image"/><Relationship Id="rId1966" Target="media/image1966.png" Type="http://schemas.openxmlformats.org/officeDocument/2006/relationships/image"/><Relationship Id="rId1967" Target="media/image1967.png" Type="http://schemas.openxmlformats.org/officeDocument/2006/relationships/image"/><Relationship Id="rId1968" Target="media/image1968.png" Type="http://schemas.openxmlformats.org/officeDocument/2006/relationships/image"/><Relationship Id="rId1969" Target="media/image1969.png" Type="http://schemas.openxmlformats.org/officeDocument/2006/relationships/image"/><Relationship Id="rId197" Target="media/image197.png" Type="http://schemas.openxmlformats.org/officeDocument/2006/relationships/image"/><Relationship Id="rId1970" Target="media/image1970.png" Type="http://schemas.openxmlformats.org/officeDocument/2006/relationships/image"/><Relationship Id="rId1971" Target="media/image1971.png" Type="http://schemas.openxmlformats.org/officeDocument/2006/relationships/image"/><Relationship Id="rId1972" Target="media/image1972.png" Type="http://schemas.openxmlformats.org/officeDocument/2006/relationships/image"/><Relationship Id="rId1973" Target="media/image1973.png" Type="http://schemas.openxmlformats.org/officeDocument/2006/relationships/image"/><Relationship Id="rId1974" Target="media/image1974.png" Type="http://schemas.openxmlformats.org/officeDocument/2006/relationships/image"/><Relationship Id="rId1975" Target="media/image1975.png" Type="http://schemas.openxmlformats.org/officeDocument/2006/relationships/image"/><Relationship Id="rId1976" Target="media/image1976.png" Type="http://schemas.openxmlformats.org/officeDocument/2006/relationships/image"/><Relationship Id="rId1977" Target="media/image1977.png" Type="http://schemas.openxmlformats.org/officeDocument/2006/relationships/image"/><Relationship Id="rId1978" Target="media/image1978.png" Type="http://schemas.openxmlformats.org/officeDocument/2006/relationships/image"/><Relationship Id="rId1979" Target="media/image1979.png" Type="http://schemas.openxmlformats.org/officeDocument/2006/relationships/image"/><Relationship Id="rId198" Target="media/image198.png" Type="http://schemas.openxmlformats.org/officeDocument/2006/relationships/image"/><Relationship Id="rId1980" Target="media/image1980.png" Type="http://schemas.openxmlformats.org/officeDocument/2006/relationships/image"/><Relationship Id="rId1981" Target="media/image1981.png" Type="http://schemas.openxmlformats.org/officeDocument/2006/relationships/image"/><Relationship Id="rId1982" Target="media/image1982.png" Type="http://schemas.openxmlformats.org/officeDocument/2006/relationships/image"/><Relationship Id="rId1983" Target="media/image1983.png" Type="http://schemas.openxmlformats.org/officeDocument/2006/relationships/image"/><Relationship Id="rId1984" Target="media/image1984.png" Type="http://schemas.openxmlformats.org/officeDocument/2006/relationships/image"/><Relationship Id="rId1985" Target="media/image1985.png" Type="http://schemas.openxmlformats.org/officeDocument/2006/relationships/image"/><Relationship Id="rId1986" Target="media/image1986.png" Type="http://schemas.openxmlformats.org/officeDocument/2006/relationships/image"/><Relationship Id="rId1987" Target="media/image1987.png" Type="http://schemas.openxmlformats.org/officeDocument/2006/relationships/image"/><Relationship Id="rId1988" Target="media/image1988.png" Type="http://schemas.openxmlformats.org/officeDocument/2006/relationships/image"/><Relationship Id="rId1989" Target="media/image1989.png" Type="http://schemas.openxmlformats.org/officeDocument/2006/relationships/image"/><Relationship Id="rId199" Target="media/image199.png" Type="http://schemas.openxmlformats.org/officeDocument/2006/relationships/image"/><Relationship Id="rId1990" Target="media/image1990.png" Type="http://schemas.openxmlformats.org/officeDocument/2006/relationships/image"/><Relationship Id="rId1991" Target="media/image1991.png" Type="http://schemas.openxmlformats.org/officeDocument/2006/relationships/image"/><Relationship Id="rId1992" Target="media/image1992.png" Type="http://schemas.openxmlformats.org/officeDocument/2006/relationships/image"/><Relationship Id="rId1993" Target="media/image1993.png" Type="http://schemas.openxmlformats.org/officeDocument/2006/relationships/image"/><Relationship Id="rId1994" Target="media/image1994.png" Type="http://schemas.openxmlformats.org/officeDocument/2006/relationships/image"/><Relationship Id="rId1995" Target="media/image1995.png" Type="http://schemas.openxmlformats.org/officeDocument/2006/relationships/image"/><Relationship Id="rId1996" Target="media/image1996.png" Type="http://schemas.openxmlformats.org/officeDocument/2006/relationships/image"/><Relationship Id="rId1997" Target="media/image1997.png" Type="http://schemas.openxmlformats.org/officeDocument/2006/relationships/image"/><Relationship Id="rId1998" Target="media/image1998.png" Type="http://schemas.openxmlformats.org/officeDocument/2006/relationships/image"/><Relationship Id="rId1999" Target="media/image199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00" Target="media/image200.png" Type="http://schemas.openxmlformats.org/officeDocument/2006/relationships/image"/><Relationship Id="rId2000" Target="media/image2000.png" Type="http://schemas.openxmlformats.org/officeDocument/2006/relationships/image"/><Relationship Id="rId2001" Target="media/image2001.png" Type="http://schemas.openxmlformats.org/officeDocument/2006/relationships/image"/><Relationship Id="rId2002" Target="media/image2002.png" Type="http://schemas.openxmlformats.org/officeDocument/2006/relationships/image"/><Relationship Id="rId2003" Target="media/image2003.png" Type="http://schemas.openxmlformats.org/officeDocument/2006/relationships/image"/><Relationship Id="rId2004" Target="media/image2004.png" Type="http://schemas.openxmlformats.org/officeDocument/2006/relationships/image"/><Relationship Id="rId2005" Target="media/image2005.png" Type="http://schemas.openxmlformats.org/officeDocument/2006/relationships/image"/><Relationship Id="rId2006" Target="media/image2006.png" Type="http://schemas.openxmlformats.org/officeDocument/2006/relationships/image"/><Relationship Id="rId2007" Target="media/image2007.png" Type="http://schemas.openxmlformats.org/officeDocument/2006/relationships/image"/><Relationship Id="rId2008" Target="media/image2008.png" Type="http://schemas.openxmlformats.org/officeDocument/2006/relationships/image"/><Relationship Id="rId2009" Target="media/image2009.png" Type="http://schemas.openxmlformats.org/officeDocument/2006/relationships/image"/><Relationship Id="rId201" Target="media/image201.png" Type="http://schemas.openxmlformats.org/officeDocument/2006/relationships/image"/><Relationship Id="rId2010" Target="media/image2010.png" Type="http://schemas.openxmlformats.org/officeDocument/2006/relationships/image"/><Relationship Id="rId2011" Target="media/image2011.png" Type="http://schemas.openxmlformats.org/officeDocument/2006/relationships/image"/><Relationship Id="rId2012" Target="media/image2012.png" Type="http://schemas.openxmlformats.org/officeDocument/2006/relationships/image"/><Relationship Id="rId2013" Target="media/image2013.png" Type="http://schemas.openxmlformats.org/officeDocument/2006/relationships/image"/><Relationship Id="rId2014" Target="media/image2014.png" Type="http://schemas.openxmlformats.org/officeDocument/2006/relationships/image"/><Relationship Id="rId2015" Target="media/image2015.png" Type="http://schemas.openxmlformats.org/officeDocument/2006/relationships/image"/><Relationship Id="rId2016" Target="media/image2016.png" Type="http://schemas.openxmlformats.org/officeDocument/2006/relationships/image"/><Relationship Id="rId2017" Target="media/image2017.png" Type="http://schemas.openxmlformats.org/officeDocument/2006/relationships/image"/><Relationship Id="rId2018" Target="media/image2018.png" Type="http://schemas.openxmlformats.org/officeDocument/2006/relationships/image"/><Relationship Id="rId2019" Target="media/image2019.png" Type="http://schemas.openxmlformats.org/officeDocument/2006/relationships/image"/><Relationship Id="rId202" Target="media/image202.png" Type="http://schemas.openxmlformats.org/officeDocument/2006/relationships/image"/><Relationship Id="rId2020" Target="media/image2020.png" Type="http://schemas.openxmlformats.org/officeDocument/2006/relationships/image"/><Relationship Id="rId2021" Target="media/image2021.png" Type="http://schemas.openxmlformats.org/officeDocument/2006/relationships/image"/><Relationship Id="rId2022" Target="media/image2022.png" Type="http://schemas.openxmlformats.org/officeDocument/2006/relationships/image"/><Relationship Id="rId2023" Target="media/image2023.png" Type="http://schemas.openxmlformats.org/officeDocument/2006/relationships/image"/><Relationship Id="rId2024" Target="media/image2024.png" Type="http://schemas.openxmlformats.org/officeDocument/2006/relationships/image"/><Relationship Id="rId2025" Target="media/image2025.png" Type="http://schemas.openxmlformats.org/officeDocument/2006/relationships/image"/><Relationship Id="rId2026" Target="media/image2026.png" Type="http://schemas.openxmlformats.org/officeDocument/2006/relationships/image"/><Relationship Id="rId2027" Target="media/image2027.png" Type="http://schemas.openxmlformats.org/officeDocument/2006/relationships/image"/><Relationship Id="rId2028" Target="media/image2028.png" Type="http://schemas.openxmlformats.org/officeDocument/2006/relationships/image"/><Relationship Id="rId2029" Target="media/image2029.png" Type="http://schemas.openxmlformats.org/officeDocument/2006/relationships/image"/><Relationship Id="rId203" Target="media/image203.png" Type="http://schemas.openxmlformats.org/officeDocument/2006/relationships/image"/><Relationship Id="rId2030" Target="media/image2030.png" Type="http://schemas.openxmlformats.org/officeDocument/2006/relationships/image"/><Relationship Id="rId2031" Target="media/image2031.png" Type="http://schemas.openxmlformats.org/officeDocument/2006/relationships/image"/><Relationship Id="rId2032" Target="media/image2032.png" Type="http://schemas.openxmlformats.org/officeDocument/2006/relationships/image"/><Relationship Id="rId2033" Target="media/image2033.png" Type="http://schemas.openxmlformats.org/officeDocument/2006/relationships/image"/><Relationship Id="rId2034" Target="media/image2034.png" Type="http://schemas.openxmlformats.org/officeDocument/2006/relationships/image"/><Relationship Id="rId2035" Target="media/image2035.png" Type="http://schemas.openxmlformats.org/officeDocument/2006/relationships/image"/><Relationship Id="rId2036" Target="media/image2036.png" Type="http://schemas.openxmlformats.org/officeDocument/2006/relationships/image"/><Relationship Id="rId2037" Target="media/image2037.png" Type="http://schemas.openxmlformats.org/officeDocument/2006/relationships/image"/><Relationship Id="rId2038" Target="media/image2038.png" Type="http://schemas.openxmlformats.org/officeDocument/2006/relationships/image"/><Relationship Id="rId2039" Target="media/image2039.png" Type="http://schemas.openxmlformats.org/officeDocument/2006/relationships/image"/><Relationship Id="rId204" Target="media/image204.png" Type="http://schemas.openxmlformats.org/officeDocument/2006/relationships/image"/><Relationship Id="rId2040" Target="media/image2040.png" Type="http://schemas.openxmlformats.org/officeDocument/2006/relationships/image"/><Relationship Id="rId2041" Target="media/image2041.png" Type="http://schemas.openxmlformats.org/officeDocument/2006/relationships/image"/><Relationship Id="rId2042" Target="media/image2042.png" Type="http://schemas.openxmlformats.org/officeDocument/2006/relationships/image"/><Relationship Id="rId2043" Target="media/image2043.png" Type="http://schemas.openxmlformats.org/officeDocument/2006/relationships/image"/><Relationship Id="rId2044" Target="media/image2044.png" Type="http://schemas.openxmlformats.org/officeDocument/2006/relationships/image"/><Relationship Id="rId2045" Target="media/image2045.png" Type="http://schemas.openxmlformats.org/officeDocument/2006/relationships/image"/><Relationship Id="rId2046" Target="media/image2046.png" Type="http://schemas.openxmlformats.org/officeDocument/2006/relationships/image"/><Relationship Id="rId2047" Target="media/image2047.png" Type="http://schemas.openxmlformats.org/officeDocument/2006/relationships/image"/><Relationship Id="rId2048" Target="media/image2048.png" Type="http://schemas.openxmlformats.org/officeDocument/2006/relationships/image"/><Relationship Id="rId2049" Target="media/image2049.png" Type="http://schemas.openxmlformats.org/officeDocument/2006/relationships/image"/><Relationship Id="rId205" Target="media/image205.png" Type="http://schemas.openxmlformats.org/officeDocument/2006/relationships/image"/><Relationship Id="rId2050" Target="media/image2050.png" Type="http://schemas.openxmlformats.org/officeDocument/2006/relationships/image"/><Relationship Id="rId2051" Target="media/image2051.png" Type="http://schemas.openxmlformats.org/officeDocument/2006/relationships/image"/><Relationship Id="rId2052" Target="media/image2052.png" Type="http://schemas.openxmlformats.org/officeDocument/2006/relationships/image"/><Relationship Id="rId2053" Target="media/image2053.png" Type="http://schemas.openxmlformats.org/officeDocument/2006/relationships/image"/><Relationship Id="rId2054" Target="media/image2054.png" Type="http://schemas.openxmlformats.org/officeDocument/2006/relationships/image"/><Relationship Id="rId2055" Target="media/image2055.png" Type="http://schemas.openxmlformats.org/officeDocument/2006/relationships/image"/><Relationship Id="rId2056" Target="media/image2056.png" Type="http://schemas.openxmlformats.org/officeDocument/2006/relationships/image"/><Relationship Id="rId2057" Target="media/image2057.png" Type="http://schemas.openxmlformats.org/officeDocument/2006/relationships/image"/><Relationship Id="rId2058" Target="media/image2058.png" Type="http://schemas.openxmlformats.org/officeDocument/2006/relationships/image"/><Relationship Id="rId2059" Target="media/image2059.png" Type="http://schemas.openxmlformats.org/officeDocument/2006/relationships/image"/><Relationship Id="rId206" Target="media/image206.png" Type="http://schemas.openxmlformats.org/officeDocument/2006/relationships/image"/><Relationship Id="rId2060" Target="media/image2060.png" Type="http://schemas.openxmlformats.org/officeDocument/2006/relationships/image"/><Relationship Id="rId2061" Target="media/image2061.png" Type="http://schemas.openxmlformats.org/officeDocument/2006/relationships/image"/><Relationship Id="rId2062" Target="media/image2062.png" Type="http://schemas.openxmlformats.org/officeDocument/2006/relationships/image"/><Relationship Id="rId2063" Target="media/image2063.png" Type="http://schemas.openxmlformats.org/officeDocument/2006/relationships/image"/><Relationship Id="rId2064" Target="media/image2064.png" Type="http://schemas.openxmlformats.org/officeDocument/2006/relationships/image"/><Relationship Id="rId2065" Target="media/image2065.png" Type="http://schemas.openxmlformats.org/officeDocument/2006/relationships/image"/><Relationship Id="rId2066" Target="media/image2066.png" Type="http://schemas.openxmlformats.org/officeDocument/2006/relationships/image"/><Relationship Id="rId2067" Target="media/image2067.png" Type="http://schemas.openxmlformats.org/officeDocument/2006/relationships/image"/><Relationship Id="rId2068" Target="media/image2068.png" Type="http://schemas.openxmlformats.org/officeDocument/2006/relationships/image"/><Relationship Id="rId2069" Target="media/image2069.png" Type="http://schemas.openxmlformats.org/officeDocument/2006/relationships/image"/><Relationship Id="rId207" Target="media/image207.png" Type="http://schemas.openxmlformats.org/officeDocument/2006/relationships/image"/><Relationship Id="rId2070" Target="media/image2070.png" Type="http://schemas.openxmlformats.org/officeDocument/2006/relationships/image"/><Relationship Id="rId2071" Target="media/image2071.png" Type="http://schemas.openxmlformats.org/officeDocument/2006/relationships/image"/><Relationship Id="rId2072" Target="media/image2072.png" Type="http://schemas.openxmlformats.org/officeDocument/2006/relationships/image"/><Relationship Id="rId2073" Target="media/image2073.png" Type="http://schemas.openxmlformats.org/officeDocument/2006/relationships/image"/><Relationship Id="rId2074" Target="media/image2074.png" Type="http://schemas.openxmlformats.org/officeDocument/2006/relationships/image"/><Relationship Id="rId2075" Target="media/image2075.png" Type="http://schemas.openxmlformats.org/officeDocument/2006/relationships/image"/><Relationship Id="rId2076" Target="media/image2076.png" Type="http://schemas.openxmlformats.org/officeDocument/2006/relationships/image"/><Relationship Id="rId2077" Target="media/image2077.png" Type="http://schemas.openxmlformats.org/officeDocument/2006/relationships/image"/><Relationship Id="rId2078" Target="media/image2078.png" Type="http://schemas.openxmlformats.org/officeDocument/2006/relationships/image"/><Relationship Id="rId2079" Target="media/image2079.png" Type="http://schemas.openxmlformats.org/officeDocument/2006/relationships/image"/><Relationship Id="rId208" Target="media/image208.png" Type="http://schemas.openxmlformats.org/officeDocument/2006/relationships/image"/><Relationship Id="rId2080" Target="media/image2080.png" Type="http://schemas.openxmlformats.org/officeDocument/2006/relationships/image"/><Relationship Id="rId2081" Target="media/image2081.png" Type="http://schemas.openxmlformats.org/officeDocument/2006/relationships/image"/><Relationship Id="rId2082" Target="media/image2082.png" Type="http://schemas.openxmlformats.org/officeDocument/2006/relationships/image"/><Relationship Id="rId2083" Target="media/image2083.png" Type="http://schemas.openxmlformats.org/officeDocument/2006/relationships/image"/><Relationship Id="rId2084" Target="media/image2084.png" Type="http://schemas.openxmlformats.org/officeDocument/2006/relationships/image"/><Relationship Id="rId2085" Target="media/image2085.png" Type="http://schemas.openxmlformats.org/officeDocument/2006/relationships/image"/><Relationship Id="rId2086" Target="media/image2086.png" Type="http://schemas.openxmlformats.org/officeDocument/2006/relationships/image"/><Relationship Id="rId2087" Target="media/image2087.png" Type="http://schemas.openxmlformats.org/officeDocument/2006/relationships/image"/><Relationship Id="rId2088" Target="media/image2088.png" Type="http://schemas.openxmlformats.org/officeDocument/2006/relationships/image"/><Relationship Id="rId2089" Target="media/image2089.png" Type="http://schemas.openxmlformats.org/officeDocument/2006/relationships/image"/><Relationship Id="rId209" Target="media/image209.png" Type="http://schemas.openxmlformats.org/officeDocument/2006/relationships/image"/><Relationship Id="rId2090" Target="media/image2090.png" Type="http://schemas.openxmlformats.org/officeDocument/2006/relationships/image"/><Relationship Id="rId2091" Target="media/image2091.png" Type="http://schemas.openxmlformats.org/officeDocument/2006/relationships/image"/><Relationship Id="rId2092" Target="media/image2092.png" Type="http://schemas.openxmlformats.org/officeDocument/2006/relationships/image"/><Relationship Id="rId2093" Target="media/image2093.png" Type="http://schemas.openxmlformats.org/officeDocument/2006/relationships/image"/><Relationship Id="rId2094" Target="media/image2094.png" Type="http://schemas.openxmlformats.org/officeDocument/2006/relationships/image"/><Relationship Id="rId2095" Target="media/image2095.png" Type="http://schemas.openxmlformats.org/officeDocument/2006/relationships/image"/><Relationship Id="rId2096" Target="media/image2096.png" Type="http://schemas.openxmlformats.org/officeDocument/2006/relationships/image"/><Relationship Id="rId2097" Target="media/image2097.png" Type="http://schemas.openxmlformats.org/officeDocument/2006/relationships/image"/><Relationship Id="rId2098" Target="media/image2098.png" Type="http://schemas.openxmlformats.org/officeDocument/2006/relationships/image"/><Relationship Id="rId2099" Target="media/image2099.png" Type="http://schemas.openxmlformats.org/officeDocument/2006/relationships/image"/><Relationship Id="rId21" Target="media/image21.png" Type="http://schemas.openxmlformats.org/officeDocument/2006/relationships/image"/><Relationship Id="rId210" Target="media/image210.png" Type="http://schemas.openxmlformats.org/officeDocument/2006/relationships/image"/><Relationship Id="rId2100" Target="media/image2100.png" Type="http://schemas.openxmlformats.org/officeDocument/2006/relationships/image"/><Relationship Id="rId2101" Target="media/image2101.png" Type="http://schemas.openxmlformats.org/officeDocument/2006/relationships/image"/><Relationship Id="rId2102" Target="media/image2102.png" Type="http://schemas.openxmlformats.org/officeDocument/2006/relationships/image"/><Relationship Id="rId2103" Target="media/image2103.png" Type="http://schemas.openxmlformats.org/officeDocument/2006/relationships/image"/><Relationship Id="rId2104" Target="media/image2104.png" Type="http://schemas.openxmlformats.org/officeDocument/2006/relationships/image"/><Relationship Id="rId2105" Target="media/image2105.png" Type="http://schemas.openxmlformats.org/officeDocument/2006/relationships/image"/><Relationship Id="rId2106" Target="media/image2106.png" Type="http://schemas.openxmlformats.org/officeDocument/2006/relationships/image"/><Relationship Id="rId2107" Target="media/image2107.png" Type="http://schemas.openxmlformats.org/officeDocument/2006/relationships/image"/><Relationship Id="rId2108" Target="media/image2108.png" Type="http://schemas.openxmlformats.org/officeDocument/2006/relationships/image"/><Relationship Id="rId2109" Target="media/image2109.png" Type="http://schemas.openxmlformats.org/officeDocument/2006/relationships/image"/><Relationship Id="rId211" Target="media/image211.png" Type="http://schemas.openxmlformats.org/officeDocument/2006/relationships/image"/><Relationship Id="rId2110" Target="media/image2110.png" Type="http://schemas.openxmlformats.org/officeDocument/2006/relationships/image"/><Relationship Id="rId2111" Target="media/image2111.png" Type="http://schemas.openxmlformats.org/officeDocument/2006/relationships/image"/><Relationship Id="rId2112" Target="media/image2112.png" Type="http://schemas.openxmlformats.org/officeDocument/2006/relationships/image"/><Relationship Id="rId2113" Target="media/image2113.png" Type="http://schemas.openxmlformats.org/officeDocument/2006/relationships/image"/><Relationship Id="rId2114" Target="media/image2114.png" Type="http://schemas.openxmlformats.org/officeDocument/2006/relationships/image"/><Relationship Id="rId2115" Target="media/image2115.png" Type="http://schemas.openxmlformats.org/officeDocument/2006/relationships/image"/><Relationship Id="rId2116" Target="media/image2116.png" Type="http://schemas.openxmlformats.org/officeDocument/2006/relationships/image"/><Relationship Id="rId2117" Target="media/image2117.png" Type="http://schemas.openxmlformats.org/officeDocument/2006/relationships/image"/><Relationship Id="rId2118" Target="media/image2118.png" Type="http://schemas.openxmlformats.org/officeDocument/2006/relationships/image"/><Relationship Id="rId2119" Target="media/image2119.png" Type="http://schemas.openxmlformats.org/officeDocument/2006/relationships/image"/><Relationship Id="rId212" Target="media/image212.png" Type="http://schemas.openxmlformats.org/officeDocument/2006/relationships/image"/><Relationship Id="rId2120" Target="media/image2120.png" Type="http://schemas.openxmlformats.org/officeDocument/2006/relationships/image"/><Relationship Id="rId2121" Target="media/image2121.png" Type="http://schemas.openxmlformats.org/officeDocument/2006/relationships/image"/><Relationship Id="rId2122" Target="media/image2122.png" Type="http://schemas.openxmlformats.org/officeDocument/2006/relationships/image"/><Relationship Id="rId2123" Target="media/image2123.png" Type="http://schemas.openxmlformats.org/officeDocument/2006/relationships/image"/><Relationship Id="rId2124" Target="media/image2124.png" Type="http://schemas.openxmlformats.org/officeDocument/2006/relationships/image"/><Relationship Id="rId2125" Target="media/image2125.png" Type="http://schemas.openxmlformats.org/officeDocument/2006/relationships/image"/><Relationship Id="rId2126" Target="media/image2126.png" Type="http://schemas.openxmlformats.org/officeDocument/2006/relationships/image"/><Relationship Id="rId2127" Target="media/image2127.png" Type="http://schemas.openxmlformats.org/officeDocument/2006/relationships/image"/><Relationship Id="rId2128" Target="media/image2128.png" Type="http://schemas.openxmlformats.org/officeDocument/2006/relationships/image"/><Relationship Id="rId2129" Target="media/image2129.png" Type="http://schemas.openxmlformats.org/officeDocument/2006/relationships/image"/><Relationship Id="rId213" Target="media/image213.png" Type="http://schemas.openxmlformats.org/officeDocument/2006/relationships/image"/><Relationship Id="rId2130" Target="media/image2130.png" Type="http://schemas.openxmlformats.org/officeDocument/2006/relationships/image"/><Relationship Id="rId2131" Target="media/image2131.png" Type="http://schemas.openxmlformats.org/officeDocument/2006/relationships/image"/><Relationship Id="rId2132" Target="media/image2132.png" Type="http://schemas.openxmlformats.org/officeDocument/2006/relationships/image"/><Relationship Id="rId2133" Target="media/image2133.png" Type="http://schemas.openxmlformats.org/officeDocument/2006/relationships/image"/><Relationship Id="rId2134" Target="media/image2134.png" Type="http://schemas.openxmlformats.org/officeDocument/2006/relationships/image"/><Relationship Id="rId2135" Target="media/image2135.png" Type="http://schemas.openxmlformats.org/officeDocument/2006/relationships/image"/><Relationship Id="rId2136" Target="media/image2136.png" Type="http://schemas.openxmlformats.org/officeDocument/2006/relationships/image"/><Relationship Id="rId2137" Target="media/image2137.png" Type="http://schemas.openxmlformats.org/officeDocument/2006/relationships/image"/><Relationship Id="rId2138" Target="media/image2138.png" Type="http://schemas.openxmlformats.org/officeDocument/2006/relationships/image"/><Relationship Id="rId2139" Target="media/image2139.png" Type="http://schemas.openxmlformats.org/officeDocument/2006/relationships/image"/><Relationship Id="rId214" Target="media/image214.png" Type="http://schemas.openxmlformats.org/officeDocument/2006/relationships/image"/><Relationship Id="rId2140" Target="media/image2140.png" Type="http://schemas.openxmlformats.org/officeDocument/2006/relationships/image"/><Relationship Id="rId2141" Target="media/image2141.png" Type="http://schemas.openxmlformats.org/officeDocument/2006/relationships/image"/><Relationship Id="rId2142" Target="media/image2142.png" Type="http://schemas.openxmlformats.org/officeDocument/2006/relationships/image"/><Relationship Id="rId2143" Target="media/image2143.png" Type="http://schemas.openxmlformats.org/officeDocument/2006/relationships/image"/><Relationship Id="rId2144" Target="media/image2144.png" Type="http://schemas.openxmlformats.org/officeDocument/2006/relationships/image"/><Relationship Id="rId2145" Target="media/image2145.png" Type="http://schemas.openxmlformats.org/officeDocument/2006/relationships/image"/><Relationship Id="rId2146" Target="media/image2146.png" Type="http://schemas.openxmlformats.org/officeDocument/2006/relationships/image"/><Relationship Id="rId2147" Target="media/image2147.png" Type="http://schemas.openxmlformats.org/officeDocument/2006/relationships/image"/><Relationship Id="rId2148" Target="media/image2148.png" Type="http://schemas.openxmlformats.org/officeDocument/2006/relationships/image"/><Relationship Id="rId2149" Target="media/image2149.png" Type="http://schemas.openxmlformats.org/officeDocument/2006/relationships/image"/><Relationship Id="rId215" Target="media/image215.png" Type="http://schemas.openxmlformats.org/officeDocument/2006/relationships/image"/><Relationship Id="rId2150" Target="media/image2150.png" Type="http://schemas.openxmlformats.org/officeDocument/2006/relationships/image"/><Relationship Id="rId2151" Target="media/image2151.png" Type="http://schemas.openxmlformats.org/officeDocument/2006/relationships/image"/><Relationship Id="rId2152" Target="media/image2152.png" Type="http://schemas.openxmlformats.org/officeDocument/2006/relationships/image"/><Relationship Id="rId2153" Target="media/image2153.png" Type="http://schemas.openxmlformats.org/officeDocument/2006/relationships/image"/><Relationship Id="rId2154" Target="media/image2154.png" Type="http://schemas.openxmlformats.org/officeDocument/2006/relationships/image"/><Relationship Id="rId2155" Target="media/image2155.png" Type="http://schemas.openxmlformats.org/officeDocument/2006/relationships/image"/><Relationship Id="rId2156" Target="media/image2156.png" Type="http://schemas.openxmlformats.org/officeDocument/2006/relationships/image"/><Relationship Id="rId2157" Target="media/image2157.png" Type="http://schemas.openxmlformats.org/officeDocument/2006/relationships/image"/><Relationship Id="rId2158" Target="media/image2158.png" Type="http://schemas.openxmlformats.org/officeDocument/2006/relationships/image"/><Relationship Id="rId2159" Target="media/image2159.png" Type="http://schemas.openxmlformats.org/officeDocument/2006/relationships/image"/><Relationship Id="rId216" Target="media/image216.png" Type="http://schemas.openxmlformats.org/officeDocument/2006/relationships/image"/><Relationship Id="rId2160" Target="media/image2160.png" Type="http://schemas.openxmlformats.org/officeDocument/2006/relationships/image"/><Relationship Id="rId2161" Target="media/image2161.png" Type="http://schemas.openxmlformats.org/officeDocument/2006/relationships/image"/><Relationship Id="rId2162" Target="media/image2162.png" Type="http://schemas.openxmlformats.org/officeDocument/2006/relationships/image"/><Relationship Id="rId2163" Target="media/image2163.png" Type="http://schemas.openxmlformats.org/officeDocument/2006/relationships/image"/><Relationship Id="rId2164" Target="media/image2164.png" Type="http://schemas.openxmlformats.org/officeDocument/2006/relationships/image"/><Relationship Id="rId2165" Target="media/image2165.png" Type="http://schemas.openxmlformats.org/officeDocument/2006/relationships/image"/><Relationship Id="rId2166" Target="media/image2166.png" Type="http://schemas.openxmlformats.org/officeDocument/2006/relationships/image"/><Relationship Id="rId2167" Target="media/image2167.png" Type="http://schemas.openxmlformats.org/officeDocument/2006/relationships/image"/><Relationship Id="rId2168" Target="media/image2168.png" Type="http://schemas.openxmlformats.org/officeDocument/2006/relationships/image"/><Relationship Id="rId2169" Target="media/image2169.png" Type="http://schemas.openxmlformats.org/officeDocument/2006/relationships/image"/><Relationship Id="rId217" Target="media/image217.png" Type="http://schemas.openxmlformats.org/officeDocument/2006/relationships/image"/><Relationship Id="rId2170" Target="media/image2170.png" Type="http://schemas.openxmlformats.org/officeDocument/2006/relationships/image"/><Relationship Id="rId2171" Target="media/image2171.png" Type="http://schemas.openxmlformats.org/officeDocument/2006/relationships/image"/><Relationship Id="rId2172" Target="media/image2172.png" Type="http://schemas.openxmlformats.org/officeDocument/2006/relationships/image"/><Relationship Id="rId2173" Target="media/image2173.png" Type="http://schemas.openxmlformats.org/officeDocument/2006/relationships/image"/><Relationship Id="rId2174" Target="media/image2174.png" Type="http://schemas.openxmlformats.org/officeDocument/2006/relationships/image"/><Relationship Id="rId2175" Target="media/image2175.png" Type="http://schemas.openxmlformats.org/officeDocument/2006/relationships/image"/><Relationship Id="rId2176" Target="media/image2176.png" Type="http://schemas.openxmlformats.org/officeDocument/2006/relationships/image"/><Relationship Id="rId2177" Target="media/image2177.png" Type="http://schemas.openxmlformats.org/officeDocument/2006/relationships/image"/><Relationship Id="rId2178" Target="media/image2178.png" Type="http://schemas.openxmlformats.org/officeDocument/2006/relationships/image"/><Relationship Id="rId2179" Target="media/image2179.png" Type="http://schemas.openxmlformats.org/officeDocument/2006/relationships/image"/><Relationship Id="rId218" Target="media/image218.png" Type="http://schemas.openxmlformats.org/officeDocument/2006/relationships/image"/><Relationship Id="rId2180" Target="media/image2180.png" Type="http://schemas.openxmlformats.org/officeDocument/2006/relationships/image"/><Relationship Id="rId2181" Target="media/image2181.png" Type="http://schemas.openxmlformats.org/officeDocument/2006/relationships/image"/><Relationship Id="rId2182" Target="media/image2182.png" Type="http://schemas.openxmlformats.org/officeDocument/2006/relationships/image"/><Relationship Id="rId2183" Target="media/image2183.png" Type="http://schemas.openxmlformats.org/officeDocument/2006/relationships/image"/><Relationship Id="rId2184" Target="media/image2184.png" Type="http://schemas.openxmlformats.org/officeDocument/2006/relationships/image"/><Relationship Id="rId2185" Target="media/image2185.png" Type="http://schemas.openxmlformats.org/officeDocument/2006/relationships/image"/><Relationship Id="rId2186" Target="media/image2186.png" Type="http://schemas.openxmlformats.org/officeDocument/2006/relationships/image"/><Relationship Id="rId2187" Target="media/image2187.png" Type="http://schemas.openxmlformats.org/officeDocument/2006/relationships/image"/><Relationship Id="rId2188" Target="media/image2188.png" Type="http://schemas.openxmlformats.org/officeDocument/2006/relationships/image"/><Relationship Id="rId2189" Target="media/image2189.png" Type="http://schemas.openxmlformats.org/officeDocument/2006/relationships/image"/><Relationship Id="rId219" Target="media/image219.png" Type="http://schemas.openxmlformats.org/officeDocument/2006/relationships/image"/><Relationship Id="rId2190" Target="media/image2190.png" Type="http://schemas.openxmlformats.org/officeDocument/2006/relationships/image"/><Relationship Id="rId2191" Target="media/image2191.png" Type="http://schemas.openxmlformats.org/officeDocument/2006/relationships/image"/><Relationship Id="rId2192" Target="media/image2192.png" Type="http://schemas.openxmlformats.org/officeDocument/2006/relationships/image"/><Relationship Id="rId2193" Target="media/image2193.png" Type="http://schemas.openxmlformats.org/officeDocument/2006/relationships/image"/><Relationship Id="rId2194" Target="media/image2194.png" Type="http://schemas.openxmlformats.org/officeDocument/2006/relationships/image"/><Relationship Id="rId2195" Target="media/image2195.png" Type="http://schemas.openxmlformats.org/officeDocument/2006/relationships/image"/><Relationship Id="rId2196" Target="media/image2196.png" Type="http://schemas.openxmlformats.org/officeDocument/2006/relationships/image"/><Relationship Id="rId2197" Target="media/image2197.png" Type="http://schemas.openxmlformats.org/officeDocument/2006/relationships/image"/><Relationship Id="rId2198" Target="media/image2198.png" Type="http://schemas.openxmlformats.org/officeDocument/2006/relationships/image"/><Relationship Id="rId2199" Target="media/image2199.png" Type="http://schemas.openxmlformats.org/officeDocument/2006/relationships/image"/><Relationship Id="rId22" Target="media/image22.png" Type="http://schemas.openxmlformats.org/officeDocument/2006/relationships/image"/><Relationship Id="rId220" Target="media/image220.png" Type="http://schemas.openxmlformats.org/officeDocument/2006/relationships/image"/><Relationship Id="rId2200" Target="media/image2200.png" Type="http://schemas.openxmlformats.org/officeDocument/2006/relationships/image"/><Relationship Id="rId2201" Target="media/image2201.png" Type="http://schemas.openxmlformats.org/officeDocument/2006/relationships/image"/><Relationship Id="rId2202" Target="media/image2202.png" Type="http://schemas.openxmlformats.org/officeDocument/2006/relationships/image"/><Relationship Id="rId2203" Target="media/image2203.png" Type="http://schemas.openxmlformats.org/officeDocument/2006/relationships/image"/><Relationship Id="rId2204" Target="media/image2204.png" Type="http://schemas.openxmlformats.org/officeDocument/2006/relationships/image"/><Relationship Id="rId2205" Target="media/image2205.png" Type="http://schemas.openxmlformats.org/officeDocument/2006/relationships/image"/><Relationship Id="rId2206" Target="media/image2206.png" Type="http://schemas.openxmlformats.org/officeDocument/2006/relationships/image"/><Relationship Id="rId2207" Target="media/image2207.png" Type="http://schemas.openxmlformats.org/officeDocument/2006/relationships/image"/><Relationship Id="rId2208" Target="media/image2208.png" Type="http://schemas.openxmlformats.org/officeDocument/2006/relationships/image"/><Relationship Id="rId2209" Target="media/image2209.png" Type="http://schemas.openxmlformats.org/officeDocument/2006/relationships/image"/><Relationship Id="rId221" Target="media/image221.png" Type="http://schemas.openxmlformats.org/officeDocument/2006/relationships/image"/><Relationship Id="rId2210" Target="media/image2210.png" Type="http://schemas.openxmlformats.org/officeDocument/2006/relationships/image"/><Relationship Id="rId2211" Target="media/image2211.png" Type="http://schemas.openxmlformats.org/officeDocument/2006/relationships/image"/><Relationship Id="rId2212" Target="media/image2212.png" Type="http://schemas.openxmlformats.org/officeDocument/2006/relationships/image"/><Relationship Id="rId2213" Target="media/image2213.png" Type="http://schemas.openxmlformats.org/officeDocument/2006/relationships/image"/><Relationship Id="rId2214" Target="media/image2214.png" Type="http://schemas.openxmlformats.org/officeDocument/2006/relationships/image"/><Relationship Id="rId2215" Target="media/image2215.png" Type="http://schemas.openxmlformats.org/officeDocument/2006/relationships/image"/><Relationship Id="rId2216" Target="media/image2216.png" Type="http://schemas.openxmlformats.org/officeDocument/2006/relationships/image"/><Relationship Id="rId2217" Target="media/image2217.png" Type="http://schemas.openxmlformats.org/officeDocument/2006/relationships/image"/><Relationship Id="rId2218" Target="media/image2218.png" Type="http://schemas.openxmlformats.org/officeDocument/2006/relationships/image"/><Relationship Id="rId2219" Target="media/image2219.png" Type="http://schemas.openxmlformats.org/officeDocument/2006/relationships/image"/><Relationship Id="rId222" Target="media/image222.png" Type="http://schemas.openxmlformats.org/officeDocument/2006/relationships/image"/><Relationship Id="rId2220" Target="media/image2220.png" Type="http://schemas.openxmlformats.org/officeDocument/2006/relationships/image"/><Relationship Id="rId2221" Target="media/image2221.png" Type="http://schemas.openxmlformats.org/officeDocument/2006/relationships/image"/><Relationship Id="rId2222" Target="media/image2222.png" Type="http://schemas.openxmlformats.org/officeDocument/2006/relationships/image"/><Relationship Id="rId2223" Target="media/image2223.png" Type="http://schemas.openxmlformats.org/officeDocument/2006/relationships/image"/><Relationship Id="rId2224" Target="media/image2224.png" Type="http://schemas.openxmlformats.org/officeDocument/2006/relationships/image"/><Relationship Id="rId2225" Target="media/image2225.png" Type="http://schemas.openxmlformats.org/officeDocument/2006/relationships/image"/><Relationship Id="rId2226" Target="media/image2226.png" Type="http://schemas.openxmlformats.org/officeDocument/2006/relationships/image"/><Relationship Id="rId2227" Target="media/image2227.png" Type="http://schemas.openxmlformats.org/officeDocument/2006/relationships/image"/><Relationship Id="rId2228" Target="media/image2228.png" Type="http://schemas.openxmlformats.org/officeDocument/2006/relationships/image"/><Relationship Id="rId2229" Target="media/image2229.png" Type="http://schemas.openxmlformats.org/officeDocument/2006/relationships/image"/><Relationship Id="rId223" Target="media/image223.png" Type="http://schemas.openxmlformats.org/officeDocument/2006/relationships/image"/><Relationship Id="rId2230" Target="media/image2230.png" Type="http://schemas.openxmlformats.org/officeDocument/2006/relationships/image"/><Relationship Id="rId2231" Target="media/image2231.png" Type="http://schemas.openxmlformats.org/officeDocument/2006/relationships/image"/><Relationship Id="rId2232" Target="media/image2232.png" Type="http://schemas.openxmlformats.org/officeDocument/2006/relationships/image"/><Relationship Id="rId2233" Target="media/image2233.png" Type="http://schemas.openxmlformats.org/officeDocument/2006/relationships/image"/><Relationship Id="rId2234" Target="media/image2234.png" Type="http://schemas.openxmlformats.org/officeDocument/2006/relationships/image"/><Relationship Id="rId2235" Target="media/image2235.png" Type="http://schemas.openxmlformats.org/officeDocument/2006/relationships/image"/><Relationship Id="rId2236" Target="media/image2236.png" Type="http://schemas.openxmlformats.org/officeDocument/2006/relationships/image"/><Relationship Id="rId2237" Target="media/image2237.png" Type="http://schemas.openxmlformats.org/officeDocument/2006/relationships/image"/><Relationship Id="rId2238" Target="media/image2238.png" Type="http://schemas.openxmlformats.org/officeDocument/2006/relationships/image"/><Relationship Id="rId2239" Target="media/image2239.png" Type="http://schemas.openxmlformats.org/officeDocument/2006/relationships/image"/><Relationship Id="rId224" Target="media/image224.png" Type="http://schemas.openxmlformats.org/officeDocument/2006/relationships/image"/><Relationship Id="rId2240" Target="media/image2240.png" Type="http://schemas.openxmlformats.org/officeDocument/2006/relationships/image"/><Relationship Id="rId2241" Target="media/image2241.png" Type="http://schemas.openxmlformats.org/officeDocument/2006/relationships/image"/><Relationship Id="rId2242" Target="media/image2242.png" Type="http://schemas.openxmlformats.org/officeDocument/2006/relationships/image"/><Relationship Id="rId2243" Target="media/image2243.png" Type="http://schemas.openxmlformats.org/officeDocument/2006/relationships/image"/><Relationship Id="rId2244" Target="media/image2244.png" Type="http://schemas.openxmlformats.org/officeDocument/2006/relationships/image"/><Relationship Id="rId2245" Target="media/image2245.png" Type="http://schemas.openxmlformats.org/officeDocument/2006/relationships/image"/><Relationship Id="rId2246" Target="media/image2246.png" Type="http://schemas.openxmlformats.org/officeDocument/2006/relationships/image"/><Relationship Id="rId2247" Target="media/image2247.png" Type="http://schemas.openxmlformats.org/officeDocument/2006/relationships/image"/><Relationship Id="rId2248" Target="media/image2248.png" Type="http://schemas.openxmlformats.org/officeDocument/2006/relationships/image"/><Relationship Id="rId2249" Target="media/image2249.png" Type="http://schemas.openxmlformats.org/officeDocument/2006/relationships/image"/><Relationship Id="rId225" Target="media/image225.png" Type="http://schemas.openxmlformats.org/officeDocument/2006/relationships/image"/><Relationship Id="rId2250" Target="media/image2250.png" Type="http://schemas.openxmlformats.org/officeDocument/2006/relationships/image"/><Relationship Id="rId2251" Target="media/image2251.png" Type="http://schemas.openxmlformats.org/officeDocument/2006/relationships/image"/><Relationship Id="rId2252" Target="media/image2252.png" Type="http://schemas.openxmlformats.org/officeDocument/2006/relationships/image"/><Relationship Id="rId2253" Target="media/image2253.png" Type="http://schemas.openxmlformats.org/officeDocument/2006/relationships/image"/><Relationship Id="rId2254" Target="media/image2254.png" Type="http://schemas.openxmlformats.org/officeDocument/2006/relationships/image"/><Relationship Id="rId2255" Target="media/image2255.png" Type="http://schemas.openxmlformats.org/officeDocument/2006/relationships/image"/><Relationship Id="rId2256" Target="media/image2256.png" Type="http://schemas.openxmlformats.org/officeDocument/2006/relationships/image"/><Relationship Id="rId2257" Target="media/image2257.png" Type="http://schemas.openxmlformats.org/officeDocument/2006/relationships/image"/><Relationship Id="rId2258" Target="media/image2258.png" Type="http://schemas.openxmlformats.org/officeDocument/2006/relationships/image"/><Relationship Id="rId2259" Target="media/image2259.png" Type="http://schemas.openxmlformats.org/officeDocument/2006/relationships/image"/><Relationship Id="rId226" Target="media/image226.png" Type="http://schemas.openxmlformats.org/officeDocument/2006/relationships/image"/><Relationship Id="rId2260" Target="media/image2260.png" Type="http://schemas.openxmlformats.org/officeDocument/2006/relationships/image"/><Relationship Id="rId2261" Target="media/image2261.png" Type="http://schemas.openxmlformats.org/officeDocument/2006/relationships/image"/><Relationship Id="rId2262" Target="media/image2262.png" Type="http://schemas.openxmlformats.org/officeDocument/2006/relationships/image"/><Relationship Id="rId2263" Target="media/image2263.png" Type="http://schemas.openxmlformats.org/officeDocument/2006/relationships/image"/><Relationship Id="rId2264" Target="media/image2264.png" Type="http://schemas.openxmlformats.org/officeDocument/2006/relationships/image"/><Relationship Id="rId2265" Target="media/image2265.png" Type="http://schemas.openxmlformats.org/officeDocument/2006/relationships/image"/><Relationship Id="rId2266" Target="media/image2266.png" Type="http://schemas.openxmlformats.org/officeDocument/2006/relationships/image"/><Relationship Id="rId2267" Target="media/image2267.png" Type="http://schemas.openxmlformats.org/officeDocument/2006/relationships/image"/><Relationship Id="rId2268" Target="media/image2268.png" Type="http://schemas.openxmlformats.org/officeDocument/2006/relationships/image"/><Relationship Id="rId2269" Target="media/image2269.png" Type="http://schemas.openxmlformats.org/officeDocument/2006/relationships/image"/><Relationship Id="rId227" Target="media/image227.png" Type="http://schemas.openxmlformats.org/officeDocument/2006/relationships/image"/><Relationship Id="rId2270" Target="media/image2270.png" Type="http://schemas.openxmlformats.org/officeDocument/2006/relationships/image"/><Relationship Id="rId2271" Target="media/image2271.png" Type="http://schemas.openxmlformats.org/officeDocument/2006/relationships/image"/><Relationship Id="rId2272" Target="media/image2272.png" Type="http://schemas.openxmlformats.org/officeDocument/2006/relationships/image"/><Relationship Id="rId2273" Target="media/image2273.png" Type="http://schemas.openxmlformats.org/officeDocument/2006/relationships/image"/><Relationship Id="rId2274" Target="media/image2274.png" Type="http://schemas.openxmlformats.org/officeDocument/2006/relationships/image"/><Relationship Id="rId2275" Target="media/image2275.png" Type="http://schemas.openxmlformats.org/officeDocument/2006/relationships/image"/><Relationship Id="rId2276" Target="media/image2276.png" Type="http://schemas.openxmlformats.org/officeDocument/2006/relationships/image"/><Relationship Id="rId2277" Target="media/image2277.png" Type="http://schemas.openxmlformats.org/officeDocument/2006/relationships/image"/><Relationship Id="rId2278" Target="media/image2278.png" Type="http://schemas.openxmlformats.org/officeDocument/2006/relationships/image"/><Relationship Id="rId2279" Target="media/image2279.png" Type="http://schemas.openxmlformats.org/officeDocument/2006/relationships/image"/><Relationship Id="rId228" Target="media/image228.png" Type="http://schemas.openxmlformats.org/officeDocument/2006/relationships/image"/><Relationship Id="rId2280" Target="media/image2280.png" Type="http://schemas.openxmlformats.org/officeDocument/2006/relationships/image"/><Relationship Id="rId2281" Target="media/image2281.png" Type="http://schemas.openxmlformats.org/officeDocument/2006/relationships/image"/><Relationship Id="rId2282" Target="media/image2282.png" Type="http://schemas.openxmlformats.org/officeDocument/2006/relationships/image"/><Relationship Id="rId2283" Target="media/image2283.png" Type="http://schemas.openxmlformats.org/officeDocument/2006/relationships/image"/><Relationship Id="rId2284" Target="media/image2284.png" Type="http://schemas.openxmlformats.org/officeDocument/2006/relationships/image"/><Relationship Id="rId2285" Target="media/image2285.png" Type="http://schemas.openxmlformats.org/officeDocument/2006/relationships/image"/><Relationship Id="rId2286" Target="media/image2286.png" Type="http://schemas.openxmlformats.org/officeDocument/2006/relationships/image"/><Relationship Id="rId2287" Target="media/image2287.png" Type="http://schemas.openxmlformats.org/officeDocument/2006/relationships/image"/><Relationship Id="rId2288" Target="media/image2288.png" Type="http://schemas.openxmlformats.org/officeDocument/2006/relationships/image"/><Relationship Id="rId2289" Target="media/image2289.png" Type="http://schemas.openxmlformats.org/officeDocument/2006/relationships/image"/><Relationship Id="rId229" Target="media/image229.png" Type="http://schemas.openxmlformats.org/officeDocument/2006/relationships/image"/><Relationship Id="rId2290" Target="media/image2290.png" Type="http://schemas.openxmlformats.org/officeDocument/2006/relationships/image"/><Relationship Id="rId2291" Target="media/image2291.png" Type="http://schemas.openxmlformats.org/officeDocument/2006/relationships/image"/><Relationship Id="rId2292" Target="media/image2292.png" Type="http://schemas.openxmlformats.org/officeDocument/2006/relationships/image"/><Relationship Id="rId2293" Target="media/image2293.png" Type="http://schemas.openxmlformats.org/officeDocument/2006/relationships/image"/><Relationship Id="rId2294" Target="media/image2294.png" Type="http://schemas.openxmlformats.org/officeDocument/2006/relationships/image"/><Relationship Id="rId2295" Target="media/image2295.png" Type="http://schemas.openxmlformats.org/officeDocument/2006/relationships/image"/><Relationship Id="rId2296" Target="media/image2296.png" Type="http://schemas.openxmlformats.org/officeDocument/2006/relationships/image"/><Relationship Id="rId2297" Target="media/image2297.png" Type="http://schemas.openxmlformats.org/officeDocument/2006/relationships/image"/><Relationship Id="rId2298" Target="media/image2298.png" Type="http://schemas.openxmlformats.org/officeDocument/2006/relationships/image"/><Relationship Id="rId2299" Target="media/image2299.png" Type="http://schemas.openxmlformats.org/officeDocument/2006/relationships/image"/><Relationship Id="rId23" Target="media/image23.png" Type="http://schemas.openxmlformats.org/officeDocument/2006/relationships/image"/><Relationship Id="rId230" Target="media/image230.png" Type="http://schemas.openxmlformats.org/officeDocument/2006/relationships/image"/><Relationship Id="rId2300" Target="media/image2300.png" Type="http://schemas.openxmlformats.org/officeDocument/2006/relationships/image"/><Relationship Id="rId2301" Target="media/image2301.png" Type="http://schemas.openxmlformats.org/officeDocument/2006/relationships/image"/><Relationship Id="rId2302" Target="media/image2302.png" Type="http://schemas.openxmlformats.org/officeDocument/2006/relationships/image"/><Relationship Id="rId2303" Target="media/image2303.png" Type="http://schemas.openxmlformats.org/officeDocument/2006/relationships/image"/><Relationship Id="rId2304" Target="media/image2304.png" Type="http://schemas.openxmlformats.org/officeDocument/2006/relationships/image"/><Relationship Id="rId2305" Target="media/image2305.png" Type="http://schemas.openxmlformats.org/officeDocument/2006/relationships/image"/><Relationship Id="rId2306" Target="media/image2306.png" Type="http://schemas.openxmlformats.org/officeDocument/2006/relationships/image"/><Relationship Id="rId2307" Target="media/image2307.png" Type="http://schemas.openxmlformats.org/officeDocument/2006/relationships/image"/><Relationship Id="rId2308" Target="media/image2308.png" Type="http://schemas.openxmlformats.org/officeDocument/2006/relationships/image"/><Relationship Id="rId2309" Target="media/image2309.png" Type="http://schemas.openxmlformats.org/officeDocument/2006/relationships/image"/><Relationship Id="rId231" Target="media/image231.png" Type="http://schemas.openxmlformats.org/officeDocument/2006/relationships/image"/><Relationship Id="rId2310" Target="media/image2310.png" Type="http://schemas.openxmlformats.org/officeDocument/2006/relationships/image"/><Relationship Id="rId2311" Target="media/image2311.png" Type="http://schemas.openxmlformats.org/officeDocument/2006/relationships/image"/><Relationship Id="rId2312" Target="media/image2312.png" Type="http://schemas.openxmlformats.org/officeDocument/2006/relationships/image"/><Relationship Id="rId2313" Target="media/image2313.png" Type="http://schemas.openxmlformats.org/officeDocument/2006/relationships/image"/><Relationship Id="rId2314" Target="media/image2314.png" Type="http://schemas.openxmlformats.org/officeDocument/2006/relationships/image"/><Relationship Id="rId2315" Target="media/image2315.png" Type="http://schemas.openxmlformats.org/officeDocument/2006/relationships/image"/><Relationship Id="rId2316" Target="media/image2316.png" Type="http://schemas.openxmlformats.org/officeDocument/2006/relationships/image"/><Relationship Id="rId2317" Target="media/image2317.png" Type="http://schemas.openxmlformats.org/officeDocument/2006/relationships/image"/><Relationship Id="rId2318" Target="media/image2318.png" Type="http://schemas.openxmlformats.org/officeDocument/2006/relationships/image"/><Relationship Id="rId2319" Target="media/image2319.png" Type="http://schemas.openxmlformats.org/officeDocument/2006/relationships/image"/><Relationship Id="rId232" Target="media/image232.png" Type="http://schemas.openxmlformats.org/officeDocument/2006/relationships/image"/><Relationship Id="rId2320" Target="media/image2320.png" Type="http://schemas.openxmlformats.org/officeDocument/2006/relationships/image"/><Relationship Id="rId2321" Target="media/image2321.png" Type="http://schemas.openxmlformats.org/officeDocument/2006/relationships/image"/><Relationship Id="rId2322" Target="media/image2322.png" Type="http://schemas.openxmlformats.org/officeDocument/2006/relationships/image"/><Relationship Id="rId2323" Target="media/image2323.png" Type="http://schemas.openxmlformats.org/officeDocument/2006/relationships/image"/><Relationship Id="rId2324" Target="media/image2324.png" Type="http://schemas.openxmlformats.org/officeDocument/2006/relationships/image"/><Relationship Id="rId2325" Target="media/image2325.png" Type="http://schemas.openxmlformats.org/officeDocument/2006/relationships/image"/><Relationship Id="rId2326" Target="media/image2326.png" Type="http://schemas.openxmlformats.org/officeDocument/2006/relationships/image"/><Relationship Id="rId2327" Target="media/image2327.png" Type="http://schemas.openxmlformats.org/officeDocument/2006/relationships/image"/><Relationship Id="rId2328" Target="media/image2328.png" Type="http://schemas.openxmlformats.org/officeDocument/2006/relationships/image"/><Relationship Id="rId2329" Target="media/image2329.png" Type="http://schemas.openxmlformats.org/officeDocument/2006/relationships/image"/><Relationship Id="rId233" Target="media/image233.png" Type="http://schemas.openxmlformats.org/officeDocument/2006/relationships/image"/><Relationship Id="rId2330" Target="media/image2330.png" Type="http://schemas.openxmlformats.org/officeDocument/2006/relationships/image"/><Relationship Id="rId2331" Target="media/image2331.png" Type="http://schemas.openxmlformats.org/officeDocument/2006/relationships/image"/><Relationship Id="rId2332" Target="media/image2332.png" Type="http://schemas.openxmlformats.org/officeDocument/2006/relationships/image"/><Relationship Id="rId2333" Target="media/image2333.png" Type="http://schemas.openxmlformats.org/officeDocument/2006/relationships/image"/><Relationship Id="rId2334" Target="media/image2334.png" Type="http://schemas.openxmlformats.org/officeDocument/2006/relationships/image"/><Relationship Id="rId2335" Target="media/image2335.png" Type="http://schemas.openxmlformats.org/officeDocument/2006/relationships/image"/><Relationship Id="rId2336" Target="media/image2336.png" Type="http://schemas.openxmlformats.org/officeDocument/2006/relationships/image"/><Relationship Id="rId2337" Target="media/image2337.png" Type="http://schemas.openxmlformats.org/officeDocument/2006/relationships/image"/><Relationship Id="rId2338" Target="media/image2338.png" Type="http://schemas.openxmlformats.org/officeDocument/2006/relationships/image"/><Relationship Id="rId2339" Target="media/image2339.png" Type="http://schemas.openxmlformats.org/officeDocument/2006/relationships/image"/><Relationship Id="rId234" Target="media/image234.png" Type="http://schemas.openxmlformats.org/officeDocument/2006/relationships/image"/><Relationship Id="rId2340" Target="media/image2340.png" Type="http://schemas.openxmlformats.org/officeDocument/2006/relationships/image"/><Relationship Id="rId2341" Target="media/image2341.png" Type="http://schemas.openxmlformats.org/officeDocument/2006/relationships/image"/><Relationship Id="rId2342" Target="media/image2342.png" Type="http://schemas.openxmlformats.org/officeDocument/2006/relationships/image"/><Relationship Id="rId2343" Target="media/image2343.png" Type="http://schemas.openxmlformats.org/officeDocument/2006/relationships/image"/><Relationship Id="rId2344" Target="media/image2344.png" Type="http://schemas.openxmlformats.org/officeDocument/2006/relationships/image"/><Relationship Id="rId2345" Target="media/image2345.png" Type="http://schemas.openxmlformats.org/officeDocument/2006/relationships/image"/><Relationship Id="rId2346" Target="media/image2346.png" Type="http://schemas.openxmlformats.org/officeDocument/2006/relationships/image"/><Relationship Id="rId2347" Target="media/image2347.png" Type="http://schemas.openxmlformats.org/officeDocument/2006/relationships/image"/><Relationship Id="rId2348" Target="media/image2348.png" Type="http://schemas.openxmlformats.org/officeDocument/2006/relationships/image"/><Relationship Id="rId2349" Target="media/image2349.png" Type="http://schemas.openxmlformats.org/officeDocument/2006/relationships/image"/><Relationship Id="rId235" Target="media/image235.png" Type="http://schemas.openxmlformats.org/officeDocument/2006/relationships/image"/><Relationship Id="rId2350" Target="media/image2350.png" Type="http://schemas.openxmlformats.org/officeDocument/2006/relationships/image"/><Relationship Id="rId2351" Target="media/image2351.png" Type="http://schemas.openxmlformats.org/officeDocument/2006/relationships/image"/><Relationship Id="rId2352" Target="media/image2352.png" Type="http://schemas.openxmlformats.org/officeDocument/2006/relationships/image"/><Relationship Id="rId2353" Target="media/image2353.png" Type="http://schemas.openxmlformats.org/officeDocument/2006/relationships/image"/><Relationship Id="rId2354" Target="media/image2354.png" Type="http://schemas.openxmlformats.org/officeDocument/2006/relationships/image"/><Relationship Id="rId2355" Target="media/image2355.png" Type="http://schemas.openxmlformats.org/officeDocument/2006/relationships/image"/><Relationship Id="rId2356" Target="media/image2356.png" Type="http://schemas.openxmlformats.org/officeDocument/2006/relationships/image"/><Relationship Id="rId2357" Target="media/image2357.png" Type="http://schemas.openxmlformats.org/officeDocument/2006/relationships/image"/><Relationship Id="rId2358" Target="media/image2358.png" Type="http://schemas.openxmlformats.org/officeDocument/2006/relationships/image"/><Relationship Id="rId2359" Target="media/image2359.png" Type="http://schemas.openxmlformats.org/officeDocument/2006/relationships/image"/><Relationship Id="rId236" Target="media/image236.png" Type="http://schemas.openxmlformats.org/officeDocument/2006/relationships/image"/><Relationship Id="rId2360" Target="media/image2360.png" Type="http://schemas.openxmlformats.org/officeDocument/2006/relationships/image"/><Relationship Id="rId2361" Target="media/image2361.png" Type="http://schemas.openxmlformats.org/officeDocument/2006/relationships/image"/><Relationship Id="rId2362" Target="media/image2362.png" Type="http://schemas.openxmlformats.org/officeDocument/2006/relationships/image"/><Relationship Id="rId2363" Target="media/image2363.png" Type="http://schemas.openxmlformats.org/officeDocument/2006/relationships/image"/><Relationship Id="rId2364" Target="media/image2364.png" Type="http://schemas.openxmlformats.org/officeDocument/2006/relationships/image"/><Relationship Id="rId2365" Target="media/image2365.png" Type="http://schemas.openxmlformats.org/officeDocument/2006/relationships/image"/><Relationship Id="rId2366" Target="media/image2366.png" Type="http://schemas.openxmlformats.org/officeDocument/2006/relationships/image"/><Relationship Id="rId2367" Target="media/image2367.png" Type="http://schemas.openxmlformats.org/officeDocument/2006/relationships/image"/><Relationship Id="rId2368" Target="media/image2368.png" Type="http://schemas.openxmlformats.org/officeDocument/2006/relationships/image"/><Relationship Id="rId2369" Target="media/image2369.png" Type="http://schemas.openxmlformats.org/officeDocument/2006/relationships/image"/><Relationship Id="rId237" Target="media/image237.png" Type="http://schemas.openxmlformats.org/officeDocument/2006/relationships/image"/><Relationship Id="rId2370" Target="media/image2370.png" Type="http://schemas.openxmlformats.org/officeDocument/2006/relationships/image"/><Relationship Id="rId2371" Target="media/image2371.png" Type="http://schemas.openxmlformats.org/officeDocument/2006/relationships/image"/><Relationship Id="rId2372" Target="media/image2372.png" Type="http://schemas.openxmlformats.org/officeDocument/2006/relationships/image"/><Relationship Id="rId2373" Target="media/image2373.png" Type="http://schemas.openxmlformats.org/officeDocument/2006/relationships/image"/><Relationship Id="rId2374" Target="media/image2374.png" Type="http://schemas.openxmlformats.org/officeDocument/2006/relationships/image"/><Relationship Id="rId2375" Target="media/image2375.png" Type="http://schemas.openxmlformats.org/officeDocument/2006/relationships/image"/><Relationship Id="rId2376" Target="media/image2376.png" Type="http://schemas.openxmlformats.org/officeDocument/2006/relationships/image"/><Relationship Id="rId2377" Target="media/image2377.png" Type="http://schemas.openxmlformats.org/officeDocument/2006/relationships/image"/><Relationship Id="rId2378" Target="media/image2378.png" Type="http://schemas.openxmlformats.org/officeDocument/2006/relationships/image"/><Relationship Id="rId2379" Target="media/image2379.png" Type="http://schemas.openxmlformats.org/officeDocument/2006/relationships/image"/><Relationship Id="rId238" Target="media/image238.png" Type="http://schemas.openxmlformats.org/officeDocument/2006/relationships/image"/><Relationship Id="rId2380" Target="media/image2380.png" Type="http://schemas.openxmlformats.org/officeDocument/2006/relationships/image"/><Relationship Id="rId2381" Target="media/image2381.png" Type="http://schemas.openxmlformats.org/officeDocument/2006/relationships/image"/><Relationship Id="rId2382" Target="media/image2382.png" Type="http://schemas.openxmlformats.org/officeDocument/2006/relationships/image"/><Relationship Id="rId2383" Target="media/image2383.png" Type="http://schemas.openxmlformats.org/officeDocument/2006/relationships/image"/><Relationship Id="rId2384" Target="media/image2384.png" Type="http://schemas.openxmlformats.org/officeDocument/2006/relationships/image"/><Relationship Id="rId2385" Target="media/image2385.png" Type="http://schemas.openxmlformats.org/officeDocument/2006/relationships/image"/><Relationship Id="rId2386" Target="media/image2386.png" Type="http://schemas.openxmlformats.org/officeDocument/2006/relationships/image"/><Relationship Id="rId2387" Target="media/image2387.png" Type="http://schemas.openxmlformats.org/officeDocument/2006/relationships/image"/><Relationship Id="rId2388" Target="media/image2388.png" Type="http://schemas.openxmlformats.org/officeDocument/2006/relationships/image"/><Relationship Id="rId2389" Target="media/image2389.png" Type="http://schemas.openxmlformats.org/officeDocument/2006/relationships/image"/><Relationship Id="rId239" Target="media/image239.png" Type="http://schemas.openxmlformats.org/officeDocument/2006/relationships/image"/><Relationship Id="rId2390" Target="media/image2390.png" Type="http://schemas.openxmlformats.org/officeDocument/2006/relationships/image"/><Relationship Id="rId2391" Target="media/image2391.png" Type="http://schemas.openxmlformats.org/officeDocument/2006/relationships/image"/><Relationship Id="rId2392" Target="media/image2392.png" Type="http://schemas.openxmlformats.org/officeDocument/2006/relationships/image"/><Relationship Id="rId2393" Target="media/image2393.png" Type="http://schemas.openxmlformats.org/officeDocument/2006/relationships/image"/><Relationship Id="rId2394" Target="media/image2394.png" Type="http://schemas.openxmlformats.org/officeDocument/2006/relationships/image"/><Relationship Id="rId2395" Target="media/image2395.png" Type="http://schemas.openxmlformats.org/officeDocument/2006/relationships/image"/><Relationship Id="rId2396" Target="media/image2396.png" Type="http://schemas.openxmlformats.org/officeDocument/2006/relationships/image"/><Relationship Id="rId2397" Target="media/image2397.png" Type="http://schemas.openxmlformats.org/officeDocument/2006/relationships/image"/><Relationship Id="rId2398" Target="media/image2398.png" Type="http://schemas.openxmlformats.org/officeDocument/2006/relationships/image"/><Relationship Id="rId2399" Target="media/image2399.png" Type="http://schemas.openxmlformats.org/officeDocument/2006/relationships/image"/><Relationship Id="rId24" Target="media/image24.png" Type="http://schemas.openxmlformats.org/officeDocument/2006/relationships/image"/><Relationship Id="rId240" Target="media/image240.png" Type="http://schemas.openxmlformats.org/officeDocument/2006/relationships/image"/><Relationship Id="rId2400" Target="media/image2400.png" Type="http://schemas.openxmlformats.org/officeDocument/2006/relationships/image"/><Relationship Id="rId2401" Target="media/image2401.png" Type="http://schemas.openxmlformats.org/officeDocument/2006/relationships/image"/><Relationship Id="rId2402" Target="media/image2402.png" Type="http://schemas.openxmlformats.org/officeDocument/2006/relationships/image"/><Relationship Id="rId2403" Target="media/image2403.png" Type="http://schemas.openxmlformats.org/officeDocument/2006/relationships/image"/><Relationship Id="rId2404" Target="media/image2404.png" Type="http://schemas.openxmlformats.org/officeDocument/2006/relationships/image"/><Relationship Id="rId2405" Target="media/image2405.png" Type="http://schemas.openxmlformats.org/officeDocument/2006/relationships/image"/><Relationship Id="rId2406" Target="media/image2406.png" Type="http://schemas.openxmlformats.org/officeDocument/2006/relationships/image"/><Relationship Id="rId2407" Target="media/image2407.png" Type="http://schemas.openxmlformats.org/officeDocument/2006/relationships/image"/><Relationship Id="rId2408" Target="media/image2408.png" Type="http://schemas.openxmlformats.org/officeDocument/2006/relationships/image"/><Relationship Id="rId2409" Target="media/image2409.png" Type="http://schemas.openxmlformats.org/officeDocument/2006/relationships/image"/><Relationship Id="rId241" Target="media/image241.png" Type="http://schemas.openxmlformats.org/officeDocument/2006/relationships/image"/><Relationship Id="rId2410" Target="media/image2410.png" Type="http://schemas.openxmlformats.org/officeDocument/2006/relationships/image"/><Relationship Id="rId2411" Target="media/image2411.png" Type="http://schemas.openxmlformats.org/officeDocument/2006/relationships/image"/><Relationship Id="rId2412" Target="media/image2412.png" Type="http://schemas.openxmlformats.org/officeDocument/2006/relationships/image"/><Relationship Id="rId2413" Target="media/image2413.png" Type="http://schemas.openxmlformats.org/officeDocument/2006/relationships/image"/><Relationship Id="rId2414" Target="media/image2414.png" Type="http://schemas.openxmlformats.org/officeDocument/2006/relationships/image"/><Relationship Id="rId2415" Target="media/image2415.png" Type="http://schemas.openxmlformats.org/officeDocument/2006/relationships/image"/><Relationship Id="rId2416" Target="media/image2416.png" Type="http://schemas.openxmlformats.org/officeDocument/2006/relationships/image"/><Relationship Id="rId2417" Target="media/image2417.png" Type="http://schemas.openxmlformats.org/officeDocument/2006/relationships/image"/><Relationship Id="rId2418" Target="media/image2418.png" Type="http://schemas.openxmlformats.org/officeDocument/2006/relationships/image"/><Relationship Id="rId2419" Target="media/image2419.png" Type="http://schemas.openxmlformats.org/officeDocument/2006/relationships/image"/><Relationship Id="rId242" Target="media/image242.png" Type="http://schemas.openxmlformats.org/officeDocument/2006/relationships/image"/><Relationship Id="rId2420" Target="media/image2420.png" Type="http://schemas.openxmlformats.org/officeDocument/2006/relationships/image"/><Relationship Id="rId2421" Target="media/image2421.png" Type="http://schemas.openxmlformats.org/officeDocument/2006/relationships/image"/><Relationship Id="rId2422" Target="media/image2422.png" Type="http://schemas.openxmlformats.org/officeDocument/2006/relationships/image"/><Relationship Id="rId2423" Target="media/image2423.png" Type="http://schemas.openxmlformats.org/officeDocument/2006/relationships/image"/><Relationship Id="rId2424" Target="media/image2424.png" Type="http://schemas.openxmlformats.org/officeDocument/2006/relationships/image"/><Relationship Id="rId2425" Target="media/image2425.png" Type="http://schemas.openxmlformats.org/officeDocument/2006/relationships/image"/><Relationship Id="rId2426" Target="media/image2426.png" Type="http://schemas.openxmlformats.org/officeDocument/2006/relationships/image"/><Relationship Id="rId2427" Target="media/image2427.png" Type="http://schemas.openxmlformats.org/officeDocument/2006/relationships/image"/><Relationship Id="rId2428" Target="media/image2428.png" Type="http://schemas.openxmlformats.org/officeDocument/2006/relationships/image"/><Relationship Id="rId2429" Target="media/image2429.png" Type="http://schemas.openxmlformats.org/officeDocument/2006/relationships/image"/><Relationship Id="rId243" Target="media/image243.png" Type="http://schemas.openxmlformats.org/officeDocument/2006/relationships/image"/><Relationship Id="rId2430" Target="media/image2430.png" Type="http://schemas.openxmlformats.org/officeDocument/2006/relationships/image"/><Relationship Id="rId2431" Target="media/image2431.png" Type="http://schemas.openxmlformats.org/officeDocument/2006/relationships/image"/><Relationship Id="rId2432" Target="media/image2432.png" Type="http://schemas.openxmlformats.org/officeDocument/2006/relationships/image"/><Relationship Id="rId2433" Target="media/image2433.png" Type="http://schemas.openxmlformats.org/officeDocument/2006/relationships/image"/><Relationship Id="rId2434" Target="media/image2434.png" Type="http://schemas.openxmlformats.org/officeDocument/2006/relationships/image"/><Relationship Id="rId2435" Target="media/image2435.png" Type="http://schemas.openxmlformats.org/officeDocument/2006/relationships/image"/><Relationship Id="rId2436" Target="media/image2436.png" Type="http://schemas.openxmlformats.org/officeDocument/2006/relationships/image"/><Relationship Id="rId2437" Target="media/image2437.png" Type="http://schemas.openxmlformats.org/officeDocument/2006/relationships/image"/><Relationship Id="rId2438" Target="media/image2438.png" Type="http://schemas.openxmlformats.org/officeDocument/2006/relationships/image"/><Relationship Id="rId2439" Target="media/image2439.png" Type="http://schemas.openxmlformats.org/officeDocument/2006/relationships/image"/><Relationship Id="rId244" Target="media/image244.png" Type="http://schemas.openxmlformats.org/officeDocument/2006/relationships/image"/><Relationship Id="rId2440" Target="media/image2440.png" Type="http://schemas.openxmlformats.org/officeDocument/2006/relationships/image"/><Relationship Id="rId2441" Target="media/image2441.png" Type="http://schemas.openxmlformats.org/officeDocument/2006/relationships/image"/><Relationship Id="rId2442" Target="media/image2442.png" Type="http://schemas.openxmlformats.org/officeDocument/2006/relationships/image"/><Relationship Id="rId2443" Target="media/image2443.png" Type="http://schemas.openxmlformats.org/officeDocument/2006/relationships/image"/><Relationship Id="rId2444" Target="media/image2444.png" Type="http://schemas.openxmlformats.org/officeDocument/2006/relationships/image"/><Relationship Id="rId2445" Target="media/image2445.png" Type="http://schemas.openxmlformats.org/officeDocument/2006/relationships/image"/><Relationship Id="rId2446" Target="media/image2446.png" Type="http://schemas.openxmlformats.org/officeDocument/2006/relationships/image"/><Relationship Id="rId2447" Target="media/image2447.png" Type="http://schemas.openxmlformats.org/officeDocument/2006/relationships/image"/><Relationship Id="rId2448" Target="media/image2448.png" Type="http://schemas.openxmlformats.org/officeDocument/2006/relationships/image"/><Relationship Id="rId2449" Target="media/image2449.png" Type="http://schemas.openxmlformats.org/officeDocument/2006/relationships/image"/><Relationship Id="rId245" Target="media/image245.png" Type="http://schemas.openxmlformats.org/officeDocument/2006/relationships/image"/><Relationship Id="rId2450" Target="media/image2450.png" Type="http://schemas.openxmlformats.org/officeDocument/2006/relationships/image"/><Relationship Id="rId2451" Target="media/image2451.png" Type="http://schemas.openxmlformats.org/officeDocument/2006/relationships/image"/><Relationship Id="rId2452" Target="media/image2452.png" Type="http://schemas.openxmlformats.org/officeDocument/2006/relationships/image"/><Relationship Id="rId2453" Target="media/image2453.png" Type="http://schemas.openxmlformats.org/officeDocument/2006/relationships/image"/><Relationship Id="rId2454" Target="media/image2454.png" Type="http://schemas.openxmlformats.org/officeDocument/2006/relationships/image"/><Relationship Id="rId2455" Target="media/image2455.png" Type="http://schemas.openxmlformats.org/officeDocument/2006/relationships/image"/><Relationship Id="rId2456" Target="media/image2456.png" Type="http://schemas.openxmlformats.org/officeDocument/2006/relationships/image"/><Relationship Id="rId2457" Target="media/image2457.png" Type="http://schemas.openxmlformats.org/officeDocument/2006/relationships/image"/><Relationship Id="rId2458" Target="media/image2458.jpeg" Type="http://schemas.openxmlformats.org/officeDocument/2006/relationships/image"/><Relationship Id="rId2459" Target="media/image2459.png" Type="http://schemas.openxmlformats.org/officeDocument/2006/relationships/image"/><Relationship Id="rId246" Target="media/image246.png" Type="http://schemas.openxmlformats.org/officeDocument/2006/relationships/image"/><Relationship Id="rId2460" Target="media/image2460.png" Type="http://schemas.openxmlformats.org/officeDocument/2006/relationships/image"/><Relationship Id="rId2461" Target="media/image2461.png" Type="http://schemas.openxmlformats.org/officeDocument/2006/relationships/image"/><Relationship Id="rId2462" Target="media/image2462.png" Type="http://schemas.openxmlformats.org/officeDocument/2006/relationships/image"/><Relationship Id="rId2463" Target="media/image2463.png" Type="http://schemas.openxmlformats.org/officeDocument/2006/relationships/image"/><Relationship Id="rId2464" Target="media/image2464.png" Type="http://schemas.openxmlformats.org/officeDocument/2006/relationships/image"/><Relationship Id="rId2465" Target="media/image2465.png" Type="http://schemas.openxmlformats.org/officeDocument/2006/relationships/image"/><Relationship Id="rId2466" Target="media/image2466.png" Type="http://schemas.openxmlformats.org/officeDocument/2006/relationships/image"/><Relationship Id="rId2467" Target="media/image2467.png" Type="http://schemas.openxmlformats.org/officeDocument/2006/relationships/image"/><Relationship Id="rId2468" Target="media/image2468.png" Type="http://schemas.openxmlformats.org/officeDocument/2006/relationships/image"/><Relationship Id="rId2469" Target="media/image2469.png" Type="http://schemas.openxmlformats.org/officeDocument/2006/relationships/image"/><Relationship Id="rId247" Target="media/image247.png" Type="http://schemas.openxmlformats.org/officeDocument/2006/relationships/image"/><Relationship Id="rId2470" Target="media/image2470.png" Type="http://schemas.openxmlformats.org/officeDocument/2006/relationships/image"/><Relationship Id="rId2471" Target="media/image2471.png" Type="http://schemas.openxmlformats.org/officeDocument/2006/relationships/image"/><Relationship Id="rId2472" Target="media/image2472.png" Type="http://schemas.openxmlformats.org/officeDocument/2006/relationships/image"/><Relationship Id="rId2473" Target="media/image2473.png" Type="http://schemas.openxmlformats.org/officeDocument/2006/relationships/image"/><Relationship Id="rId2474" Target="media/image2474.png" Type="http://schemas.openxmlformats.org/officeDocument/2006/relationships/image"/><Relationship Id="rId2475" Target="media/image2475.png" Type="http://schemas.openxmlformats.org/officeDocument/2006/relationships/image"/><Relationship Id="rId2476" Target="media/image2476.png" Type="http://schemas.openxmlformats.org/officeDocument/2006/relationships/image"/><Relationship Id="rId2477" Target="media/image2477.png" Type="http://schemas.openxmlformats.org/officeDocument/2006/relationships/image"/><Relationship Id="rId2478" Target="media/image2478.png" Type="http://schemas.openxmlformats.org/officeDocument/2006/relationships/image"/><Relationship Id="rId2479" Target="media/image2479.png" Type="http://schemas.openxmlformats.org/officeDocument/2006/relationships/image"/><Relationship Id="rId248" Target="media/image248.png" Type="http://schemas.openxmlformats.org/officeDocument/2006/relationships/image"/><Relationship Id="rId2480" Target="media/image2480.png" Type="http://schemas.openxmlformats.org/officeDocument/2006/relationships/image"/><Relationship Id="rId2481" Target="media/image2481.png" Type="http://schemas.openxmlformats.org/officeDocument/2006/relationships/image"/><Relationship Id="rId2482" Target="media/image2482.png" Type="http://schemas.openxmlformats.org/officeDocument/2006/relationships/image"/><Relationship Id="rId2483" Target="media/image2483.png" Type="http://schemas.openxmlformats.org/officeDocument/2006/relationships/image"/><Relationship Id="rId2484" Target="media/image2484.png" Type="http://schemas.openxmlformats.org/officeDocument/2006/relationships/image"/><Relationship Id="rId2485" Target="media/image2485.png" Type="http://schemas.openxmlformats.org/officeDocument/2006/relationships/image"/><Relationship Id="rId2486" Target="media/image2486.png" Type="http://schemas.openxmlformats.org/officeDocument/2006/relationships/image"/><Relationship Id="rId2487" Target="media/image2487.png" Type="http://schemas.openxmlformats.org/officeDocument/2006/relationships/image"/><Relationship Id="rId2488" Target="media/image2488.png" Type="http://schemas.openxmlformats.org/officeDocument/2006/relationships/image"/><Relationship Id="rId2489" Target="media/image2489.png" Type="http://schemas.openxmlformats.org/officeDocument/2006/relationships/image"/><Relationship Id="rId249" Target="media/image249.png" Type="http://schemas.openxmlformats.org/officeDocument/2006/relationships/image"/><Relationship Id="rId2490" Target="media/image2490.png" Type="http://schemas.openxmlformats.org/officeDocument/2006/relationships/image"/><Relationship Id="rId2491" Target="media/image2491.png" Type="http://schemas.openxmlformats.org/officeDocument/2006/relationships/image"/><Relationship Id="rId2492" Target="media/image2492.png" Type="http://schemas.openxmlformats.org/officeDocument/2006/relationships/image"/><Relationship Id="rId2493" Target="media/image2493.png" Type="http://schemas.openxmlformats.org/officeDocument/2006/relationships/image"/><Relationship Id="rId2494" Target="media/image2494.png" Type="http://schemas.openxmlformats.org/officeDocument/2006/relationships/image"/><Relationship Id="rId2495" Target="media/image2495.png" Type="http://schemas.openxmlformats.org/officeDocument/2006/relationships/image"/><Relationship Id="rId2496" Target="media/image2496.png" Type="http://schemas.openxmlformats.org/officeDocument/2006/relationships/image"/><Relationship Id="rId2497" Target="media/image2497.png" Type="http://schemas.openxmlformats.org/officeDocument/2006/relationships/image"/><Relationship Id="rId2498" Target="media/image2498.png" Type="http://schemas.openxmlformats.org/officeDocument/2006/relationships/image"/><Relationship Id="rId2499" Target="media/image2499.png" Type="http://schemas.openxmlformats.org/officeDocument/2006/relationships/image"/><Relationship Id="rId25" Target="media/image25.png" Type="http://schemas.openxmlformats.org/officeDocument/2006/relationships/image"/><Relationship Id="rId250" Target="media/image250.png" Type="http://schemas.openxmlformats.org/officeDocument/2006/relationships/image"/><Relationship Id="rId2500" Target="media/image2500.png" Type="http://schemas.openxmlformats.org/officeDocument/2006/relationships/image"/><Relationship Id="rId2501" Target="media/image2501.png" Type="http://schemas.openxmlformats.org/officeDocument/2006/relationships/image"/><Relationship Id="rId2502" Target="media/image2502.png" Type="http://schemas.openxmlformats.org/officeDocument/2006/relationships/image"/><Relationship Id="rId2503" Target="media/image2503.png" Type="http://schemas.openxmlformats.org/officeDocument/2006/relationships/image"/><Relationship Id="rId2504" Target="media/image2504.png" Type="http://schemas.openxmlformats.org/officeDocument/2006/relationships/image"/><Relationship Id="rId2505" Target="media/image2505.png" Type="http://schemas.openxmlformats.org/officeDocument/2006/relationships/image"/><Relationship Id="rId2506" Target="media/image2506.png" Type="http://schemas.openxmlformats.org/officeDocument/2006/relationships/image"/><Relationship Id="rId2507" Target="media/image2507.png" Type="http://schemas.openxmlformats.org/officeDocument/2006/relationships/image"/><Relationship Id="rId2508" Target="media/image2508.png" Type="http://schemas.openxmlformats.org/officeDocument/2006/relationships/image"/><Relationship Id="rId2509" Target="media/image2509.png" Type="http://schemas.openxmlformats.org/officeDocument/2006/relationships/image"/><Relationship Id="rId251" Target="media/image251.png" Type="http://schemas.openxmlformats.org/officeDocument/2006/relationships/image"/><Relationship Id="rId2510" Target="media/image2510.png" Type="http://schemas.openxmlformats.org/officeDocument/2006/relationships/image"/><Relationship Id="rId2511" Target="media/image2511.png" Type="http://schemas.openxmlformats.org/officeDocument/2006/relationships/image"/><Relationship Id="rId2512" Target="media/image2512.png" Type="http://schemas.openxmlformats.org/officeDocument/2006/relationships/image"/><Relationship Id="rId2513" Target="media/image2513.png" Type="http://schemas.openxmlformats.org/officeDocument/2006/relationships/image"/><Relationship Id="rId2514" Target="media/image2514.png" Type="http://schemas.openxmlformats.org/officeDocument/2006/relationships/image"/><Relationship Id="rId2515" Target="media/image2515.png" Type="http://schemas.openxmlformats.org/officeDocument/2006/relationships/image"/><Relationship Id="rId2516" Target="media/image2516.png" Type="http://schemas.openxmlformats.org/officeDocument/2006/relationships/image"/><Relationship Id="rId2517" Target="media/image2517.png" Type="http://schemas.openxmlformats.org/officeDocument/2006/relationships/image"/><Relationship Id="rId2518" Target="media/image2518.png" Type="http://schemas.openxmlformats.org/officeDocument/2006/relationships/image"/><Relationship Id="rId2519" Target="media/image2519.png" Type="http://schemas.openxmlformats.org/officeDocument/2006/relationships/image"/><Relationship Id="rId252" Target="media/image252.png" Type="http://schemas.openxmlformats.org/officeDocument/2006/relationships/image"/><Relationship Id="rId2520" Target="media/image2520.png" Type="http://schemas.openxmlformats.org/officeDocument/2006/relationships/image"/><Relationship Id="rId2521" Target="media/image2521.png" Type="http://schemas.openxmlformats.org/officeDocument/2006/relationships/image"/><Relationship Id="rId2522" Target="media/image2522.png" Type="http://schemas.openxmlformats.org/officeDocument/2006/relationships/image"/><Relationship Id="rId2523" Target="media/image2523.png" Type="http://schemas.openxmlformats.org/officeDocument/2006/relationships/image"/><Relationship Id="rId2524" Target="media/image2524.png" Type="http://schemas.openxmlformats.org/officeDocument/2006/relationships/image"/><Relationship Id="rId2525" Target="media/image2525.png" Type="http://schemas.openxmlformats.org/officeDocument/2006/relationships/image"/><Relationship Id="rId2526" Target="media/image2526.png" Type="http://schemas.openxmlformats.org/officeDocument/2006/relationships/image"/><Relationship Id="rId2527" Target="media/image2527.png" Type="http://schemas.openxmlformats.org/officeDocument/2006/relationships/image"/><Relationship Id="rId2528" Target="media/image2528.png" Type="http://schemas.openxmlformats.org/officeDocument/2006/relationships/image"/><Relationship Id="rId2529" Target="media/image2529.png" Type="http://schemas.openxmlformats.org/officeDocument/2006/relationships/image"/><Relationship Id="rId253" Target="media/image253.png" Type="http://schemas.openxmlformats.org/officeDocument/2006/relationships/image"/><Relationship Id="rId2530" Target="media/image2530.png" Type="http://schemas.openxmlformats.org/officeDocument/2006/relationships/image"/><Relationship Id="rId2531" Target="media/image2531.png" Type="http://schemas.openxmlformats.org/officeDocument/2006/relationships/image"/><Relationship Id="rId2532" Target="media/image2532.png" Type="http://schemas.openxmlformats.org/officeDocument/2006/relationships/image"/><Relationship Id="rId2533" Target="media/image2533.png" Type="http://schemas.openxmlformats.org/officeDocument/2006/relationships/image"/><Relationship Id="rId2534" Target="media/image2534.png" Type="http://schemas.openxmlformats.org/officeDocument/2006/relationships/image"/><Relationship Id="rId2535" Target="media/image2535.png" Type="http://schemas.openxmlformats.org/officeDocument/2006/relationships/image"/><Relationship Id="rId2536" Target="media/image2536.png" Type="http://schemas.openxmlformats.org/officeDocument/2006/relationships/image"/><Relationship Id="rId2537" Target="media/image2537.png" Type="http://schemas.openxmlformats.org/officeDocument/2006/relationships/image"/><Relationship Id="rId2538" Target="media/image2538.png" Type="http://schemas.openxmlformats.org/officeDocument/2006/relationships/image"/><Relationship Id="rId2539" Target="media/image2539.png" Type="http://schemas.openxmlformats.org/officeDocument/2006/relationships/image"/><Relationship Id="rId254" Target="media/image254.png" Type="http://schemas.openxmlformats.org/officeDocument/2006/relationships/image"/><Relationship Id="rId2540" Target="media/image2540.png" Type="http://schemas.openxmlformats.org/officeDocument/2006/relationships/image"/><Relationship Id="rId2541" Target="media/image2541.png" Type="http://schemas.openxmlformats.org/officeDocument/2006/relationships/image"/><Relationship Id="rId2542" Target="media/image2542.png" Type="http://schemas.openxmlformats.org/officeDocument/2006/relationships/image"/><Relationship Id="rId2543" Target="media/image2543.png" Type="http://schemas.openxmlformats.org/officeDocument/2006/relationships/image"/><Relationship Id="rId2544" Target="media/image2544.png" Type="http://schemas.openxmlformats.org/officeDocument/2006/relationships/image"/><Relationship Id="rId2545" Target="media/image2545.png" Type="http://schemas.openxmlformats.org/officeDocument/2006/relationships/image"/><Relationship Id="rId2546" Target="media/image2546.png" Type="http://schemas.openxmlformats.org/officeDocument/2006/relationships/image"/><Relationship Id="rId2547" Target="media/image2547.png" Type="http://schemas.openxmlformats.org/officeDocument/2006/relationships/image"/><Relationship Id="rId2548" Target="media/image2548.png" Type="http://schemas.openxmlformats.org/officeDocument/2006/relationships/image"/><Relationship Id="rId2549" Target="media/image2549.png" Type="http://schemas.openxmlformats.org/officeDocument/2006/relationships/image"/><Relationship Id="rId255" Target="media/image255.png" Type="http://schemas.openxmlformats.org/officeDocument/2006/relationships/image"/><Relationship Id="rId2550" Target="media/image2550.png" Type="http://schemas.openxmlformats.org/officeDocument/2006/relationships/image"/><Relationship Id="rId2551" Target="media/image2551.png" Type="http://schemas.openxmlformats.org/officeDocument/2006/relationships/image"/><Relationship Id="rId2552" Target="media/image2552.png" Type="http://schemas.openxmlformats.org/officeDocument/2006/relationships/image"/><Relationship Id="rId2553" Target="media/image2553.png" Type="http://schemas.openxmlformats.org/officeDocument/2006/relationships/image"/><Relationship Id="rId2554" Target="media/image2554.png" Type="http://schemas.openxmlformats.org/officeDocument/2006/relationships/image"/><Relationship Id="rId2555" Target="media/image2555.png" Type="http://schemas.openxmlformats.org/officeDocument/2006/relationships/image"/><Relationship Id="rId2556" Target="media/image2556.png" Type="http://schemas.openxmlformats.org/officeDocument/2006/relationships/image"/><Relationship Id="rId2557" Target="media/image2557.png" Type="http://schemas.openxmlformats.org/officeDocument/2006/relationships/image"/><Relationship Id="rId2558" Target="media/image2558.png" Type="http://schemas.openxmlformats.org/officeDocument/2006/relationships/image"/><Relationship Id="rId2559" Target="media/image2559.png" Type="http://schemas.openxmlformats.org/officeDocument/2006/relationships/image"/><Relationship Id="rId256" Target="media/image256.png" Type="http://schemas.openxmlformats.org/officeDocument/2006/relationships/image"/><Relationship Id="rId2560" Target="media/image2560.png" Type="http://schemas.openxmlformats.org/officeDocument/2006/relationships/image"/><Relationship Id="rId2561" Target="media/image2561.png" Type="http://schemas.openxmlformats.org/officeDocument/2006/relationships/image"/><Relationship Id="rId2562" Target="media/image2562.png" Type="http://schemas.openxmlformats.org/officeDocument/2006/relationships/image"/><Relationship Id="rId2563" Target="media/image2563.png" Type="http://schemas.openxmlformats.org/officeDocument/2006/relationships/image"/><Relationship Id="rId2564" Target="media/image2564.png" Type="http://schemas.openxmlformats.org/officeDocument/2006/relationships/image"/><Relationship Id="rId2565" Target="media/image2565.png" Type="http://schemas.openxmlformats.org/officeDocument/2006/relationships/image"/><Relationship Id="rId2566" Target="media/image2566.png" Type="http://schemas.openxmlformats.org/officeDocument/2006/relationships/image"/><Relationship Id="rId2567" Target="media/image2567.png" Type="http://schemas.openxmlformats.org/officeDocument/2006/relationships/image"/><Relationship Id="rId2568" Target="media/image2568.png" Type="http://schemas.openxmlformats.org/officeDocument/2006/relationships/image"/><Relationship Id="rId2569" Target="media/image2569.png" Type="http://schemas.openxmlformats.org/officeDocument/2006/relationships/image"/><Relationship Id="rId257" Target="media/image257.png" Type="http://schemas.openxmlformats.org/officeDocument/2006/relationships/image"/><Relationship Id="rId2570" Target="media/image2570.png" Type="http://schemas.openxmlformats.org/officeDocument/2006/relationships/image"/><Relationship Id="rId2571" Target="media/image2571.png" Type="http://schemas.openxmlformats.org/officeDocument/2006/relationships/image"/><Relationship Id="rId2572" Target="media/image2572.png" Type="http://schemas.openxmlformats.org/officeDocument/2006/relationships/image"/><Relationship Id="rId2573" Target="media/image2573.png" Type="http://schemas.openxmlformats.org/officeDocument/2006/relationships/image"/><Relationship Id="rId2574" Target="media/image2574.png" Type="http://schemas.openxmlformats.org/officeDocument/2006/relationships/image"/><Relationship Id="rId2575" Target="media/image2575.png" Type="http://schemas.openxmlformats.org/officeDocument/2006/relationships/image"/><Relationship Id="rId2576" Target="media/image2576.png" Type="http://schemas.openxmlformats.org/officeDocument/2006/relationships/image"/><Relationship Id="rId2577" Target="media/image2577.png" Type="http://schemas.openxmlformats.org/officeDocument/2006/relationships/image"/><Relationship Id="rId2578" Target="media/image2578.png" Type="http://schemas.openxmlformats.org/officeDocument/2006/relationships/image"/><Relationship Id="rId2579" Target="media/image2579.png" Type="http://schemas.openxmlformats.org/officeDocument/2006/relationships/image"/><Relationship Id="rId258" Target="media/image258.png" Type="http://schemas.openxmlformats.org/officeDocument/2006/relationships/image"/><Relationship Id="rId2580" Target="media/image2580.png" Type="http://schemas.openxmlformats.org/officeDocument/2006/relationships/image"/><Relationship Id="rId2581" Target="media/image2581.png" Type="http://schemas.openxmlformats.org/officeDocument/2006/relationships/image"/><Relationship Id="rId2582" Target="media/image2582.png" Type="http://schemas.openxmlformats.org/officeDocument/2006/relationships/image"/><Relationship Id="rId2583" Target="media/image2583.png" Type="http://schemas.openxmlformats.org/officeDocument/2006/relationships/image"/><Relationship Id="rId2584" Target="media/image2584.png" Type="http://schemas.openxmlformats.org/officeDocument/2006/relationships/image"/><Relationship Id="rId2585" Target="media/image2585.png" Type="http://schemas.openxmlformats.org/officeDocument/2006/relationships/image"/><Relationship Id="rId2586" Target="media/image2586.png" Type="http://schemas.openxmlformats.org/officeDocument/2006/relationships/image"/><Relationship Id="rId2587" Target="media/image2587.png" Type="http://schemas.openxmlformats.org/officeDocument/2006/relationships/image"/><Relationship Id="rId2588" Target="media/image2588.png" Type="http://schemas.openxmlformats.org/officeDocument/2006/relationships/image"/><Relationship Id="rId2589" Target="media/image2589.png" Type="http://schemas.openxmlformats.org/officeDocument/2006/relationships/image"/><Relationship Id="rId259" Target="media/image259.png" Type="http://schemas.openxmlformats.org/officeDocument/2006/relationships/image"/><Relationship Id="rId2590" Target="media/image2590.png" Type="http://schemas.openxmlformats.org/officeDocument/2006/relationships/image"/><Relationship Id="rId2591" Target="media/image2591.png" Type="http://schemas.openxmlformats.org/officeDocument/2006/relationships/image"/><Relationship Id="rId2592" Target="media/image2592.png" Type="http://schemas.openxmlformats.org/officeDocument/2006/relationships/image"/><Relationship Id="rId2593" Target="media/image2593.png" Type="http://schemas.openxmlformats.org/officeDocument/2006/relationships/image"/><Relationship Id="rId2594" Target="media/image2594.png" Type="http://schemas.openxmlformats.org/officeDocument/2006/relationships/image"/><Relationship Id="rId2595" Target="media/image2595.png" Type="http://schemas.openxmlformats.org/officeDocument/2006/relationships/image"/><Relationship Id="rId2596" Target="media/image2596.png" Type="http://schemas.openxmlformats.org/officeDocument/2006/relationships/image"/><Relationship Id="rId2597" Target="media/image2597.png" Type="http://schemas.openxmlformats.org/officeDocument/2006/relationships/image"/><Relationship Id="rId2598" Target="media/image2598.png" Type="http://schemas.openxmlformats.org/officeDocument/2006/relationships/image"/><Relationship Id="rId2599" Target="media/image2599.png" Type="http://schemas.openxmlformats.org/officeDocument/2006/relationships/image"/><Relationship Id="rId26" Target="media/image26.png" Type="http://schemas.openxmlformats.org/officeDocument/2006/relationships/image"/><Relationship Id="rId260" Target="media/image260.png" Type="http://schemas.openxmlformats.org/officeDocument/2006/relationships/image"/><Relationship Id="rId2600" Target="media/image2600.png" Type="http://schemas.openxmlformats.org/officeDocument/2006/relationships/image"/><Relationship Id="rId2601" Target="media/image2601.png" Type="http://schemas.openxmlformats.org/officeDocument/2006/relationships/image"/><Relationship Id="rId2602" Target="media/image2602.png" Type="http://schemas.openxmlformats.org/officeDocument/2006/relationships/image"/><Relationship Id="rId2603" Target="media/image2603.png" Type="http://schemas.openxmlformats.org/officeDocument/2006/relationships/image"/><Relationship Id="rId2604" Target="media/image2604.png" Type="http://schemas.openxmlformats.org/officeDocument/2006/relationships/image"/><Relationship Id="rId2605" Target="media/image2605.png" Type="http://schemas.openxmlformats.org/officeDocument/2006/relationships/image"/><Relationship Id="rId2606" Target="media/image2606.png" Type="http://schemas.openxmlformats.org/officeDocument/2006/relationships/image"/><Relationship Id="rId2607" Target="media/image2607.png" Type="http://schemas.openxmlformats.org/officeDocument/2006/relationships/image"/><Relationship Id="rId2608" Target="media/image2608.png" Type="http://schemas.openxmlformats.org/officeDocument/2006/relationships/image"/><Relationship Id="rId2609" Target="media/image2609.png" Type="http://schemas.openxmlformats.org/officeDocument/2006/relationships/image"/><Relationship Id="rId261" Target="media/image261.png" Type="http://schemas.openxmlformats.org/officeDocument/2006/relationships/image"/><Relationship Id="rId2610" Target="media/image2610.png" Type="http://schemas.openxmlformats.org/officeDocument/2006/relationships/image"/><Relationship Id="rId2611" Target="media/image2611.png" Type="http://schemas.openxmlformats.org/officeDocument/2006/relationships/image"/><Relationship Id="rId2612" Target="media/image2612.png" Type="http://schemas.openxmlformats.org/officeDocument/2006/relationships/image"/><Relationship Id="rId2613" Target="media/image2613.png" Type="http://schemas.openxmlformats.org/officeDocument/2006/relationships/image"/><Relationship Id="rId2614" Target="media/image2614.png" Type="http://schemas.openxmlformats.org/officeDocument/2006/relationships/image"/><Relationship Id="rId2615" Target="media/image2615.png" Type="http://schemas.openxmlformats.org/officeDocument/2006/relationships/image"/><Relationship Id="rId2616" Target="media/image2616.png" Type="http://schemas.openxmlformats.org/officeDocument/2006/relationships/image"/><Relationship Id="rId2617" Target="media/image2617.png" Type="http://schemas.openxmlformats.org/officeDocument/2006/relationships/image"/><Relationship Id="rId2618" Target="media/image2618.png" Type="http://schemas.openxmlformats.org/officeDocument/2006/relationships/image"/><Relationship Id="rId2619" Target="media/image2619.png" Type="http://schemas.openxmlformats.org/officeDocument/2006/relationships/image"/><Relationship Id="rId262" Target="media/image262.png" Type="http://schemas.openxmlformats.org/officeDocument/2006/relationships/image"/><Relationship Id="rId2620" Target="media/image2620.png" Type="http://schemas.openxmlformats.org/officeDocument/2006/relationships/image"/><Relationship Id="rId2621" Target="media/image2621.png" Type="http://schemas.openxmlformats.org/officeDocument/2006/relationships/image"/><Relationship Id="rId2622" Target="media/image2622.png" Type="http://schemas.openxmlformats.org/officeDocument/2006/relationships/image"/><Relationship Id="rId2623" Target="media/image2623.png" Type="http://schemas.openxmlformats.org/officeDocument/2006/relationships/image"/><Relationship Id="rId2624" Target="media/image2624.png" Type="http://schemas.openxmlformats.org/officeDocument/2006/relationships/image"/><Relationship Id="rId2625" Target="media/image2625.png" Type="http://schemas.openxmlformats.org/officeDocument/2006/relationships/image"/><Relationship Id="rId2626" Target="media/image2626.png" Type="http://schemas.openxmlformats.org/officeDocument/2006/relationships/image"/><Relationship Id="rId2627" Target="media/image2627.png" Type="http://schemas.openxmlformats.org/officeDocument/2006/relationships/image"/><Relationship Id="rId2628" Target="media/image2628.png" Type="http://schemas.openxmlformats.org/officeDocument/2006/relationships/image"/><Relationship Id="rId2629" Target="media/image2629.png" Type="http://schemas.openxmlformats.org/officeDocument/2006/relationships/image"/><Relationship Id="rId263" Target="media/image263.png" Type="http://schemas.openxmlformats.org/officeDocument/2006/relationships/image"/><Relationship Id="rId2630" Target="media/image2630.png" Type="http://schemas.openxmlformats.org/officeDocument/2006/relationships/image"/><Relationship Id="rId2631" Target="media/image2631.png" Type="http://schemas.openxmlformats.org/officeDocument/2006/relationships/image"/><Relationship Id="rId2632" Target="media/image2632.png" Type="http://schemas.openxmlformats.org/officeDocument/2006/relationships/image"/><Relationship Id="rId2633" Target="media/image2633.png" Type="http://schemas.openxmlformats.org/officeDocument/2006/relationships/image"/><Relationship Id="rId2634" Target="media/image2634.png" Type="http://schemas.openxmlformats.org/officeDocument/2006/relationships/image"/><Relationship Id="rId2635" Target="media/image2635.png" Type="http://schemas.openxmlformats.org/officeDocument/2006/relationships/image"/><Relationship Id="rId2636" Target="media/image2636.png" Type="http://schemas.openxmlformats.org/officeDocument/2006/relationships/image"/><Relationship Id="rId2637" Target="media/image2637.png" Type="http://schemas.openxmlformats.org/officeDocument/2006/relationships/image"/><Relationship Id="rId2638" Target="media/image2638.png" Type="http://schemas.openxmlformats.org/officeDocument/2006/relationships/image"/><Relationship Id="rId2639" Target="media/image2639.png" Type="http://schemas.openxmlformats.org/officeDocument/2006/relationships/image"/><Relationship Id="rId264" Target="media/image264.png" Type="http://schemas.openxmlformats.org/officeDocument/2006/relationships/image"/><Relationship Id="rId2640" Target="media/image2640.png" Type="http://schemas.openxmlformats.org/officeDocument/2006/relationships/image"/><Relationship Id="rId2641" Target="media/image2641.png" Type="http://schemas.openxmlformats.org/officeDocument/2006/relationships/image"/><Relationship Id="rId2642" Target="media/image2642.png" Type="http://schemas.openxmlformats.org/officeDocument/2006/relationships/image"/><Relationship Id="rId2643" Target="media/image2643.png" Type="http://schemas.openxmlformats.org/officeDocument/2006/relationships/image"/><Relationship Id="rId2644" Target="media/image2644.png" Type="http://schemas.openxmlformats.org/officeDocument/2006/relationships/image"/><Relationship Id="rId2645" Target="media/image2645.png" Type="http://schemas.openxmlformats.org/officeDocument/2006/relationships/image"/><Relationship Id="rId2646" Target="media/image2646.png" Type="http://schemas.openxmlformats.org/officeDocument/2006/relationships/image"/><Relationship Id="rId2647" Target="media/image2647.png" Type="http://schemas.openxmlformats.org/officeDocument/2006/relationships/image"/><Relationship Id="rId2648" Target="media/image2648.png" Type="http://schemas.openxmlformats.org/officeDocument/2006/relationships/image"/><Relationship Id="rId2649" Target="media/image2649.png" Type="http://schemas.openxmlformats.org/officeDocument/2006/relationships/image"/><Relationship Id="rId265" Target="media/image265.png" Type="http://schemas.openxmlformats.org/officeDocument/2006/relationships/image"/><Relationship Id="rId2650" Target="media/image2650.png" Type="http://schemas.openxmlformats.org/officeDocument/2006/relationships/image"/><Relationship Id="rId2651" Target="media/image2651.png" Type="http://schemas.openxmlformats.org/officeDocument/2006/relationships/image"/><Relationship Id="rId2652" Target="media/image2652.png" Type="http://schemas.openxmlformats.org/officeDocument/2006/relationships/image"/><Relationship Id="rId2653" Target="media/image2653.png" Type="http://schemas.openxmlformats.org/officeDocument/2006/relationships/image"/><Relationship Id="rId2654" Target="media/image2654.png" Type="http://schemas.openxmlformats.org/officeDocument/2006/relationships/image"/><Relationship Id="rId2655" Target="media/image2655.png" Type="http://schemas.openxmlformats.org/officeDocument/2006/relationships/image"/><Relationship Id="rId2656" Target="media/image2656.png" Type="http://schemas.openxmlformats.org/officeDocument/2006/relationships/image"/><Relationship Id="rId2657" Target="media/image2657.png" Type="http://schemas.openxmlformats.org/officeDocument/2006/relationships/image"/><Relationship Id="rId2658" Target="media/image2658.png" Type="http://schemas.openxmlformats.org/officeDocument/2006/relationships/image"/><Relationship Id="rId2659" Target="media/image2659.png" Type="http://schemas.openxmlformats.org/officeDocument/2006/relationships/image"/><Relationship Id="rId266" Target="media/image266.png" Type="http://schemas.openxmlformats.org/officeDocument/2006/relationships/image"/><Relationship Id="rId2660" Target="media/image2660.png" Type="http://schemas.openxmlformats.org/officeDocument/2006/relationships/image"/><Relationship Id="rId2661" Target="media/image2661.png" Type="http://schemas.openxmlformats.org/officeDocument/2006/relationships/image"/><Relationship Id="rId2662" Target="media/image2662.png" Type="http://schemas.openxmlformats.org/officeDocument/2006/relationships/image"/><Relationship Id="rId2663" Target="media/image2663.png" Type="http://schemas.openxmlformats.org/officeDocument/2006/relationships/image"/><Relationship Id="rId2664" Target="media/image2664.png" Type="http://schemas.openxmlformats.org/officeDocument/2006/relationships/image"/><Relationship Id="rId2665" Target="media/image2665.png" Type="http://schemas.openxmlformats.org/officeDocument/2006/relationships/image"/><Relationship Id="rId2666" Target="media/image2666.png" Type="http://schemas.openxmlformats.org/officeDocument/2006/relationships/image"/><Relationship Id="rId2667" Target="media/image2667.png" Type="http://schemas.openxmlformats.org/officeDocument/2006/relationships/image"/><Relationship Id="rId2668" Target="media/image2668.png" Type="http://schemas.openxmlformats.org/officeDocument/2006/relationships/image"/><Relationship Id="rId2669" Target="media/image2669.png" Type="http://schemas.openxmlformats.org/officeDocument/2006/relationships/image"/><Relationship Id="rId267" Target="media/image267.png" Type="http://schemas.openxmlformats.org/officeDocument/2006/relationships/image"/><Relationship Id="rId2670" Target="media/image2670.png" Type="http://schemas.openxmlformats.org/officeDocument/2006/relationships/image"/><Relationship Id="rId2671" Target="media/image2671.png" Type="http://schemas.openxmlformats.org/officeDocument/2006/relationships/image"/><Relationship Id="rId2672" Target="media/image2672.png" Type="http://schemas.openxmlformats.org/officeDocument/2006/relationships/image"/><Relationship Id="rId2673" Target="media/image2673.png" Type="http://schemas.openxmlformats.org/officeDocument/2006/relationships/image"/><Relationship Id="rId2674" Target="media/image2674.png" Type="http://schemas.openxmlformats.org/officeDocument/2006/relationships/image"/><Relationship Id="rId2675" Target="media/image2675.png" Type="http://schemas.openxmlformats.org/officeDocument/2006/relationships/image"/><Relationship Id="rId2676" Target="media/image2676.png" Type="http://schemas.openxmlformats.org/officeDocument/2006/relationships/image"/><Relationship Id="rId2677" Target="media/image2677.png" Type="http://schemas.openxmlformats.org/officeDocument/2006/relationships/image"/><Relationship Id="rId2678" Target="media/image2678.png" Type="http://schemas.openxmlformats.org/officeDocument/2006/relationships/image"/><Relationship Id="rId2679" Target="media/image2679.png" Type="http://schemas.openxmlformats.org/officeDocument/2006/relationships/image"/><Relationship Id="rId268" Target="media/image268.png" Type="http://schemas.openxmlformats.org/officeDocument/2006/relationships/image"/><Relationship Id="rId2680" Target="media/image2680.png" Type="http://schemas.openxmlformats.org/officeDocument/2006/relationships/image"/><Relationship Id="rId2681" Target="media/image2681.png" Type="http://schemas.openxmlformats.org/officeDocument/2006/relationships/image"/><Relationship Id="rId2682" Target="media/image2682.png" Type="http://schemas.openxmlformats.org/officeDocument/2006/relationships/image"/><Relationship Id="rId2683" Target="media/image2683.png" Type="http://schemas.openxmlformats.org/officeDocument/2006/relationships/image"/><Relationship Id="rId2684" Target="media/image2684.png" Type="http://schemas.openxmlformats.org/officeDocument/2006/relationships/image"/><Relationship Id="rId2685" Target="media/image2685.png" Type="http://schemas.openxmlformats.org/officeDocument/2006/relationships/image"/><Relationship Id="rId2686" Target="media/image2686.png" Type="http://schemas.openxmlformats.org/officeDocument/2006/relationships/image"/><Relationship Id="rId2687" Target="media/image2687.png" Type="http://schemas.openxmlformats.org/officeDocument/2006/relationships/image"/><Relationship Id="rId2688" Target="media/image2688.png" Type="http://schemas.openxmlformats.org/officeDocument/2006/relationships/image"/><Relationship Id="rId2689" Target="media/image2689.png" Type="http://schemas.openxmlformats.org/officeDocument/2006/relationships/image"/><Relationship Id="rId269" Target="media/image269.png" Type="http://schemas.openxmlformats.org/officeDocument/2006/relationships/image"/><Relationship Id="rId2690" Target="media/image2690.png" Type="http://schemas.openxmlformats.org/officeDocument/2006/relationships/image"/><Relationship Id="rId2691" Target="media/image2691.png" Type="http://schemas.openxmlformats.org/officeDocument/2006/relationships/image"/><Relationship Id="rId2692" Target="media/image2692.png" Type="http://schemas.openxmlformats.org/officeDocument/2006/relationships/image"/><Relationship Id="rId2693" Target="media/image2693.png" Type="http://schemas.openxmlformats.org/officeDocument/2006/relationships/image"/><Relationship Id="rId2694" Target="media/image2694.png" Type="http://schemas.openxmlformats.org/officeDocument/2006/relationships/image"/><Relationship Id="rId2695" Target="media/image2695.png" Type="http://schemas.openxmlformats.org/officeDocument/2006/relationships/image"/><Relationship Id="rId2696" Target="media/image2696.png" Type="http://schemas.openxmlformats.org/officeDocument/2006/relationships/image"/><Relationship Id="rId2697" Target="media/image2697.png" Type="http://schemas.openxmlformats.org/officeDocument/2006/relationships/image"/><Relationship Id="rId2698" Target="media/image2698.png" Type="http://schemas.openxmlformats.org/officeDocument/2006/relationships/image"/><Relationship Id="rId2699" Target="media/image2699.png" Type="http://schemas.openxmlformats.org/officeDocument/2006/relationships/image"/><Relationship Id="rId27" Target="media/image27.png" Type="http://schemas.openxmlformats.org/officeDocument/2006/relationships/image"/><Relationship Id="rId270" Target="media/image270.png" Type="http://schemas.openxmlformats.org/officeDocument/2006/relationships/image"/><Relationship Id="rId2700" Target="media/image2700.png" Type="http://schemas.openxmlformats.org/officeDocument/2006/relationships/image"/><Relationship Id="rId2701" Target="media/image2701.png" Type="http://schemas.openxmlformats.org/officeDocument/2006/relationships/image"/><Relationship Id="rId2702" Target="media/image2702.png" Type="http://schemas.openxmlformats.org/officeDocument/2006/relationships/image"/><Relationship Id="rId2703" Target="media/image2703.png" Type="http://schemas.openxmlformats.org/officeDocument/2006/relationships/image"/><Relationship Id="rId2704" Target="media/image2704.png" Type="http://schemas.openxmlformats.org/officeDocument/2006/relationships/image"/><Relationship Id="rId2705" Target="media/image2705.png" Type="http://schemas.openxmlformats.org/officeDocument/2006/relationships/image"/><Relationship Id="rId2706" Target="media/image2706.png" Type="http://schemas.openxmlformats.org/officeDocument/2006/relationships/image"/><Relationship Id="rId2707" Target="media/image2707.png" Type="http://schemas.openxmlformats.org/officeDocument/2006/relationships/image"/><Relationship Id="rId2708" Target="media/image2708.png" Type="http://schemas.openxmlformats.org/officeDocument/2006/relationships/image"/><Relationship Id="rId2709" Target="media/image2709.png" Type="http://schemas.openxmlformats.org/officeDocument/2006/relationships/image"/><Relationship Id="rId271" Target="media/image271.png" Type="http://schemas.openxmlformats.org/officeDocument/2006/relationships/image"/><Relationship Id="rId2710" Target="media/image2710.png" Type="http://schemas.openxmlformats.org/officeDocument/2006/relationships/image"/><Relationship Id="rId2711" Target="media/image2711.png" Type="http://schemas.openxmlformats.org/officeDocument/2006/relationships/image"/><Relationship Id="rId2712" Target="media/image2712.png" Type="http://schemas.openxmlformats.org/officeDocument/2006/relationships/image"/><Relationship Id="rId2713" Target="media/image2713.png" Type="http://schemas.openxmlformats.org/officeDocument/2006/relationships/image"/><Relationship Id="rId2714" Target="media/image2714.png" Type="http://schemas.openxmlformats.org/officeDocument/2006/relationships/image"/><Relationship Id="rId2715" Target="media/image2715.png" Type="http://schemas.openxmlformats.org/officeDocument/2006/relationships/image"/><Relationship Id="rId2716" Target="media/image2716.png" Type="http://schemas.openxmlformats.org/officeDocument/2006/relationships/image"/><Relationship Id="rId2717" Target="media/image2717.png" Type="http://schemas.openxmlformats.org/officeDocument/2006/relationships/image"/><Relationship Id="rId2718" Target="media/image2718.png" Type="http://schemas.openxmlformats.org/officeDocument/2006/relationships/image"/><Relationship Id="rId2719" Target="media/image2719.png" Type="http://schemas.openxmlformats.org/officeDocument/2006/relationships/image"/><Relationship Id="rId272" Target="media/image272.png" Type="http://schemas.openxmlformats.org/officeDocument/2006/relationships/image"/><Relationship Id="rId2720" Target="media/image2720.png" Type="http://schemas.openxmlformats.org/officeDocument/2006/relationships/image"/><Relationship Id="rId2721" Target="media/image2721.png" Type="http://schemas.openxmlformats.org/officeDocument/2006/relationships/image"/><Relationship Id="rId2722" Target="media/image2722.png" Type="http://schemas.openxmlformats.org/officeDocument/2006/relationships/image"/><Relationship Id="rId2723" Target="media/image2723.png" Type="http://schemas.openxmlformats.org/officeDocument/2006/relationships/image"/><Relationship Id="rId2724" Target="media/image2724.png" Type="http://schemas.openxmlformats.org/officeDocument/2006/relationships/image"/><Relationship Id="rId2725" Target="media/image2725.png" Type="http://schemas.openxmlformats.org/officeDocument/2006/relationships/image"/><Relationship Id="rId2726" Target="media/image2726.png" Type="http://schemas.openxmlformats.org/officeDocument/2006/relationships/image"/><Relationship Id="rId2727" Target="media/image2727.png" Type="http://schemas.openxmlformats.org/officeDocument/2006/relationships/image"/><Relationship Id="rId2728" Target="media/image2728.png" Type="http://schemas.openxmlformats.org/officeDocument/2006/relationships/image"/><Relationship Id="rId2729" Target="media/image2729.png" Type="http://schemas.openxmlformats.org/officeDocument/2006/relationships/image"/><Relationship Id="rId273" Target="media/image273.png" Type="http://schemas.openxmlformats.org/officeDocument/2006/relationships/image"/><Relationship Id="rId2730" Target="media/image2730.png" Type="http://schemas.openxmlformats.org/officeDocument/2006/relationships/image"/><Relationship Id="rId2731" Target="media/image2731.png" Type="http://schemas.openxmlformats.org/officeDocument/2006/relationships/image"/><Relationship Id="rId2732" Target="media/image2732.png" Type="http://schemas.openxmlformats.org/officeDocument/2006/relationships/image"/><Relationship Id="rId2733" Target="media/image2733.png" Type="http://schemas.openxmlformats.org/officeDocument/2006/relationships/image"/><Relationship Id="rId2734" Target="media/image2734.png" Type="http://schemas.openxmlformats.org/officeDocument/2006/relationships/image"/><Relationship Id="rId2735" Target="media/image2735.png" Type="http://schemas.openxmlformats.org/officeDocument/2006/relationships/image"/><Relationship Id="rId2736" Target="media/image2736.png" Type="http://schemas.openxmlformats.org/officeDocument/2006/relationships/image"/><Relationship Id="rId2737" Target="media/image2737.png" Type="http://schemas.openxmlformats.org/officeDocument/2006/relationships/image"/><Relationship Id="rId2738" Target="media/image2738.png" Type="http://schemas.openxmlformats.org/officeDocument/2006/relationships/image"/><Relationship Id="rId2739" Target="media/image2739.png" Type="http://schemas.openxmlformats.org/officeDocument/2006/relationships/image"/><Relationship Id="rId274" Target="media/image274.png" Type="http://schemas.openxmlformats.org/officeDocument/2006/relationships/image"/><Relationship Id="rId2740" Target="media/image2740.png" Type="http://schemas.openxmlformats.org/officeDocument/2006/relationships/image"/><Relationship Id="rId2741" Target="media/image2741.png" Type="http://schemas.openxmlformats.org/officeDocument/2006/relationships/image"/><Relationship Id="rId2742" Target="media/image2742.png" Type="http://schemas.openxmlformats.org/officeDocument/2006/relationships/image"/><Relationship Id="rId2743" Target="media/image2743.png" Type="http://schemas.openxmlformats.org/officeDocument/2006/relationships/image"/><Relationship Id="rId2744" Target="media/image2744.png" Type="http://schemas.openxmlformats.org/officeDocument/2006/relationships/image"/><Relationship Id="rId2745" Target="media/image2745.png" Type="http://schemas.openxmlformats.org/officeDocument/2006/relationships/image"/><Relationship Id="rId2746" Target="media/image2746.png" Type="http://schemas.openxmlformats.org/officeDocument/2006/relationships/image"/><Relationship Id="rId2747" Target="media/image2747.png" Type="http://schemas.openxmlformats.org/officeDocument/2006/relationships/image"/><Relationship Id="rId2748" Target="media/image2748.png" Type="http://schemas.openxmlformats.org/officeDocument/2006/relationships/image"/><Relationship Id="rId2749" Target="media/image2749.png" Type="http://schemas.openxmlformats.org/officeDocument/2006/relationships/image"/><Relationship Id="rId275" Target="media/image275.png" Type="http://schemas.openxmlformats.org/officeDocument/2006/relationships/image"/><Relationship Id="rId2750" Target="media/image2750.png" Type="http://schemas.openxmlformats.org/officeDocument/2006/relationships/image"/><Relationship Id="rId2751" Target="media/image2751.png" Type="http://schemas.openxmlformats.org/officeDocument/2006/relationships/image"/><Relationship Id="rId2752" Target="media/image2752.png" Type="http://schemas.openxmlformats.org/officeDocument/2006/relationships/image"/><Relationship Id="rId2753" Target="media/image2753.png" Type="http://schemas.openxmlformats.org/officeDocument/2006/relationships/image"/><Relationship Id="rId2754" Target="media/image2754.png" Type="http://schemas.openxmlformats.org/officeDocument/2006/relationships/image"/><Relationship Id="rId2755" Target="media/image2755.png" Type="http://schemas.openxmlformats.org/officeDocument/2006/relationships/image"/><Relationship Id="rId2756" Target="media/image2756.png" Type="http://schemas.openxmlformats.org/officeDocument/2006/relationships/image"/><Relationship Id="rId2757" Target="media/image2757.png" Type="http://schemas.openxmlformats.org/officeDocument/2006/relationships/image"/><Relationship Id="rId2758" Target="media/image2758.png" Type="http://schemas.openxmlformats.org/officeDocument/2006/relationships/image"/><Relationship Id="rId2759" Target="media/image2759.png" Type="http://schemas.openxmlformats.org/officeDocument/2006/relationships/image"/><Relationship Id="rId276" Target="media/image276.png" Type="http://schemas.openxmlformats.org/officeDocument/2006/relationships/image"/><Relationship Id="rId2760" Target="media/image2760.png" Type="http://schemas.openxmlformats.org/officeDocument/2006/relationships/image"/><Relationship Id="rId2761" Target="media/image2761.png" Type="http://schemas.openxmlformats.org/officeDocument/2006/relationships/image"/><Relationship Id="rId2762" Target="media/image2762.png" Type="http://schemas.openxmlformats.org/officeDocument/2006/relationships/image"/><Relationship Id="rId2763" Target="media/image2763.png" Type="http://schemas.openxmlformats.org/officeDocument/2006/relationships/image"/><Relationship Id="rId2764" Target="media/image2764.png" Type="http://schemas.openxmlformats.org/officeDocument/2006/relationships/image"/><Relationship Id="rId2765" Target="media/image2765.png" Type="http://schemas.openxmlformats.org/officeDocument/2006/relationships/image"/><Relationship Id="rId2766" Target="media/image2766.png" Type="http://schemas.openxmlformats.org/officeDocument/2006/relationships/image"/><Relationship Id="rId2767" Target="media/image2767.png" Type="http://schemas.openxmlformats.org/officeDocument/2006/relationships/image"/><Relationship Id="rId2768" Target="media/image2768.png" Type="http://schemas.openxmlformats.org/officeDocument/2006/relationships/image"/><Relationship Id="rId2769" Target="media/image2769.png" Type="http://schemas.openxmlformats.org/officeDocument/2006/relationships/image"/><Relationship Id="rId277" Target="media/image277.png" Type="http://schemas.openxmlformats.org/officeDocument/2006/relationships/image"/><Relationship Id="rId2770" Target="media/image2770.png" Type="http://schemas.openxmlformats.org/officeDocument/2006/relationships/image"/><Relationship Id="rId2771" Target="media/image2771.png" Type="http://schemas.openxmlformats.org/officeDocument/2006/relationships/image"/><Relationship Id="rId2772" Target="media/image2772.png" Type="http://schemas.openxmlformats.org/officeDocument/2006/relationships/image"/><Relationship Id="rId2773" Target="media/image2773.png" Type="http://schemas.openxmlformats.org/officeDocument/2006/relationships/image"/><Relationship Id="rId2774" Target="media/image2774.png" Type="http://schemas.openxmlformats.org/officeDocument/2006/relationships/image"/><Relationship Id="rId2775" Target="media/image2775.png" Type="http://schemas.openxmlformats.org/officeDocument/2006/relationships/image"/><Relationship Id="rId2776" Target="media/image2776.png" Type="http://schemas.openxmlformats.org/officeDocument/2006/relationships/image"/><Relationship Id="rId2777" Target="media/image2777.png" Type="http://schemas.openxmlformats.org/officeDocument/2006/relationships/image"/><Relationship Id="rId2778" Target="media/image2778.png" Type="http://schemas.openxmlformats.org/officeDocument/2006/relationships/image"/><Relationship Id="rId2779" Target="media/image2779.png" Type="http://schemas.openxmlformats.org/officeDocument/2006/relationships/image"/><Relationship Id="rId278" Target="media/image278.png" Type="http://schemas.openxmlformats.org/officeDocument/2006/relationships/image"/><Relationship Id="rId2780" Target="media/image2780.png" Type="http://schemas.openxmlformats.org/officeDocument/2006/relationships/image"/><Relationship Id="rId2781" Target="media/image2781.png" Type="http://schemas.openxmlformats.org/officeDocument/2006/relationships/image"/><Relationship Id="rId2782" Target="media/image2782.png" Type="http://schemas.openxmlformats.org/officeDocument/2006/relationships/image"/><Relationship Id="rId2783" Target="media/image2783.png" Type="http://schemas.openxmlformats.org/officeDocument/2006/relationships/image"/><Relationship Id="rId2784" Target="media/image2784.png" Type="http://schemas.openxmlformats.org/officeDocument/2006/relationships/image"/><Relationship Id="rId2785" Target="media/image2785.png" Type="http://schemas.openxmlformats.org/officeDocument/2006/relationships/image"/><Relationship Id="rId2786" Target="media/image2786.png" Type="http://schemas.openxmlformats.org/officeDocument/2006/relationships/image"/><Relationship Id="rId2787" Target="media/image2787.png" Type="http://schemas.openxmlformats.org/officeDocument/2006/relationships/image"/><Relationship Id="rId2788" Target="media/image2788.png" Type="http://schemas.openxmlformats.org/officeDocument/2006/relationships/image"/><Relationship Id="rId2789" Target="media/image2789.png" Type="http://schemas.openxmlformats.org/officeDocument/2006/relationships/image"/><Relationship Id="rId279" Target="media/image279.png" Type="http://schemas.openxmlformats.org/officeDocument/2006/relationships/image"/><Relationship Id="rId2790" Target="media/image2790.png" Type="http://schemas.openxmlformats.org/officeDocument/2006/relationships/image"/><Relationship Id="rId2791" Target="media/image2791.png" Type="http://schemas.openxmlformats.org/officeDocument/2006/relationships/image"/><Relationship Id="rId2792" Target="media/image2792.png" Type="http://schemas.openxmlformats.org/officeDocument/2006/relationships/image"/><Relationship Id="rId2793" Target="media/image2793.png" Type="http://schemas.openxmlformats.org/officeDocument/2006/relationships/image"/><Relationship Id="rId2794" Target="media/image2794.png" Type="http://schemas.openxmlformats.org/officeDocument/2006/relationships/image"/><Relationship Id="rId2795" Target="media/image2795.png" Type="http://schemas.openxmlformats.org/officeDocument/2006/relationships/image"/><Relationship Id="rId2796" Target="media/image2796.png" Type="http://schemas.openxmlformats.org/officeDocument/2006/relationships/image"/><Relationship Id="rId2797" Target="media/image2797.png" Type="http://schemas.openxmlformats.org/officeDocument/2006/relationships/image"/><Relationship Id="rId2798" Target="media/image2798.png" Type="http://schemas.openxmlformats.org/officeDocument/2006/relationships/image"/><Relationship Id="rId2799" Target="media/image2799.png" Type="http://schemas.openxmlformats.org/officeDocument/2006/relationships/image"/><Relationship Id="rId28" Target="media/image28.jpeg" Type="http://schemas.openxmlformats.org/officeDocument/2006/relationships/image"/><Relationship Id="rId280" Target="media/image280.png" Type="http://schemas.openxmlformats.org/officeDocument/2006/relationships/image"/><Relationship Id="rId2800" Target="media/image2800.png" Type="http://schemas.openxmlformats.org/officeDocument/2006/relationships/image"/><Relationship Id="rId2801" Target="media/image2801.png" Type="http://schemas.openxmlformats.org/officeDocument/2006/relationships/image"/><Relationship Id="rId2802" Target="media/image2802.png" Type="http://schemas.openxmlformats.org/officeDocument/2006/relationships/image"/><Relationship Id="rId2803" Target="media/image2803.png" Type="http://schemas.openxmlformats.org/officeDocument/2006/relationships/image"/><Relationship Id="rId2804" Target="media/image2804.png" Type="http://schemas.openxmlformats.org/officeDocument/2006/relationships/image"/><Relationship Id="rId2805" Target="media/image2805.png" Type="http://schemas.openxmlformats.org/officeDocument/2006/relationships/image"/><Relationship Id="rId2806" Target="media/image2806.png" Type="http://schemas.openxmlformats.org/officeDocument/2006/relationships/image"/><Relationship Id="rId2807" Target="media/image2807.png" Type="http://schemas.openxmlformats.org/officeDocument/2006/relationships/image"/><Relationship Id="rId2808" Target="media/image2808.png" Type="http://schemas.openxmlformats.org/officeDocument/2006/relationships/image"/><Relationship Id="rId2809" Target="media/image2809.png" Type="http://schemas.openxmlformats.org/officeDocument/2006/relationships/image"/><Relationship Id="rId281" Target="media/image281.png" Type="http://schemas.openxmlformats.org/officeDocument/2006/relationships/image"/><Relationship Id="rId2810" Target="media/image2810.png" Type="http://schemas.openxmlformats.org/officeDocument/2006/relationships/image"/><Relationship Id="rId2811" Target="media/image2811.png" Type="http://schemas.openxmlformats.org/officeDocument/2006/relationships/image"/><Relationship Id="rId2812" Target="media/image2812.png" Type="http://schemas.openxmlformats.org/officeDocument/2006/relationships/image"/><Relationship Id="rId2813" Target="media/image2813.png" Type="http://schemas.openxmlformats.org/officeDocument/2006/relationships/image"/><Relationship Id="rId2814" Target="media/image2814.png" Type="http://schemas.openxmlformats.org/officeDocument/2006/relationships/image"/><Relationship Id="rId2815" Target="media/image2815.png" Type="http://schemas.openxmlformats.org/officeDocument/2006/relationships/image"/><Relationship Id="rId2816" Target="media/image2816.png" Type="http://schemas.openxmlformats.org/officeDocument/2006/relationships/image"/><Relationship Id="rId2817" Target="media/image2817.png" Type="http://schemas.openxmlformats.org/officeDocument/2006/relationships/image"/><Relationship Id="rId2818" Target="media/image2818.png" Type="http://schemas.openxmlformats.org/officeDocument/2006/relationships/image"/><Relationship Id="rId2819" Target="media/image2819.png" Type="http://schemas.openxmlformats.org/officeDocument/2006/relationships/image"/><Relationship Id="rId282" Target="media/image282.png" Type="http://schemas.openxmlformats.org/officeDocument/2006/relationships/image"/><Relationship Id="rId2820" Target="media/image2820.png" Type="http://schemas.openxmlformats.org/officeDocument/2006/relationships/image"/><Relationship Id="rId2821" Target="media/image2821.png" Type="http://schemas.openxmlformats.org/officeDocument/2006/relationships/image"/><Relationship Id="rId2822" Target="media/image2822.png" Type="http://schemas.openxmlformats.org/officeDocument/2006/relationships/image"/><Relationship Id="rId2823" Target="media/image2823.png" Type="http://schemas.openxmlformats.org/officeDocument/2006/relationships/image"/><Relationship Id="rId2824" Target="media/image2824.png" Type="http://schemas.openxmlformats.org/officeDocument/2006/relationships/image"/><Relationship Id="rId2825" Target="media/image2825.png" Type="http://schemas.openxmlformats.org/officeDocument/2006/relationships/image"/><Relationship Id="rId2826" Target="media/image2826.png" Type="http://schemas.openxmlformats.org/officeDocument/2006/relationships/image"/><Relationship Id="rId2827" Target="media/image2827.png" Type="http://schemas.openxmlformats.org/officeDocument/2006/relationships/image"/><Relationship Id="rId2828" Target="media/image2828.png" Type="http://schemas.openxmlformats.org/officeDocument/2006/relationships/image"/><Relationship Id="rId2829" Target="media/image2829.png" Type="http://schemas.openxmlformats.org/officeDocument/2006/relationships/image"/><Relationship Id="rId283" Target="media/image283.png" Type="http://schemas.openxmlformats.org/officeDocument/2006/relationships/image"/><Relationship Id="rId2830" Target="media/image2830.png" Type="http://schemas.openxmlformats.org/officeDocument/2006/relationships/image"/><Relationship Id="rId2831" Target="media/image2831.png" Type="http://schemas.openxmlformats.org/officeDocument/2006/relationships/image"/><Relationship Id="rId2832" Target="media/image2832.png" Type="http://schemas.openxmlformats.org/officeDocument/2006/relationships/image"/><Relationship Id="rId2833" Target="media/image2833.png" Type="http://schemas.openxmlformats.org/officeDocument/2006/relationships/image"/><Relationship Id="rId2834" Target="media/image2834.png" Type="http://schemas.openxmlformats.org/officeDocument/2006/relationships/image"/><Relationship Id="rId2835" Target="media/image2835.png" Type="http://schemas.openxmlformats.org/officeDocument/2006/relationships/image"/><Relationship Id="rId2836" Target="media/image2836.png" Type="http://schemas.openxmlformats.org/officeDocument/2006/relationships/image"/><Relationship Id="rId2837" Target="media/image2837.png" Type="http://schemas.openxmlformats.org/officeDocument/2006/relationships/image"/><Relationship Id="rId2838" Target="media/image2838.png" Type="http://schemas.openxmlformats.org/officeDocument/2006/relationships/image"/><Relationship Id="rId2839" Target="media/image2839.png" Type="http://schemas.openxmlformats.org/officeDocument/2006/relationships/image"/><Relationship Id="rId284" Target="media/image284.png" Type="http://schemas.openxmlformats.org/officeDocument/2006/relationships/image"/><Relationship Id="rId2840" Target="media/image2840.png" Type="http://schemas.openxmlformats.org/officeDocument/2006/relationships/image"/><Relationship Id="rId2841" Target="media/image2841.png" Type="http://schemas.openxmlformats.org/officeDocument/2006/relationships/image"/><Relationship Id="rId2842" Target="media/image2842.png" Type="http://schemas.openxmlformats.org/officeDocument/2006/relationships/image"/><Relationship Id="rId2843" Target="media/image2843.png" Type="http://schemas.openxmlformats.org/officeDocument/2006/relationships/image"/><Relationship Id="rId2844" Target="media/image2844.png" Type="http://schemas.openxmlformats.org/officeDocument/2006/relationships/image"/><Relationship Id="rId2845" Target="media/image2845.png" Type="http://schemas.openxmlformats.org/officeDocument/2006/relationships/image"/><Relationship Id="rId2846" Target="media/image2846.png" Type="http://schemas.openxmlformats.org/officeDocument/2006/relationships/image"/><Relationship Id="rId2847" Target="media/image2847.png" Type="http://schemas.openxmlformats.org/officeDocument/2006/relationships/image"/><Relationship Id="rId2848" Target="media/image2848.png" Type="http://schemas.openxmlformats.org/officeDocument/2006/relationships/image"/><Relationship Id="rId2849" Target="media/image2849.png" Type="http://schemas.openxmlformats.org/officeDocument/2006/relationships/image"/><Relationship Id="rId285" Target="media/image285.png" Type="http://schemas.openxmlformats.org/officeDocument/2006/relationships/image"/><Relationship Id="rId2850" Target="media/image2850.png" Type="http://schemas.openxmlformats.org/officeDocument/2006/relationships/image"/><Relationship Id="rId2851" Target="media/image2851.png" Type="http://schemas.openxmlformats.org/officeDocument/2006/relationships/image"/><Relationship Id="rId2852" Target="media/image2852.png" Type="http://schemas.openxmlformats.org/officeDocument/2006/relationships/image"/><Relationship Id="rId2853" Target="media/image2853.png" Type="http://schemas.openxmlformats.org/officeDocument/2006/relationships/image"/><Relationship Id="rId2854" Target="media/image2854.png" Type="http://schemas.openxmlformats.org/officeDocument/2006/relationships/image"/><Relationship Id="rId2855" Target="media/image2855.png" Type="http://schemas.openxmlformats.org/officeDocument/2006/relationships/image"/><Relationship Id="rId2856" Target="media/image2856.png" Type="http://schemas.openxmlformats.org/officeDocument/2006/relationships/image"/><Relationship Id="rId2857" Target="media/image2857.png" Type="http://schemas.openxmlformats.org/officeDocument/2006/relationships/image"/><Relationship Id="rId2858" Target="media/image2858.png" Type="http://schemas.openxmlformats.org/officeDocument/2006/relationships/image"/><Relationship Id="rId2859" Target="media/image2859.png" Type="http://schemas.openxmlformats.org/officeDocument/2006/relationships/image"/><Relationship Id="rId286" Target="media/image286.png" Type="http://schemas.openxmlformats.org/officeDocument/2006/relationships/image"/><Relationship Id="rId2860" Target="media/image2860.png" Type="http://schemas.openxmlformats.org/officeDocument/2006/relationships/image"/><Relationship Id="rId2861" Target="media/image2861.png" Type="http://schemas.openxmlformats.org/officeDocument/2006/relationships/image"/><Relationship Id="rId2862" Target="media/image2862.png" Type="http://schemas.openxmlformats.org/officeDocument/2006/relationships/image"/><Relationship Id="rId2863" Target="media/image2863.png" Type="http://schemas.openxmlformats.org/officeDocument/2006/relationships/image"/><Relationship Id="rId2864" Target="media/image2864.png" Type="http://schemas.openxmlformats.org/officeDocument/2006/relationships/image"/><Relationship Id="rId2865" Target="media/image2865.png" Type="http://schemas.openxmlformats.org/officeDocument/2006/relationships/image"/><Relationship Id="rId2866" Target="media/image2866.png" Type="http://schemas.openxmlformats.org/officeDocument/2006/relationships/image"/><Relationship Id="rId2867" Target="media/image2867.png" Type="http://schemas.openxmlformats.org/officeDocument/2006/relationships/image"/><Relationship Id="rId2868" Target="media/image2868.png" Type="http://schemas.openxmlformats.org/officeDocument/2006/relationships/image"/><Relationship Id="rId2869" Target="media/image2869.png" Type="http://schemas.openxmlformats.org/officeDocument/2006/relationships/image"/><Relationship Id="rId287" Target="media/image287.png" Type="http://schemas.openxmlformats.org/officeDocument/2006/relationships/image"/><Relationship Id="rId2870" Target="media/image2870.png" Type="http://schemas.openxmlformats.org/officeDocument/2006/relationships/image"/><Relationship Id="rId2871" Target="media/image2871.png" Type="http://schemas.openxmlformats.org/officeDocument/2006/relationships/image"/><Relationship Id="rId2872" Target="media/image2872.png" Type="http://schemas.openxmlformats.org/officeDocument/2006/relationships/image"/><Relationship Id="rId2873" Target="media/image2873.png" Type="http://schemas.openxmlformats.org/officeDocument/2006/relationships/image"/><Relationship Id="rId2874" Target="media/image2874.png" Type="http://schemas.openxmlformats.org/officeDocument/2006/relationships/image"/><Relationship Id="rId2875" Target="media/image2875.png" Type="http://schemas.openxmlformats.org/officeDocument/2006/relationships/image"/><Relationship Id="rId2876" Target="media/image2876.png" Type="http://schemas.openxmlformats.org/officeDocument/2006/relationships/image"/><Relationship Id="rId2877" Target="media/image2877.png" Type="http://schemas.openxmlformats.org/officeDocument/2006/relationships/image"/><Relationship Id="rId2878" Target="media/image2878.png" Type="http://schemas.openxmlformats.org/officeDocument/2006/relationships/image"/><Relationship Id="rId2879" Target="media/image2879.png" Type="http://schemas.openxmlformats.org/officeDocument/2006/relationships/image"/><Relationship Id="rId288" Target="media/image288.png" Type="http://schemas.openxmlformats.org/officeDocument/2006/relationships/image"/><Relationship Id="rId2880" Target="media/image2880.png" Type="http://schemas.openxmlformats.org/officeDocument/2006/relationships/image"/><Relationship Id="rId2881" Target="media/image2881.png" Type="http://schemas.openxmlformats.org/officeDocument/2006/relationships/image"/><Relationship Id="rId2882" Target="media/image2882.png" Type="http://schemas.openxmlformats.org/officeDocument/2006/relationships/image"/><Relationship Id="rId2883" Target="media/image2883.png" Type="http://schemas.openxmlformats.org/officeDocument/2006/relationships/image"/><Relationship Id="rId2884" Target="media/image2884.png" Type="http://schemas.openxmlformats.org/officeDocument/2006/relationships/image"/><Relationship Id="rId2885" Target="media/image2885.png" Type="http://schemas.openxmlformats.org/officeDocument/2006/relationships/image"/><Relationship Id="rId2886" Target="media/image2886.png" Type="http://schemas.openxmlformats.org/officeDocument/2006/relationships/image"/><Relationship Id="rId2887" Target="media/image2887.png" Type="http://schemas.openxmlformats.org/officeDocument/2006/relationships/image"/><Relationship Id="rId2888" Target="media/image2888.png" Type="http://schemas.openxmlformats.org/officeDocument/2006/relationships/image"/><Relationship Id="rId2889" Target="media/image2889.png" Type="http://schemas.openxmlformats.org/officeDocument/2006/relationships/image"/><Relationship Id="rId289" Target="media/image289.png" Type="http://schemas.openxmlformats.org/officeDocument/2006/relationships/image"/><Relationship Id="rId2890" Target="media/image2890.png" Type="http://schemas.openxmlformats.org/officeDocument/2006/relationships/image"/><Relationship Id="rId2891" Target="media/image2891.png" Type="http://schemas.openxmlformats.org/officeDocument/2006/relationships/image"/><Relationship Id="rId2892" Target="media/image2892.png" Type="http://schemas.openxmlformats.org/officeDocument/2006/relationships/image"/><Relationship Id="rId2893" Target="media/image2893.png" Type="http://schemas.openxmlformats.org/officeDocument/2006/relationships/image"/><Relationship Id="rId2894" Target="media/image2894.png" Type="http://schemas.openxmlformats.org/officeDocument/2006/relationships/image"/><Relationship Id="rId2895" Target="media/image2895.png" Type="http://schemas.openxmlformats.org/officeDocument/2006/relationships/image"/><Relationship Id="rId2896" Target="media/image2896.png" Type="http://schemas.openxmlformats.org/officeDocument/2006/relationships/image"/><Relationship Id="rId2897" Target="media/image2897.jpeg" Type="http://schemas.openxmlformats.org/officeDocument/2006/relationships/image"/><Relationship Id="rId2898" Target="styles.xml" Type="http://schemas.openxmlformats.org/officeDocument/2006/relationships/styles"/><Relationship Id="rId2899" Target="fontTable.xml" Type="http://schemas.openxmlformats.org/officeDocument/2006/relationships/fontTable"/><Relationship Id="rId29" Target="media/image29.png" Type="http://schemas.openxmlformats.org/officeDocument/2006/relationships/image"/><Relationship Id="rId290" Target="media/image290.png" Type="http://schemas.openxmlformats.org/officeDocument/2006/relationships/image"/><Relationship Id="rId2900" Target="settings.xml" Type="http://schemas.openxmlformats.org/officeDocument/2006/relationships/settings"/><Relationship Id="rId2901" Target="webSettings.xml" Type="http://schemas.openxmlformats.org/officeDocument/2006/relationships/webSettings"/><Relationship Id="rId291" Target="media/image291.png" Type="http://schemas.openxmlformats.org/officeDocument/2006/relationships/image"/><Relationship Id="rId292" Target="media/image292.png" Type="http://schemas.openxmlformats.org/officeDocument/2006/relationships/image"/><Relationship Id="rId293" Target="media/image293.png" Type="http://schemas.openxmlformats.org/officeDocument/2006/relationships/image"/><Relationship Id="rId294" Target="media/image294.png" Type="http://schemas.openxmlformats.org/officeDocument/2006/relationships/image"/><Relationship Id="rId295" Target="media/image295.png" Type="http://schemas.openxmlformats.org/officeDocument/2006/relationships/image"/><Relationship Id="rId296" Target="media/image296.png" Type="http://schemas.openxmlformats.org/officeDocument/2006/relationships/image"/><Relationship Id="rId297" Target="media/image297.png" Type="http://schemas.openxmlformats.org/officeDocument/2006/relationships/image"/><Relationship Id="rId298" Target="media/image298.png" Type="http://schemas.openxmlformats.org/officeDocument/2006/relationships/image"/><Relationship Id="rId299" Target="media/image299.png" Type="http://schemas.openxmlformats.org/officeDocument/2006/relationships/image"/><Relationship Id="rId3" Target="media/image3.png" Type="http://schemas.openxmlformats.org/officeDocument/2006/relationships/image"/><Relationship Id="rId30" Target="media/image30.png" Type="http://schemas.openxmlformats.org/officeDocument/2006/relationships/image"/><Relationship Id="rId300" Target="media/image300.png" Type="http://schemas.openxmlformats.org/officeDocument/2006/relationships/image"/><Relationship Id="rId301" Target="media/image301.png" Type="http://schemas.openxmlformats.org/officeDocument/2006/relationships/image"/><Relationship Id="rId302" Target="media/image302.png" Type="http://schemas.openxmlformats.org/officeDocument/2006/relationships/image"/><Relationship Id="rId303" Target="media/image303.png" Type="http://schemas.openxmlformats.org/officeDocument/2006/relationships/image"/><Relationship Id="rId304" Target="media/image304.png" Type="http://schemas.openxmlformats.org/officeDocument/2006/relationships/image"/><Relationship Id="rId305" Target="media/image305.png" Type="http://schemas.openxmlformats.org/officeDocument/2006/relationships/image"/><Relationship Id="rId306" Target="media/image306.png" Type="http://schemas.openxmlformats.org/officeDocument/2006/relationships/image"/><Relationship Id="rId307" Target="media/image307.png" Type="http://schemas.openxmlformats.org/officeDocument/2006/relationships/image"/><Relationship Id="rId308" Target="media/image308.png" Type="http://schemas.openxmlformats.org/officeDocument/2006/relationships/image"/><Relationship Id="rId309" Target="media/image309.png" Type="http://schemas.openxmlformats.org/officeDocument/2006/relationships/image"/><Relationship Id="rId31" Target="media/image31.png" Type="http://schemas.openxmlformats.org/officeDocument/2006/relationships/image"/><Relationship Id="rId310" Target="media/image310.png" Type="http://schemas.openxmlformats.org/officeDocument/2006/relationships/image"/><Relationship Id="rId311" Target="media/image311.png" Type="http://schemas.openxmlformats.org/officeDocument/2006/relationships/image"/><Relationship Id="rId312" Target="media/image312.png" Type="http://schemas.openxmlformats.org/officeDocument/2006/relationships/image"/><Relationship Id="rId313" Target="media/image313.png" Type="http://schemas.openxmlformats.org/officeDocument/2006/relationships/image"/><Relationship Id="rId314" Target="media/image314.png" Type="http://schemas.openxmlformats.org/officeDocument/2006/relationships/image"/><Relationship Id="rId315" Target="media/image315.png" Type="http://schemas.openxmlformats.org/officeDocument/2006/relationships/image"/><Relationship Id="rId316" Target="media/image316.png" Type="http://schemas.openxmlformats.org/officeDocument/2006/relationships/image"/><Relationship Id="rId317" Target="media/image317.png" Type="http://schemas.openxmlformats.org/officeDocument/2006/relationships/image"/><Relationship Id="rId318" Target="media/image318.png" Type="http://schemas.openxmlformats.org/officeDocument/2006/relationships/image"/><Relationship Id="rId319" Target="media/image319.png" Type="http://schemas.openxmlformats.org/officeDocument/2006/relationships/image"/><Relationship Id="rId32" Target="media/image32.png" Type="http://schemas.openxmlformats.org/officeDocument/2006/relationships/image"/><Relationship Id="rId320" Target="media/image320.png" Type="http://schemas.openxmlformats.org/officeDocument/2006/relationships/image"/><Relationship Id="rId321" Target="media/image321.png" Type="http://schemas.openxmlformats.org/officeDocument/2006/relationships/image"/><Relationship Id="rId322" Target="media/image322.png" Type="http://schemas.openxmlformats.org/officeDocument/2006/relationships/image"/><Relationship Id="rId323" Target="media/image323.png" Type="http://schemas.openxmlformats.org/officeDocument/2006/relationships/image"/><Relationship Id="rId324" Target="media/image324.png" Type="http://schemas.openxmlformats.org/officeDocument/2006/relationships/image"/><Relationship Id="rId325" Target="media/image325.png" Type="http://schemas.openxmlformats.org/officeDocument/2006/relationships/image"/><Relationship Id="rId326" Target="media/image326.png" Type="http://schemas.openxmlformats.org/officeDocument/2006/relationships/image"/><Relationship Id="rId327" Target="media/image327.png" Type="http://schemas.openxmlformats.org/officeDocument/2006/relationships/image"/><Relationship Id="rId328" Target="media/image328.png" Type="http://schemas.openxmlformats.org/officeDocument/2006/relationships/image"/><Relationship Id="rId329" Target="media/image329.png" Type="http://schemas.openxmlformats.org/officeDocument/2006/relationships/image"/><Relationship Id="rId33" Target="media/image33.png" Type="http://schemas.openxmlformats.org/officeDocument/2006/relationships/image"/><Relationship Id="rId330" Target="media/image330.png" Type="http://schemas.openxmlformats.org/officeDocument/2006/relationships/image"/><Relationship Id="rId331" Target="media/image331.png" Type="http://schemas.openxmlformats.org/officeDocument/2006/relationships/image"/><Relationship Id="rId332" Target="media/image332.png" Type="http://schemas.openxmlformats.org/officeDocument/2006/relationships/image"/><Relationship Id="rId333" Target="media/image333.png" Type="http://schemas.openxmlformats.org/officeDocument/2006/relationships/image"/><Relationship Id="rId334" Target="media/image334.png" Type="http://schemas.openxmlformats.org/officeDocument/2006/relationships/image"/><Relationship Id="rId335" Target="media/image335.png" Type="http://schemas.openxmlformats.org/officeDocument/2006/relationships/image"/><Relationship Id="rId336" Target="media/image336.png" Type="http://schemas.openxmlformats.org/officeDocument/2006/relationships/image"/><Relationship Id="rId337" Target="media/image337.png" Type="http://schemas.openxmlformats.org/officeDocument/2006/relationships/image"/><Relationship Id="rId338" Target="media/image338.png" Type="http://schemas.openxmlformats.org/officeDocument/2006/relationships/image"/><Relationship Id="rId339" Target="media/image339.png" Type="http://schemas.openxmlformats.org/officeDocument/2006/relationships/image"/><Relationship Id="rId34" Target="media/image34.png" Type="http://schemas.openxmlformats.org/officeDocument/2006/relationships/image"/><Relationship Id="rId340" Target="media/image340.png" Type="http://schemas.openxmlformats.org/officeDocument/2006/relationships/image"/><Relationship Id="rId341" Target="media/image341.png" Type="http://schemas.openxmlformats.org/officeDocument/2006/relationships/image"/><Relationship Id="rId342" Target="media/image342.png" Type="http://schemas.openxmlformats.org/officeDocument/2006/relationships/image"/><Relationship Id="rId343" Target="media/image343.png" Type="http://schemas.openxmlformats.org/officeDocument/2006/relationships/image"/><Relationship Id="rId344" Target="media/image344.png" Type="http://schemas.openxmlformats.org/officeDocument/2006/relationships/image"/><Relationship Id="rId345" Target="media/image345.png" Type="http://schemas.openxmlformats.org/officeDocument/2006/relationships/image"/><Relationship Id="rId346" Target="media/image346.png" Type="http://schemas.openxmlformats.org/officeDocument/2006/relationships/image"/><Relationship Id="rId347" Target="media/image347.png" Type="http://schemas.openxmlformats.org/officeDocument/2006/relationships/image"/><Relationship Id="rId348" Target="media/image348.png" Type="http://schemas.openxmlformats.org/officeDocument/2006/relationships/image"/><Relationship Id="rId349" Target="media/image349.png" Type="http://schemas.openxmlformats.org/officeDocument/2006/relationships/image"/><Relationship Id="rId35" Target="media/image35.png" Type="http://schemas.openxmlformats.org/officeDocument/2006/relationships/image"/><Relationship Id="rId350" Target="media/image350.png" Type="http://schemas.openxmlformats.org/officeDocument/2006/relationships/image"/><Relationship Id="rId351" Target="media/image351.png" Type="http://schemas.openxmlformats.org/officeDocument/2006/relationships/image"/><Relationship Id="rId352" Target="media/image352.png" Type="http://schemas.openxmlformats.org/officeDocument/2006/relationships/image"/><Relationship Id="rId353" Target="media/image353.png" Type="http://schemas.openxmlformats.org/officeDocument/2006/relationships/image"/><Relationship Id="rId354" Target="media/image354.png" Type="http://schemas.openxmlformats.org/officeDocument/2006/relationships/image"/><Relationship Id="rId355" Target="media/image355.png" Type="http://schemas.openxmlformats.org/officeDocument/2006/relationships/image"/><Relationship Id="rId356" Target="media/image356.png" Type="http://schemas.openxmlformats.org/officeDocument/2006/relationships/image"/><Relationship Id="rId357" Target="media/image357.png" Type="http://schemas.openxmlformats.org/officeDocument/2006/relationships/image"/><Relationship Id="rId358" Target="media/image358.png" Type="http://schemas.openxmlformats.org/officeDocument/2006/relationships/image"/><Relationship Id="rId359" Target="media/image359.png" Type="http://schemas.openxmlformats.org/officeDocument/2006/relationships/image"/><Relationship Id="rId36" Target="media/image36.png" Type="http://schemas.openxmlformats.org/officeDocument/2006/relationships/image"/><Relationship Id="rId360" Target="media/image360.png" Type="http://schemas.openxmlformats.org/officeDocument/2006/relationships/image"/><Relationship Id="rId361" Target="media/image361.png" Type="http://schemas.openxmlformats.org/officeDocument/2006/relationships/image"/><Relationship Id="rId362" Target="media/image362.png" Type="http://schemas.openxmlformats.org/officeDocument/2006/relationships/image"/><Relationship Id="rId363" Target="media/image363.png" Type="http://schemas.openxmlformats.org/officeDocument/2006/relationships/image"/><Relationship Id="rId364" Target="media/image364.png" Type="http://schemas.openxmlformats.org/officeDocument/2006/relationships/image"/><Relationship Id="rId365" Target="media/image365.png" Type="http://schemas.openxmlformats.org/officeDocument/2006/relationships/image"/><Relationship Id="rId366" Target="media/image366.png" Type="http://schemas.openxmlformats.org/officeDocument/2006/relationships/image"/><Relationship Id="rId367" Target="media/image367.png" Type="http://schemas.openxmlformats.org/officeDocument/2006/relationships/image"/><Relationship Id="rId368" Target="media/image368.png" Type="http://schemas.openxmlformats.org/officeDocument/2006/relationships/image"/><Relationship Id="rId369" Target="media/image369.png" Type="http://schemas.openxmlformats.org/officeDocument/2006/relationships/image"/><Relationship Id="rId37" Target="media/image37.png" Type="http://schemas.openxmlformats.org/officeDocument/2006/relationships/image"/><Relationship Id="rId370" Target="media/image370.png" Type="http://schemas.openxmlformats.org/officeDocument/2006/relationships/image"/><Relationship Id="rId371" Target="media/image371.png" Type="http://schemas.openxmlformats.org/officeDocument/2006/relationships/image"/><Relationship Id="rId372" Target="media/image372.png" Type="http://schemas.openxmlformats.org/officeDocument/2006/relationships/image"/><Relationship Id="rId373" Target="media/image373.png" Type="http://schemas.openxmlformats.org/officeDocument/2006/relationships/image"/><Relationship Id="rId374" Target="media/image374.png" Type="http://schemas.openxmlformats.org/officeDocument/2006/relationships/image"/><Relationship Id="rId375" Target="media/image375.png" Type="http://schemas.openxmlformats.org/officeDocument/2006/relationships/image"/><Relationship Id="rId376" Target="media/image376.png" Type="http://schemas.openxmlformats.org/officeDocument/2006/relationships/image"/><Relationship Id="rId377" Target="media/image377.png" Type="http://schemas.openxmlformats.org/officeDocument/2006/relationships/image"/><Relationship Id="rId378" Target="media/image378.png" Type="http://schemas.openxmlformats.org/officeDocument/2006/relationships/image"/><Relationship Id="rId379" Target="media/image379.png" Type="http://schemas.openxmlformats.org/officeDocument/2006/relationships/image"/><Relationship Id="rId38" Target="media/image38.png" Type="http://schemas.openxmlformats.org/officeDocument/2006/relationships/image"/><Relationship Id="rId380" Target="media/image380.png" Type="http://schemas.openxmlformats.org/officeDocument/2006/relationships/image"/><Relationship Id="rId381" Target="media/image381.png" Type="http://schemas.openxmlformats.org/officeDocument/2006/relationships/image"/><Relationship Id="rId382" Target="media/image382.png" Type="http://schemas.openxmlformats.org/officeDocument/2006/relationships/image"/><Relationship Id="rId383" Target="media/image383.png" Type="http://schemas.openxmlformats.org/officeDocument/2006/relationships/image"/><Relationship Id="rId384" Target="media/image384.png" Type="http://schemas.openxmlformats.org/officeDocument/2006/relationships/image"/><Relationship Id="rId385" Target="media/image385.png" Type="http://schemas.openxmlformats.org/officeDocument/2006/relationships/image"/><Relationship Id="rId386" Target="media/image386.png" Type="http://schemas.openxmlformats.org/officeDocument/2006/relationships/image"/><Relationship Id="rId387" Target="media/image387.png" Type="http://schemas.openxmlformats.org/officeDocument/2006/relationships/image"/><Relationship Id="rId388" Target="media/image388.png" Type="http://schemas.openxmlformats.org/officeDocument/2006/relationships/image"/><Relationship Id="rId389" Target="media/image389.png" Type="http://schemas.openxmlformats.org/officeDocument/2006/relationships/image"/><Relationship Id="rId39" Target="media/image39.png" Type="http://schemas.openxmlformats.org/officeDocument/2006/relationships/image"/><Relationship Id="rId390" Target="media/image390.png" Type="http://schemas.openxmlformats.org/officeDocument/2006/relationships/image"/><Relationship Id="rId391" Target="media/image391.png" Type="http://schemas.openxmlformats.org/officeDocument/2006/relationships/image"/><Relationship Id="rId392" Target="media/image392.png" Type="http://schemas.openxmlformats.org/officeDocument/2006/relationships/image"/><Relationship Id="rId393" Target="media/image393.png" Type="http://schemas.openxmlformats.org/officeDocument/2006/relationships/image"/><Relationship Id="rId394" Target="media/image394.png" Type="http://schemas.openxmlformats.org/officeDocument/2006/relationships/image"/><Relationship Id="rId395" Target="media/image395.png" Type="http://schemas.openxmlformats.org/officeDocument/2006/relationships/image"/><Relationship Id="rId396" Target="media/image396.png" Type="http://schemas.openxmlformats.org/officeDocument/2006/relationships/image"/><Relationship Id="rId397" Target="media/image397.png" Type="http://schemas.openxmlformats.org/officeDocument/2006/relationships/image"/><Relationship Id="rId398" Target="media/image398.png" Type="http://schemas.openxmlformats.org/officeDocument/2006/relationships/image"/><Relationship Id="rId399" Target="media/image39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00" Target="media/image400.png" Type="http://schemas.openxmlformats.org/officeDocument/2006/relationships/image"/><Relationship Id="rId401" Target="media/image401.png" Type="http://schemas.openxmlformats.org/officeDocument/2006/relationships/image"/><Relationship Id="rId402" Target="media/image402.png" Type="http://schemas.openxmlformats.org/officeDocument/2006/relationships/image"/><Relationship Id="rId403" Target="media/image403.png" Type="http://schemas.openxmlformats.org/officeDocument/2006/relationships/image"/><Relationship Id="rId404" Target="media/image404.png" Type="http://schemas.openxmlformats.org/officeDocument/2006/relationships/image"/><Relationship Id="rId405" Target="media/image405.png" Type="http://schemas.openxmlformats.org/officeDocument/2006/relationships/image"/><Relationship Id="rId406" Target="media/image406.png" Type="http://schemas.openxmlformats.org/officeDocument/2006/relationships/image"/><Relationship Id="rId407" Target="media/image407.png" Type="http://schemas.openxmlformats.org/officeDocument/2006/relationships/image"/><Relationship Id="rId408" Target="media/image408.png" Type="http://schemas.openxmlformats.org/officeDocument/2006/relationships/image"/><Relationship Id="rId409" Target="media/image409.png" Type="http://schemas.openxmlformats.org/officeDocument/2006/relationships/image"/><Relationship Id="rId41" Target="media/image41.png" Type="http://schemas.openxmlformats.org/officeDocument/2006/relationships/image"/><Relationship Id="rId410" Target="media/image410.png" Type="http://schemas.openxmlformats.org/officeDocument/2006/relationships/image"/><Relationship Id="rId411" Target="media/image411.png" Type="http://schemas.openxmlformats.org/officeDocument/2006/relationships/image"/><Relationship Id="rId412" Target="media/image412.png" Type="http://schemas.openxmlformats.org/officeDocument/2006/relationships/image"/><Relationship Id="rId413" Target="media/image413.png" Type="http://schemas.openxmlformats.org/officeDocument/2006/relationships/image"/><Relationship Id="rId414" Target="media/image414.png" Type="http://schemas.openxmlformats.org/officeDocument/2006/relationships/image"/><Relationship Id="rId415" Target="media/image415.png" Type="http://schemas.openxmlformats.org/officeDocument/2006/relationships/image"/><Relationship Id="rId416" Target="media/image416.png" Type="http://schemas.openxmlformats.org/officeDocument/2006/relationships/image"/><Relationship Id="rId417" Target="media/image417.png" Type="http://schemas.openxmlformats.org/officeDocument/2006/relationships/image"/><Relationship Id="rId418" Target="media/image418.png" Type="http://schemas.openxmlformats.org/officeDocument/2006/relationships/image"/><Relationship Id="rId419" Target="media/image419.png" Type="http://schemas.openxmlformats.org/officeDocument/2006/relationships/image"/><Relationship Id="rId42" Target="media/image42.png" Type="http://schemas.openxmlformats.org/officeDocument/2006/relationships/image"/><Relationship Id="rId420" Target="media/image420.png" Type="http://schemas.openxmlformats.org/officeDocument/2006/relationships/image"/><Relationship Id="rId421" Target="media/image421.png" Type="http://schemas.openxmlformats.org/officeDocument/2006/relationships/image"/><Relationship Id="rId422" Target="media/image422.png" Type="http://schemas.openxmlformats.org/officeDocument/2006/relationships/image"/><Relationship Id="rId423" Target="media/image423.png" Type="http://schemas.openxmlformats.org/officeDocument/2006/relationships/image"/><Relationship Id="rId424" Target="media/image424.png" Type="http://schemas.openxmlformats.org/officeDocument/2006/relationships/image"/><Relationship Id="rId425" Target="media/image425.png" Type="http://schemas.openxmlformats.org/officeDocument/2006/relationships/image"/><Relationship Id="rId426" Target="media/image426.png" Type="http://schemas.openxmlformats.org/officeDocument/2006/relationships/image"/><Relationship Id="rId427" Target="media/image427.png" Type="http://schemas.openxmlformats.org/officeDocument/2006/relationships/image"/><Relationship Id="rId428" Target="media/image428.png" Type="http://schemas.openxmlformats.org/officeDocument/2006/relationships/image"/><Relationship Id="rId429" Target="media/image429.png" Type="http://schemas.openxmlformats.org/officeDocument/2006/relationships/image"/><Relationship Id="rId43" Target="media/image43.png" Type="http://schemas.openxmlformats.org/officeDocument/2006/relationships/image"/><Relationship Id="rId430" Target="media/image430.png" Type="http://schemas.openxmlformats.org/officeDocument/2006/relationships/image"/><Relationship Id="rId431" Target="media/image431.png" Type="http://schemas.openxmlformats.org/officeDocument/2006/relationships/image"/><Relationship Id="rId432" Target="media/image432.png" Type="http://schemas.openxmlformats.org/officeDocument/2006/relationships/image"/><Relationship Id="rId433" Target="media/image433.png" Type="http://schemas.openxmlformats.org/officeDocument/2006/relationships/image"/><Relationship Id="rId434" Target="media/image434.png" Type="http://schemas.openxmlformats.org/officeDocument/2006/relationships/image"/><Relationship Id="rId435" Target="media/image435.png" Type="http://schemas.openxmlformats.org/officeDocument/2006/relationships/image"/><Relationship Id="rId436" Target="media/image436.png" Type="http://schemas.openxmlformats.org/officeDocument/2006/relationships/image"/><Relationship Id="rId437" Target="media/image437.png" Type="http://schemas.openxmlformats.org/officeDocument/2006/relationships/image"/><Relationship Id="rId438" Target="media/image438.png" Type="http://schemas.openxmlformats.org/officeDocument/2006/relationships/image"/><Relationship Id="rId439" Target="media/image439.png" Type="http://schemas.openxmlformats.org/officeDocument/2006/relationships/image"/><Relationship Id="rId44" Target="media/image44.png" Type="http://schemas.openxmlformats.org/officeDocument/2006/relationships/image"/><Relationship Id="rId440" Target="media/image440.png" Type="http://schemas.openxmlformats.org/officeDocument/2006/relationships/image"/><Relationship Id="rId441" Target="media/image441.png" Type="http://schemas.openxmlformats.org/officeDocument/2006/relationships/image"/><Relationship Id="rId442" Target="media/image442.png" Type="http://schemas.openxmlformats.org/officeDocument/2006/relationships/image"/><Relationship Id="rId443" Target="media/image443.png" Type="http://schemas.openxmlformats.org/officeDocument/2006/relationships/image"/><Relationship Id="rId444" Target="media/image444.png" Type="http://schemas.openxmlformats.org/officeDocument/2006/relationships/image"/><Relationship Id="rId445" Target="media/image445.png" Type="http://schemas.openxmlformats.org/officeDocument/2006/relationships/image"/><Relationship Id="rId446" Target="media/image446.png" Type="http://schemas.openxmlformats.org/officeDocument/2006/relationships/image"/><Relationship Id="rId447" Target="media/image447.png" Type="http://schemas.openxmlformats.org/officeDocument/2006/relationships/image"/><Relationship Id="rId448" Target="media/image448.png" Type="http://schemas.openxmlformats.org/officeDocument/2006/relationships/image"/><Relationship Id="rId449" Target="media/image449.png" Type="http://schemas.openxmlformats.org/officeDocument/2006/relationships/image"/><Relationship Id="rId45" Target="media/image45.png" Type="http://schemas.openxmlformats.org/officeDocument/2006/relationships/image"/><Relationship Id="rId450" Target="media/image450.png" Type="http://schemas.openxmlformats.org/officeDocument/2006/relationships/image"/><Relationship Id="rId451" Target="media/image451.png" Type="http://schemas.openxmlformats.org/officeDocument/2006/relationships/image"/><Relationship Id="rId452" Target="media/image452.png" Type="http://schemas.openxmlformats.org/officeDocument/2006/relationships/image"/><Relationship Id="rId453" Target="media/image453.png" Type="http://schemas.openxmlformats.org/officeDocument/2006/relationships/image"/><Relationship Id="rId454" Target="media/image454.png" Type="http://schemas.openxmlformats.org/officeDocument/2006/relationships/image"/><Relationship Id="rId455" Target="media/image455.png" Type="http://schemas.openxmlformats.org/officeDocument/2006/relationships/image"/><Relationship Id="rId456" Target="media/image456.png" Type="http://schemas.openxmlformats.org/officeDocument/2006/relationships/image"/><Relationship Id="rId457" Target="media/image457.png" Type="http://schemas.openxmlformats.org/officeDocument/2006/relationships/image"/><Relationship Id="rId458" Target="media/image458.png" Type="http://schemas.openxmlformats.org/officeDocument/2006/relationships/image"/><Relationship Id="rId459" Target="media/image459.png" Type="http://schemas.openxmlformats.org/officeDocument/2006/relationships/image"/><Relationship Id="rId46" Target="media/image46.png" Type="http://schemas.openxmlformats.org/officeDocument/2006/relationships/image"/><Relationship Id="rId460" Target="media/image460.png" Type="http://schemas.openxmlformats.org/officeDocument/2006/relationships/image"/><Relationship Id="rId461" Target="media/image461.png" Type="http://schemas.openxmlformats.org/officeDocument/2006/relationships/image"/><Relationship Id="rId462" Target="media/image462.png" Type="http://schemas.openxmlformats.org/officeDocument/2006/relationships/image"/><Relationship Id="rId463" Target="media/image463.png" Type="http://schemas.openxmlformats.org/officeDocument/2006/relationships/image"/><Relationship Id="rId464" Target="media/image464.png" Type="http://schemas.openxmlformats.org/officeDocument/2006/relationships/image"/><Relationship Id="rId465" Target="media/image465.png" Type="http://schemas.openxmlformats.org/officeDocument/2006/relationships/image"/><Relationship Id="rId466" Target="media/image466.png" Type="http://schemas.openxmlformats.org/officeDocument/2006/relationships/image"/><Relationship Id="rId467" Target="media/image467.png" Type="http://schemas.openxmlformats.org/officeDocument/2006/relationships/image"/><Relationship Id="rId468" Target="media/image468.png" Type="http://schemas.openxmlformats.org/officeDocument/2006/relationships/image"/><Relationship Id="rId469" Target="media/image469.png" Type="http://schemas.openxmlformats.org/officeDocument/2006/relationships/image"/><Relationship Id="rId47" Target="media/image47.png" Type="http://schemas.openxmlformats.org/officeDocument/2006/relationships/image"/><Relationship Id="rId470" Target="media/image470.png" Type="http://schemas.openxmlformats.org/officeDocument/2006/relationships/image"/><Relationship Id="rId471" Target="media/image471.png" Type="http://schemas.openxmlformats.org/officeDocument/2006/relationships/image"/><Relationship Id="rId472" Target="media/image472.png" Type="http://schemas.openxmlformats.org/officeDocument/2006/relationships/image"/><Relationship Id="rId473" Target="media/image473.png" Type="http://schemas.openxmlformats.org/officeDocument/2006/relationships/image"/><Relationship Id="rId474" Target="media/image474.png" Type="http://schemas.openxmlformats.org/officeDocument/2006/relationships/image"/><Relationship Id="rId475" Target="media/image475.png" Type="http://schemas.openxmlformats.org/officeDocument/2006/relationships/image"/><Relationship Id="rId476" Target="media/image476.png" Type="http://schemas.openxmlformats.org/officeDocument/2006/relationships/image"/><Relationship Id="rId477" Target="media/image477.png" Type="http://schemas.openxmlformats.org/officeDocument/2006/relationships/image"/><Relationship Id="rId478" Target="media/image478.png" Type="http://schemas.openxmlformats.org/officeDocument/2006/relationships/image"/><Relationship Id="rId479" Target="media/image479.png" Type="http://schemas.openxmlformats.org/officeDocument/2006/relationships/image"/><Relationship Id="rId48" Target="media/image48.png" Type="http://schemas.openxmlformats.org/officeDocument/2006/relationships/image"/><Relationship Id="rId480" Target="media/image480.png" Type="http://schemas.openxmlformats.org/officeDocument/2006/relationships/image"/><Relationship Id="rId481" Target="media/image481.png" Type="http://schemas.openxmlformats.org/officeDocument/2006/relationships/image"/><Relationship Id="rId482" Target="media/image482.png" Type="http://schemas.openxmlformats.org/officeDocument/2006/relationships/image"/><Relationship Id="rId483" Target="media/image483.png" Type="http://schemas.openxmlformats.org/officeDocument/2006/relationships/image"/><Relationship Id="rId484" Target="media/image484.png" Type="http://schemas.openxmlformats.org/officeDocument/2006/relationships/image"/><Relationship Id="rId485" Target="media/image485.png" Type="http://schemas.openxmlformats.org/officeDocument/2006/relationships/image"/><Relationship Id="rId486" Target="media/image486.png" Type="http://schemas.openxmlformats.org/officeDocument/2006/relationships/image"/><Relationship Id="rId487" Target="media/image487.png" Type="http://schemas.openxmlformats.org/officeDocument/2006/relationships/image"/><Relationship Id="rId488" Target="media/image488.png" Type="http://schemas.openxmlformats.org/officeDocument/2006/relationships/image"/><Relationship Id="rId489" Target="media/image489.png" Type="http://schemas.openxmlformats.org/officeDocument/2006/relationships/image"/><Relationship Id="rId49" Target="media/image49.png" Type="http://schemas.openxmlformats.org/officeDocument/2006/relationships/image"/><Relationship Id="rId490" Target="media/image490.png" Type="http://schemas.openxmlformats.org/officeDocument/2006/relationships/image"/><Relationship Id="rId491" Target="media/image491.png" Type="http://schemas.openxmlformats.org/officeDocument/2006/relationships/image"/><Relationship Id="rId492" Target="media/image492.png" Type="http://schemas.openxmlformats.org/officeDocument/2006/relationships/image"/><Relationship Id="rId493" Target="media/image493.png" Type="http://schemas.openxmlformats.org/officeDocument/2006/relationships/image"/><Relationship Id="rId494" Target="media/image494.png" Type="http://schemas.openxmlformats.org/officeDocument/2006/relationships/image"/><Relationship Id="rId495" Target="media/image495.png" Type="http://schemas.openxmlformats.org/officeDocument/2006/relationships/image"/><Relationship Id="rId496" Target="media/image496.png" Type="http://schemas.openxmlformats.org/officeDocument/2006/relationships/image"/><Relationship Id="rId497" Target="media/image497.png" Type="http://schemas.openxmlformats.org/officeDocument/2006/relationships/image"/><Relationship Id="rId498" Target="media/image498.png" Type="http://schemas.openxmlformats.org/officeDocument/2006/relationships/image"/><Relationship Id="rId499" Target="media/image49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00" Target="media/image500.png" Type="http://schemas.openxmlformats.org/officeDocument/2006/relationships/image"/><Relationship Id="rId501" Target="media/image501.png" Type="http://schemas.openxmlformats.org/officeDocument/2006/relationships/image"/><Relationship Id="rId502" Target="media/image502.png" Type="http://schemas.openxmlformats.org/officeDocument/2006/relationships/image"/><Relationship Id="rId503" Target="media/image503.png" Type="http://schemas.openxmlformats.org/officeDocument/2006/relationships/image"/><Relationship Id="rId504" Target="media/image504.png" Type="http://schemas.openxmlformats.org/officeDocument/2006/relationships/image"/><Relationship Id="rId505" Target="media/image505.png" Type="http://schemas.openxmlformats.org/officeDocument/2006/relationships/image"/><Relationship Id="rId506" Target="media/image506.png" Type="http://schemas.openxmlformats.org/officeDocument/2006/relationships/image"/><Relationship Id="rId507" Target="media/image507.png" Type="http://schemas.openxmlformats.org/officeDocument/2006/relationships/image"/><Relationship Id="rId508" Target="media/image508.png" Type="http://schemas.openxmlformats.org/officeDocument/2006/relationships/image"/><Relationship Id="rId509" Target="media/image509.png" Type="http://schemas.openxmlformats.org/officeDocument/2006/relationships/image"/><Relationship Id="rId51" Target="media/image51.png" Type="http://schemas.openxmlformats.org/officeDocument/2006/relationships/image"/><Relationship Id="rId510" Target="media/image510.png" Type="http://schemas.openxmlformats.org/officeDocument/2006/relationships/image"/><Relationship Id="rId511" Target="media/image511.png" Type="http://schemas.openxmlformats.org/officeDocument/2006/relationships/image"/><Relationship Id="rId512" Target="media/image512.png" Type="http://schemas.openxmlformats.org/officeDocument/2006/relationships/image"/><Relationship Id="rId513" Target="media/image513.png" Type="http://schemas.openxmlformats.org/officeDocument/2006/relationships/image"/><Relationship Id="rId514" Target="media/image514.png" Type="http://schemas.openxmlformats.org/officeDocument/2006/relationships/image"/><Relationship Id="rId515" Target="media/image515.png" Type="http://schemas.openxmlformats.org/officeDocument/2006/relationships/image"/><Relationship Id="rId516" Target="media/image516.png" Type="http://schemas.openxmlformats.org/officeDocument/2006/relationships/image"/><Relationship Id="rId517" Target="media/image517.png" Type="http://schemas.openxmlformats.org/officeDocument/2006/relationships/image"/><Relationship Id="rId518" Target="media/image518.png" Type="http://schemas.openxmlformats.org/officeDocument/2006/relationships/image"/><Relationship Id="rId519" Target="media/image519.png" Type="http://schemas.openxmlformats.org/officeDocument/2006/relationships/image"/><Relationship Id="rId52" Target="media/image52.png" Type="http://schemas.openxmlformats.org/officeDocument/2006/relationships/image"/><Relationship Id="rId520" Target="media/image520.png" Type="http://schemas.openxmlformats.org/officeDocument/2006/relationships/image"/><Relationship Id="rId521" Target="media/image521.png" Type="http://schemas.openxmlformats.org/officeDocument/2006/relationships/image"/><Relationship Id="rId522" Target="media/image522.png" Type="http://schemas.openxmlformats.org/officeDocument/2006/relationships/image"/><Relationship Id="rId523" Target="media/image523.png" Type="http://schemas.openxmlformats.org/officeDocument/2006/relationships/image"/><Relationship Id="rId524" Target="media/image524.png" Type="http://schemas.openxmlformats.org/officeDocument/2006/relationships/image"/><Relationship Id="rId525" Target="media/image525.png" Type="http://schemas.openxmlformats.org/officeDocument/2006/relationships/image"/><Relationship Id="rId526" Target="media/image526.png" Type="http://schemas.openxmlformats.org/officeDocument/2006/relationships/image"/><Relationship Id="rId527" Target="media/image527.png" Type="http://schemas.openxmlformats.org/officeDocument/2006/relationships/image"/><Relationship Id="rId528" Target="media/image528.png" Type="http://schemas.openxmlformats.org/officeDocument/2006/relationships/image"/><Relationship Id="rId529" Target="media/image529.png" Type="http://schemas.openxmlformats.org/officeDocument/2006/relationships/image"/><Relationship Id="rId53" Target="media/image53.png" Type="http://schemas.openxmlformats.org/officeDocument/2006/relationships/image"/><Relationship Id="rId530" Target="media/image530.png" Type="http://schemas.openxmlformats.org/officeDocument/2006/relationships/image"/><Relationship Id="rId531" Target="media/image531.png" Type="http://schemas.openxmlformats.org/officeDocument/2006/relationships/image"/><Relationship Id="rId532" Target="media/image532.png" Type="http://schemas.openxmlformats.org/officeDocument/2006/relationships/image"/><Relationship Id="rId533" Target="media/image533.png" Type="http://schemas.openxmlformats.org/officeDocument/2006/relationships/image"/><Relationship Id="rId534" Target="media/image534.png" Type="http://schemas.openxmlformats.org/officeDocument/2006/relationships/image"/><Relationship Id="rId535" Target="media/image535.png" Type="http://schemas.openxmlformats.org/officeDocument/2006/relationships/image"/><Relationship Id="rId536" Target="media/image536.png" Type="http://schemas.openxmlformats.org/officeDocument/2006/relationships/image"/><Relationship Id="rId537" Target="media/image537.png" Type="http://schemas.openxmlformats.org/officeDocument/2006/relationships/image"/><Relationship Id="rId538" Target="media/image538.png" Type="http://schemas.openxmlformats.org/officeDocument/2006/relationships/image"/><Relationship Id="rId539" Target="media/image539.png" Type="http://schemas.openxmlformats.org/officeDocument/2006/relationships/image"/><Relationship Id="rId54" Target="media/image54.png" Type="http://schemas.openxmlformats.org/officeDocument/2006/relationships/image"/><Relationship Id="rId540" Target="media/image540.png" Type="http://schemas.openxmlformats.org/officeDocument/2006/relationships/image"/><Relationship Id="rId541" Target="media/image541.png" Type="http://schemas.openxmlformats.org/officeDocument/2006/relationships/image"/><Relationship Id="rId542" Target="media/image542.png" Type="http://schemas.openxmlformats.org/officeDocument/2006/relationships/image"/><Relationship Id="rId543" Target="media/image543.png" Type="http://schemas.openxmlformats.org/officeDocument/2006/relationships/image"/><Relationship Id="rId544" Target="media/image544.png" Type="http://schemas.openxmlformats.org/officeDocument/2006/relationships/image"/><Relationship Id="rId545" Target="media/image545.png" Type="http://schemas.openxmlformats.org/officeDocument/2006/relationships/image"/><Relationship Id="rId546" Target="media/image546.png" Type="http://schemas.openxmlformats.org/officeDocument/2006/relationships/image"/><Relationship Id="rId547" Target="media/image547.png" Type="http://schemas.openxmlformats.org/officeDocument/2006/relationships/image"/><Relationship Id="rId548" Target="media/image548.png" Type="http://schemas.openxmlformats.org/officeDocument/2006/relationships/image"/><Relationship Id="rId549" Target="media/image549.png" Type="http://schemas.openxmlformats.org/officeDocument/2006/relationships/image"/><Relationship Id="rId55" Target="media/image55.png" Type="http://schemas.openxmlformats.org/officeDocument/2006/relationships/image"/><Relationship Id="rId550" Target="media/image550.png" Type="http://schemas.openxmlformats.org/officeDocument/2006/relationships/image"/><Relationship Id="rId551" Target="media/image551.png" Type="http://schemas.openxmlformats.org/officeDocument/2006/relationships/image"/><Relationship Id="rId552" Target="media/image552.png" Type="http://schemas.openxmlformats.org/officeDocument/2006/relationships/image"/><Relationship Id="rId553" Target="media/image553.png" Type="http://schemas.openxmlformats.org/officeDocument/2006/relationships/image"/><Relationship Id="rId554" Target="media/image554.png" Type="http://schemas.openxmlformats.org/officeDocument/2006/relationships/image"/><Relationship Id="rId555" Target="media/image555.png" Type="http://schemas.openxmlformats.org/officeDocument/2006/relationships/image"/><Relationship Id="rId556" Target="media/image556.png" Type="http://schemas.openxmlformats.org/officeDocument/2006/relationships/image"/><Relationship Id="rId557" Target="media/image557.png" Type="http://schemas.openxmlformats.org/officeDocument/2006/relationships/image"/><Relationship Id="rId558" Target="media/image558.png" Type="http://schemas.openxmlformats.org/officeDocument/2006/relationships/image"/><Relationship Id="rId559" Target="media/image559.png" Type="http://schemas.openxmlformats.org/officeDocument/2006/relationships/image"/><Relationship Id="rId56" Target="media/image56.png" Type="http://schemas.openxmlformats.org/officeDocument/2006/relationships/image"/><Relationship Id="rId560" Target="media/image560.png" Type="http://schemas.openxmlformats.org/officeDocument/2006/relationships/image"/><Relationship Id="rId561" Target="media/image561.png" Type="http://schemas.openxmlformats.org/officeDocument/2006/relationships/image"/><Relationship Id="rId562" Target="media/image562.png" Type="http://schemas.openxmlformats.org/officeDocument/2006/relationships/image"/><Relationship Id="rId563" Target="media/image563.png" Type="http://schemas.openxmlformats.org/officeDocument/2006/relationships/image"/><Relationship Id="rId564" Target="media/image564.png" Type="http://schemas.openxmlformats.org/officeDocument/2006/relationships/image"/><Relationship Id="rId565" Target="media/image565.png" Type="http://schemas.openxmlformats.org/officeDocument/2006/relationships/image"/><Relationship Id="rId566" Target="media/image566.png" Type="http://schemas.openxmlformats.org/officeDocument/2006/relationships/image"/><Relationship Id="rId567" Target="media/image567.png" Type="http://schemas.openxmlformats.org/officeDocument/2006/relationships/image"/><Relationship Id="rId568" Target="media/image568.png" Type="http://schemas.openxmlformats.org/officeDocument/2006/relationships/image"/><Relationship Id="rId569" Target="media/image569.png" Type="http://schemas.openxmlformats.org/officeDocument/2006/relationships/image"/><Relationship Id="rId57" Target="media/image57.png" Type="http://schemas.openxmlformats.org/officeDocument/2006/relationships/image"/><Relationship Id="rId570" Target="media/image570.png" Type="http://schemas.openxmlformats.org/officeDocument/2006/relationships/image"/><Relationship Id="rId571" Target="media/image571.png" Type="http://schemas.openxmlformats.org/officeDocument/2006/relationships/image"/><Relationship Id="rId572" Target="media/image572.png" Type="http://schemas.openxmlformats.org/officeDocument/2006/relationships/image"/><Relationship Id="rId573" Target="media/image573.png" Type="http://schemas.openxmlformats.org/officeDocument/2006/relationships/image"/><Relationship Id="rId574" Target="media/image574.png" Type="http://schemas.openxmlformats.org/officeDocument/2006/relationships/image"/><Relationship Id="rId575" Target="media/image575.png" Type="http://schemas.openxmlformats.org/officeDocument/2006/relationships/image"/><Relationship Id="rId576" Target="media/image576.png" Type="http://schemas.openxmlformats.org/officeDocument/2006/relationships/image"/><Relationship Id="rId577" Target="media/image577.png" Type="http://schemas.openxmlformats.org/officeDocument/2006/relationships/image"/><Relationship Id="rId578" Target="media/image578.png" Type="http://schemas.openxmlformats.org/officeDocument/2006/relationships/image"/><Relationship Id="rId579" Target="media/image579.png" Type="http://schemas.openxmlformats.org/officeDocument/2006/relationships/image"/><Relationship Id="rId58" Target="media/image58.png" Type="http://schemas.openxmlformats.org/officeDocument/2006/relationships/image"/><Relationship Id="rId580" Target="media/image580.png" Type="http://schemas.openxmlformats.org/officeDocument/2006/relationships/image"/><Relationship Id="rId581" Target="media/image581.png" Type="http://schemas.openxmlformats.org/officeDocument/2006/relationships/image"/><Relationship Id="rId582" Target="media/image582.png" Type="http://schemas.openxmlformats.org/officeDocument/2006/relationships/image"/><Relationship Id="rId583" Target="media/image583.png" Type="http://schemas.openxmlformats.org/officeDocument/2006/relationships/image"/><Relationship Id="rId584" Target="media/image584.png" Type="http://schemas.openxmlformats.org/officeDocument/2006/relationships/image"/><Relationship Id="rId585" Target="media/image585.png" Type="http://schemas.openxmlformats.org/officeDocument/2006/relationships/image"/><Relationship Id="rId586" Target="media/image586.png" Type="http://schemas.openxmlformats.org/officeDocument/2006/relationships/image"/><Relationship Id="rId587" Target="media/image587.png" Type="http://schemas.openxmlformats.org/officeDocument/2006/relationships/image"/><Relationship Id="rId588" Target="media/image588.png" Type="http://schemas.openxmlformats.org/officeDocument/2006/relationships/image"/><Relationship Id="rId589" Target="media/image589.png" Type="http://schemas.openxmlformats.org/officeDocument/2006/relationships/image"/><Relationship Id="rId59" Target="media/image59.png" Type="http://schemas.openxmlformats.org/officeDocument/2006/relationships/image"/><Relationship Id="rId590" Target="media/image590.png" Type="http://schemas.openxmlformats.org/officeDocument/2006/relationships/image"/><Relationship Id="rId591" Target="media/image591.png" Type="http://schemas.openxmlformats.org/officeDocument/2006/relationships/image"/><Relationship Id="rId592" Target="media/image592.png" Type="http://schemas.openxmlformats.org/officeDocument/2006/relationships/image"/><Relationship Id="rId593" Target="media/image593.png" Type="http://schemas.openxmlformats.org/officeDocument/2006/relationships/image"/><Relationship Id="rId594" Target="media/image594.png" Type="http://schemas.openxmlformats.org/officeDocument/2006/relationships/image"/><Relationship Id="rId595" Target="media/image595.png" Type="http://schemas.openxmlformats.org/officeDocument/2006/relationships/image"/><Relationship Id="rId596" Target="media/image596.png" Type="http://schemas.openxmlformats.org/officeDocument/2006/relationships/image"/><Relationship Id="rId597" Target="media/image597.png" Type="http://schemas.openxmlformats.org/officeDocument/2006/relationships/image"/><Relationship Id="rId598" Target="media/image598.png" Type="http://schemas.openxmlformats.org/officeDocument/2006/relationships/image"/><Relationship Id="rId599" Target="media/image599.png" Type="http://schemas.openxmlformats.org/officeDocument/2006/relationships/image"/><Relationship Id="rId6" Target="media/image6.png" Type="http://schemas.openxmlformats.org/officeDocument/2006/relationships/image"/><Relationship Id="rId60" Target="media/image60.png" Type="http://schemas.openxmlformats.org/officeDocument/2006/relationships/image"/><Relationship Id="rId600" Target="media/image600.png" Type="http://schemas.openxmlformats.org/officeDocument/2006/relationships/image"/><Relationship Id="rId601" Target="media/image601.png" Type="http://schemas.openxmlformats.org/officeDocument/2006/relationships/image"/><Relationship Id="rId602" Target="media/image602.png" Type="http://schemas.openxmlformats.org/officeDocument/2006/relationships/image"/><Relationship Id="rId603" Target="media/image603.png" Type="http://schemas.openxmlformats.org/officeDocument/2006/relationships/image"/><Relationship Id="rId604" Target="media/image604.png" Type="http://schemas.openxmlformats.org/officeDocument/2006/relationships/image"/><Relationship Id="rId605" Target="media/image605.png" Type="http://schemas.openxmlformats.org/officeDocument/2006/relationships/image"/><Relationship Id="rId606" Target="media/image606.png" Type="http://schemas.openxmlformats.org/officeDocument/2006/relationships/image"/><Relationship Id="rId607" Target="media/image607.png" Type="http://schemas.openxmlformats.org/officeDocument/2006/relationships/image"/><Relationship Id="rId608" Target="media/image608.png" Type="http://schemas.openxmlformats.org/officeDocument/2006/relationships/image"/><Relationship Id="rId609" Target="media/image609.png" Type="http://schemas.openxmlformats.org/officeDocument/2006/relationships/image"/><Relationship Id="rId61" Target="media/image61.png" Type="http://schemas.openxmlformats.org/officeDocument/2006/relationships/image"/><Relationship Id="rId610" Target="media/image610.png" Type="http://schemas.openxmlformats.org/officeDocument/2006/relationships/image"/><Relationship Id="rId611" Target="media/image611.png" Type="http://schemas.openxmlformats.org/officeDocument/2006/relationships/image"/><Relationship Id="rId612" Target="media/image612.png" Type="http://schemas.openxmlformats.org/officeDocument/2006/relationships/image"/><Relationship Id="rId613" Target="media/image613.png" Type="http://schemas.openxmlformats.org/officeDocument/2006/relationships/image"/><Relationship Id="rId614" Target="media/image614.png" Type="http://schemas.openxmlformats.org/officeDocument/2006/relationships/image"/><Relationship Id="rId615" Target="media/image615.png" Type="http://schemas.openxmlformats.org/officeDocument/2006/relationships/image"/><Relationship Id="rId616" Target="media/image616.png" Type="http://schemas.openxmlformats.org/officeDocument/2006/relationships/image"/><Relationship Id="rId617" Target="media/image617.png" Type="http://schemas.openxmlformats.org/officeDocument/2006/relationships/image"/><Relationship Id="rId618" Target="media/image618.png" Type="http://schemas.openxmlformats.org/officeDocument/2006/relationships/image"/><Relationship Id="rId619" Target="media/image619.png" Type="http://schemas.openxmlformats.org/officeDocument/2006/relationships/image"/><Relationship Id="rId62" Target="media/image62.png" Type="http://schemas.openxmlformats.org/officeDocument/2006/relationships/image"/><Relationship Id="rId620" Target="media/image620.png" Type="http://schemas.openxmlformats.org/officeDocument/2006/relationships/image"/><Relationship Id="rId621" Target="media/image621.png" Type="http://schemas.openxmlformats.org/officeDocument/2006/relationships/image"/><Relationship Id="rId622" Target="media/image622.png" Type="http://schemas.openxmlformats.org/officeDocument/2006/relationships/image"/><Relationship Id="rId623" Target="media/image623.png" Type="http://schemas.openxmlformats.org/officeDocument/2006/relationships/image"/><Relationship Id="rId624" Target="media/image624.png" Type="http://schemas.openxmlformats.org/officeDocument/2006/relationships/image"/><Relationship Id="rId625" Target="media/image625.png" Type="http://schemas.openxmlformats.org/officeDocument/2006/relationships/image"/><Relationship Id="rId626" Target="media/image626.png" Type="http://schemas.openxmlformats.org/officeDocument/2006/relationships/image"/><Relationship Id="rId627" Target="media/image627.png" Type="http://schemas.openxmlformats.org/officeDocument/2006/relationships/image"/><Relationship Id="rId628" Target="media/image628.png" Type="http://schemas.openxmlformats.org/officeDocument/2006/relationships/image"/><Relationship Id="rId629" Target="media/image629.png" Type="http://schemas.openxmlformats.org/officeDocument/2006/relationships/image"/><Relationship Id="rId63" Target="media/image63.png" Type="http://schemas.openxmlformats.org/officeDocument/2006/relationships/image"/><Relationship Id="rId630" Target="media/image630.png" Type="http://schemas.openxmlformats.org/officeDocument/2006/relationships/image"/><Relationship Id="rId631" Target="media/image631.png" Type="http://schemas.openxmlformats.org/officeDocument/2006/relationships/image"/><Relationship Id="rId632" Target="media/image632.png" Type="http://schemas.openxmlformats.org/officeDocument/2006/relationships/image"/><Relationship Id="rId633" Target="media/image633.png" Type="http://schemas.openxmlformats.org/officeDocument/2006/relationships/image"/><Relationship Id="rId634" Target="media/image634.png" Type="http://schemas.openxmlformats.org/officeDocument/2006/relationships/image"/><Relationship Id="rId635" Target="media/image635.png" Type="http://schemas.openxmlformats.org/officeDocument/2006/relationships/image"/><Relationship Id="rId636" Target="media/image636.png" Type="http://schemas.openxmlformats.org/officeDocument/2006/relationships/image"/><Relationship Id="rId637" Target="media/image637.png" Type="http://schemas.openxmlformats.org/officeDocument/2006/relationships/image"/><Relationship Id="rId638" Target="media/image638.png" Type="http://schemas.openxmlformats.org/officeDocument/2006/relationships/image"/><Relationship Id="rId639" Target="media/image639.png" Type="http://schemas.openxmlformats.org/officeDocument/2006/relationships/image"/><Relationship Id="rId64" Target="media/image64.png" Type="http://schemas.openxmlformats.org/officeDocument/2006/relationships/image"/><Relationship Id="rId640" Target="media/image640.png" Type="http://schemas.openxmlformats.org/officeDocument/2006/relationships/image"/><Relationship Id="rId641" Target="media/image641.png" Type="http://schemas.openxmlformats.org/officeDocument/2006/relationships/image"/><Relationship Id="rId642" Target="media/image642.png" Type="http://schemas.openxmlformats.org/officeDocument/2006/relationships/image"/><Relationship Id="rId643" Target="media/image643.png" Type="http://schemas.openxmlformats.org/officeDocument/2006/relationships/image"/><Relationship Id="rId644" Target="media/image644.png" Type="http://schemas.openxmlformats.org/officeDocument/2006/relationships/image"/><Relationship Id="rId645" Target="media/image645.png" Type="http://schemas.openxmlformats.org/officeDocument/2006/relationships/image"/><Relationship Id="rId646" Target="media/image646.png" Type="http://schemas.openxmlformats.org/officeDocument/2006/relationships/image"/><Relationship Id="rId647" Target="media/image647.png" Type="http://schemas.openxmlformats.org/officeDocument/2006/relationships/image"/><Relationship Id="rId648" Target="media/image648.png" Type="http://schemas.openxmlformats.org/officeDocument/2006/relationships/image"/><Relationship Id="rId649" Target="media/image649.png" Type="http://schemas.openxmlformats.org/officeDocument/2006/relationships/image"/><Relationship Id="rId65" Target="media/image65.png" Type="http://schemas.openxmlformats.org/officeDocument/2006/relationships/image"/><Relationship Id="rId650" Target="media/image650.png" Type="http://schemas.openxmlformats.org/officeDocument/2006/relationships/image"/><Relationship Id="rId651" Target="media/image651.png" Type="http://schemas.openxmlformats.org/officeDocument/2006/relationships/image"/><Relationship Id="rId652" Target="media/image652.png" Type="http://schemas.openxmlformats.org/officeDocument/2006/relationships/image"/><Relationship Id="rId653" Target="media/image653.png" Type="http://schemas.openxmlformats.org/officeDocument/2006/relationships/image"/><Relationship Id="rId654" Target="media/image654.png" Type="http://schemas.openxmlformats.org/officeDocument/2006/relationships/image"/><Relationship Id="rId655" Target="media/image655.png" Type="http://schemas.openxmlformats.org/officeDocument/2006/relationships/image"/><Relationship Id="rId656" Target="media/image656.png" Type="http://schemas.openxmlformats.org/officeDocument/2006/relationships/image"/><Relationship Id="rId657" Target="media/image657.png" Type="http://schemas.openxmlformats.org/officeDocument/2006/relationships/image"/><Relationship Id="rId658" Target="media/image658.png" Type="http://schemas.openxmlformats.org/officeDocument/2006/relationships/image"/><Relationship Id="rId659" Target="media/image659.png" Type="http://schemas.openxmlformats.org/officeDocument/2006/relationships/image"/><Relationship Id="rId66" Target="media/image66.png" Type="http://schemas.openxmlformats.org/officeDocument/2006/relationships/image"/><Relationship Id="rId660" Target="media/image660.png" Type="http://schemas.openxmlformats.org/officeDocument/2006/relationships/image"/><Relationship Id="rId661" Target="media/image661.png" Type="http://schemas.openxmlformats.org/officeDocument/2006/relationships/image"/><Relationship Id="rId662" Target="media/image662.png" Type="http://schemas.openxmlformats.org/officeDocument/2006/relationships/image"/><Relationship Id="rId663" Target="media/image663.png" Type="http://schemas.openxmlformats.org/officeDocument/2006/relationships/image"/><Relationship Id="rId664" Target="media/image664.png" Type="http://schemas.openxmlformats.org/officeDocument/2006/relationships/image"/><Relationship Id="rId665" Target="media/image665.png" Type="http://schemas.openxmlformats.org/officeDocument/2006/relationships/image"/><Relationship Id="rId666" Target="media/image666.png" Type="http://schemas.openxmlformats.org/officeDocument/2006/relationships/image"/><Relationship Id="rId667" Target="media/image667.png" Type="http://schemas.openxmlformats.org/officeDocument/2006/relationships/image"/><Relationship Id="rId668" Target="media/image668.png" Type="http://schemas.openxmlformats.org/officeDocument/2006/relationships/image"/><Relationship Id="rId669" Target="media/image669.png" Type="http://schemas.openxmlformats.org/officeDocument/2006/relationships/image"/><Relationship Id="rId67" Target="media/image67.png" Type="http://schemas.openxmlformats.org/officeDocument/2006/relationships/image"/><Relationship Id="rId670" Target="media/image670.png" Type="http://schemas.openxmlformats.org/officeDocument/2006/relationships/image"/><Relationship Id="rId671" Target="media/image671.png" Type="http://schemas.openxmlformats.org/officeDocument/2006/relationships/image"/><Relationship Id="rId672" Target="media/image672.png" Type="http://schemas.openxmlformats.org/officeDocument/2006/relationships/image"/><Relationship Id="rId673" Target="media/image673.png" Type="http://schemas.openxmlformats.org/officeDocument/2006/relationships/image"/><Relationship Id="rId674" Target="media/image674.png" Type="http://schemas.openxmlformats.org/officeDocument/2006/relationships/image"/><Relationship Id="rId675" Target="media/image675.png" Type="http://schemas.openxmlformats.org/officeDocument/2006/relationships/image"/><Relationship Id="rId676" Target="media/image676.png" Type="http://schemas.openxmlformats.org/officeDocument/2006/relationships/image"/><Relationship Id="rId677" Target="media/image677.png" Type="http://schemas.openxmlformats.org/officeDocument/2006/relationships/image"/><Relationship Id="rId678" Target="media/image678.png" Type="http://schemas.openxmlformats.org/officeDocument/2006/relationships/image"/><Relationship Id="rId679" Target="media/image679.png" Type="http://schemas.openxmlformats.org/officeDocument/2006/relationships/image"/><Relationship Id="rId68" Target="media/image68.png" Type="http://schemas.openxmlformats.org/officeDocument/2006/relationships/image"/><Relationship Id="rId680" Target="media/image680.png" Type="http://schemas.openxmlformats.org/officeDocument/2006/relationships/image"/><Relationship Id="rId681" Target="media/image681.png" Type="http://schemas.openxmlformats.org/officeDocument/2006/relationships/image"/><Relationship Id="rId682" Target="media/image682.png" Type="http://schemas.openxmlformats.org/officeDocument/2006/relationships/image"/><Relationship Id="rId683" Target="media/image683.png" Type="http://schemas.openxmlformats.org/officeDocument/2006/relationships/image"/><Relationship Id="rId684" Target="media/image684.png" Type="http://schemas.openxmlformats.org/officeDocument/2006/relationships/image"/><Relationship Id="rId685" Target="media/image685.png" Type="http://schemas.openxmlformats.org/officeDocument/2006/relationships/image"/><Relationship Id="rId686" Target="media/image686.png" Type="http://schemas.openxmlformats.org/officeDocument/2006/relationships/image"/><Relationship Id="rId687" Target="media/image687.png" Type="http://schemas.openxmlformats.org/officeDocument/2006/relationships/image"/><Relationship Id="rId688" Target="media/image688.png" Type="http://schemas.openxmlformats.org/officeDocument/2006/relationships/image"/><Relationship Id="rId689" Target="media/image689.png" Type="http://schemas.openxmlformats.org/officeDocument/2006/relationships/image"/><Relationship Id="rId69" Target="media/image69.png" Type="http://schemas.openxmlformats.org/officeDocument/2006/relationships/image"/><Relationship Id="rId690" Target="media/image690.png" Type="http://schemas.openxmlformats.org/officeDocument/2006/relationships/image"/><Relationship Id="rId691" Target="media/image691.png" Type="http://schemas.openxmlformats.org/officeDocument/2006/relationships/image"/><Relationship Id="rId692" Target="media/image692.png" Type="http://schemas.openxmlformats.org/officeDocument/2006/relationships/image"/><Relationship Id="rId693" Target="media/image693.png" Type="http://schemas.openxmlformats.org/officeDocument/2006/relationships/image"/><Relationship Id="rId694" Target="media/image694.png" Type="http://schemas.openxmlformats.org/officeDocument/2006/relationships/image"/><Relationship Id="rId695" Target="media/image695.png" Type="http://schemas.openxmlformats.org/officeDocument/2006/relationships/image"/><Relationship Id="rId696" Target="media/image696.png" Type="http://schemas.openxmlformats.org/officeDocument/2006/relationships/image"/><Relationship Id="rId697" Target="media/image697.png" Type="http://schemas.openxmlformats.org/officeDocument/2006/relationships/image"/><Relationship Id="rId698" Target="media/image698.png" Type="http://schemas.openxmlformats.org/officeDocument/2006/relationships/image"/><Relationship Id="rId699" Target="media/image699.png" Type="http://schemas.openxmlformats.org/officeDocument/2006/relationships/image"/><Relationship Id="rId7" Target="media/image7.png" Type="http://schemas.openxmlformats.org/officeDocument/2006/relationships/image"/><Relationship Id="rId70" Target="media/image70.png" Type="http://schemas.openxmlformats.org/officeDocument/2006/relationships/image"/><Relationship Id="rId700" Target="media/image700.png" Type="http://schemas.openxmlformats.org/officeDocument/2006/relationships/image"/><Relationship Id="rId701" Target="media/image701.png" Type="http://schemas.openxmlformats.org/officeDocument/2006/relationships/image"/><Relationship Id="rId702" Target="media/image702.png" Type="http://schemas.openxmlformats.org/officeDocument/2006/relationships/image"/><Relationship Id="rId703" Target="media/image703.png" Type="http://schemas.openxmlformats.org/officeDocument/2006/relationships/image"/><Relationship Id="rId704" Target="media/image704.png" Type="http://schemas.openxmlformats.org/officeDocument/2006/relationships/image"/><Relationship Id="rId705" Target="media/image705.png" Type="http://schemas.openxmlformats.org/officeDocument/2006/relationships/image"/><Relationship Id="rId706" Target="media/image706.png" Type="http://schemas.openxmlformats.org/officeDocument/2006/relationships/image"/><Relationship Id="rId707" Target="media/image707.png" Type="http://schemas.openxmlformats.org/officeDocument/2006/relationships/image"/><Relationship Id="rId708" Target="media/image708.png" Type="http://schemas.openxmlformats.org/officeDocument/2006/relationships/image"/><Relationship Id="rId709" Target="media/image709.png" Type="http://schemas.openxmlformats.org/officeDocument/2006/relationships/image"/><Relationship Id="rId71" Target="media/image71.png" Type="http://schemas.openxmlformats.org/officeDocument/2006/relationships/image"/><Relationship Id="rId710" Target="media/image710.png" Type="http://schemas.openxmlformats.org/officeDocument/2006/relationships/image"/><Relationship Id="rId711" Target="media/image711.png" Type="http://schemas.openxmlformats.org/officeDocument/2006/relationships/image"/><Relationship Id="rId712" Target="media/image712.png" Type="http://schemas.openxmlformats.org/officeDocument/2006/relationships/image"/><Relationship Id="rId713" Target="media/image713.png" Type="http://schemas.openxmlformats.org/officeDocument/2006/relationships/image"/><Relationship Id="rId714" Target="media/image714.png" Type="http://schemas.openxmlformats.org/officeDocument/2006/relationships/image"/><Relationship Id="rId715" Target="media/image715.png" Type="http://schemas.openxmlformats.org/officeDocument/2006/relationships/image"/><Relationship Id="rId716" Target="media/image716.png" Type="http://schemas.openxmlformats.org/officeDocument/2006/relationships/image"/><Relationship Id="rId717" Target="media/image717.png" Type="http://schemas.openxmlformats.org/officeDocument/2006/relationships/image"/><Relationship Id="rId718" Target="media/image718.png" Type="http://schemas.openxmlformats.org/officeDocument/2006/relationships/image"/><Relationship Id="rId719" Target="media/image719.png" Type="http://schemas.openxmlformats.org/officeDocument/2006/relationships/image"/><Relationship Id="rId72" Target="media/image72.png" Type="http://schemas.openxmlformats.org/officeDocument/2006/relationships/image"/><Relationship Id="rId720" Target="media/image720.png" Type="http://schemas.openxmlformats.org/officeDocument/2006/relationships/image"/><Relationship Id="rId721" Target="media/image721.png" Type="http://schemas.openxmlformats.org/officeDocument/2006/relationships/image"/><Relationship Id="rId722" Target="media/image722.png" Type="http://schemas.openxmlformats.org/officeDocument/2006/relationships/image"/><Relationship Id="rId723" Target="media/image723.png" Type="http://schemas.openxmlformats.org/officeDocument/2006/relationships/image"/><Relationship Id="rId724" Target="media/image724.png" Type="http://schemas.openxmlformats.org/officeDocument/2006/relationships/image"/><Relationship Id="rId725" Target="media/image725.png" Type="http://schemas.openxmlformats.org/officeDocument/2006/relationships/image"/><Relationship Id="rId726" Target="media/image726.png" Type="http://schemas.openxmlformats.org/officeDocument/2006/relationships/image"/><Relationship Id="rId727" Target="media/image727.png" Type="http://schemas.openxmlformats.org/officeDocument/2006/relationships/image"/><Relationship Id="rId728" Target="media/image728.png" Type="http://schemas.openxmlformats.org/officeDocument/2006/relationships/image"/><Relationship Id="rId729" Target="media/image729.png" Type="http://schemas.openxmlformats.org/officeDocument/2006/relationships/image"/><Relationship Id="rId73" Target="media/image73.png" Type="http://schemas.openxmlformats.org/officeDocument/2006/relationships/image"/><Relationship Id="rId730" Target="media/image730.png" Type="http://schemas.openxmlformats.org/officeDocument/2006/relationships/image"/><Relationship Id="rId731" Target="media/image731.png" Type="http://schemas.openxmlformats.org/officeDocument/2006/relationships/image"/><Relationship Id="rId732" Target="media/image732.png" Type="http://schemas.openxmlformats.org/officeDocument/2006/relationships/image"/><Relationship Id="rId733" Target="media/image733.png" Type="http://schemas.openxmlformats.org/officeDocument/2006/relationships/image"/><Relationship Id="rId734" Target="media/image734.png" Type="http://schemas.openxmlformats.org/officeDocument/2006/relationships/image"/><Relationship Id="rId735" Target="media/image735.png" Type="http://schemas.openxmlformats.org/officeDocument/2006/relationships/image"/><Relationship Id="rId736" Target="media/image736.png" Type="http://schemas.openxmlformats.org/officeDocument/2006/relationships/image"/><Relationship Id="rId737" Target="media/image737.png" Type="http://schemas.openxmlformats.org/officeDocument/2006/relationships/image"/><Relationship Id="rId738" Target="media/image738.png" Type="http://schemas.openxmlformats.org/officeDocument/2006/relationships/image"/><Relationship Id="rId739" Target="media/image739.png" Type="http://schemas.openxmlformats.org/officeDocument/2006/relationships/image"/><Relationship Id="rId74" Target="media/image74.png" Type="http://schemas.openxmlformats.org/officeDocument/2006/relationships/image"/><Relationship Id="rId740" Target="media/image740.png" Type="http://schemas.openxmlformats.org/officeDocument/2006/relationships/image"/><Relationship Id="rId741" Target="media/image741.png" Type="http://schemas.openxmlformats.org/officeDocument/2006/relationships/image"/><Relationship Id="rId742" Target="media/image742.png" Type="http://schemas.openxmlformats.org/officeDocument/2006/relationships/image"/><Relationship Id="rId743" Target="media/image743.png" Type="http://schemas.openxmlformats.org/officeDocument/2006/relationships/image"/><Relationship Id="rId744" Target="media/image744.png" Type="http://schemas.openxmlformats.org/officeDocument/2006/relationships/image"/><Relationship Id="rId745" Target="media/image745.png" Type="http://schemas.openxmlformats.org/officeDocument/2006/relationships/image"/><Relationship Id="rId746" Target="media/image746.png" Type="http://schemas.openxmlformats.org/officeDocument/2006/relationships/image"/><Relationship Id="rId747" Target="media/image747.png" Type="http://schemas.openxmlformats.org/officeDocument/2006/relationships/image"/><Relationship Id="rId748" Target="media/image748.png" Type="http://schemas.openxmlformats.org/officeDocument/2006/relationships/image"/><Relationship Id="rId749" Target="media/image749.png" Type="http://schemas.openxmlformats.org/officeDocument/2006/relationships/image"/><Relationship Id="rId75" Target="media/image75.png" Type="http://schemas.openxmlformats.org/officeDocument/2006/relationships/image"/><Relationship Id="rId750" Target="media/image750.png" Type="http://schemas.openxmlformats.org/officeDocument/2006/relationships/image"/><Relationship Id="rId751" Target="media/image751.png" Type="http://schemas.openxmlformats.org/officeDocument/2006/relationships/image"/><Relationship Id="rId752" Target="media/image752.png" Type="http://schemas.openxmlformats.org/officeDocument/2006/relationships/image"/><Relationship Id="rId753" Target="media/image753.png" Type="http://schemas.openxmlformats.org/officeDocument/2006/relationships/image"/><Relationship Id="rId754" Target="media/image754.png" Type="http://schemas.openxmlformats.org/officeDocument/2006/relationships/image"/><Relationship Id="rId755" Target="media/image755.png" Type="http://schemas.openxmlformats.org/officeDocument/2006/relationships/image"/><Relationship Id="rId756" Target="media/image756.png" Type="http://schemas.openxmlformats.org/officeDocument/2006/relationships/image"/><Relationship Id="rId757" Target="media/image757.png" Type="http://schemas.openxmlformats.org/officeDocument/2006/relationships/image"/><Relationship Id="rId758" Target="media/image758.png" Type="http://schemas.openxmlformats.org/officeDocument/2006/relationships/image"/><Relationship Id="rId759" Target="media/image759.png" Type="http://schemas.openxmlformats.org/officeDocument/2006/relationships/image"/><Relationship Id="rId76" Target="media/image76.png" Type="http://schemas.openxmlformats.org/officeDocument/2006/relationships/image"/><Relationship Id="rId760" Target="media/image760.png" Type="http://schemas.openxmlformats.org/officeDocument/2006/relationships/image"/><Relationship Id="rId761" Target="media/image761.png" Type="http://schemas.openxmlformats.org/officeDocument/2006/relationships/image"/><Relationship Id="rId762" Target="media/image762.png" Type="http://schemas.openxmlformats.org/officeDocument/2006/relationships/image"/><Relationship Id="rId763" Target="media/image763.png" Type="http://schemas.openxmlformats.org/officeDocument/2006/relationships/image"/><Relationship Id="rId764" Target="media/image764.png" Type="http://schemas.openxmlformats.org/officeDocument/2006/relationships/image"/><Relationship Id="rId765" Target="media/image765.png" Type="http://schemas.openxmlformats.org/officeDocument/2006/relationships/image"/><Relationship Id="rId766" Target="media/image766.png" Type="http://schemas.openxmlformats.org/officeDocument/2006/relationships/image"/><Relationship Id="rId767" Target="media/image767.png" Type="http://schemas.openxmlformats.org/officeDocument/2006/relationships/image"/><Relationship Id="rId768" Target="media/image768.png" Type="http://schemas.openxmlformats.org/officeDocument/2006/relationships/image"/><Relationship Id="rId769" Target="media/image769.png" Type="http://schemas.openxmlformats.org/officeDocument/2006/relationships/image"/><Relationship Id="rId77" Target="media/image77.png" Type="http://schemas.openxmlformats.org/officeDocument/2006/relationships/image"/><Relationship Id="rId770" Target="media/image770.png" Type="http://schemas.openxmlformats.org/officeDocument/2006/relationships/image"/><Relationship Id="rId771" Target="media/image771.png" Type="http://schemas.openxmlformats.org/officeDocument/2006/relationships/image"/><Relationship Id="rId772" Target="media/image772.png" Type="http://schemas.openxmlformats.org/officeDocument/2006/relationships/image"/><Relationship Id="rId773" Target="media/image773.png" Type="http://schemas.openxmlformats.org/officeDocument/2006/relationships/image"/><Relationship Id="rId774" Target="media/image774.png" Type="http://schemas.openxmlformats.org/officeDocument/2006/relationships/image"/><Relationship Id="rId775" Target="media/image775.png" Type="http://schemas.openxmlformats.org/officeDocument/2006/relationships/image"/><Relationship Id="rId776" Target="media/image776.png" Type="http://schemas.openxmlformats.org/officeDocument/2006/relationships/image"/><Relationship Id="rId777" Target="media/image777.png" Type="http://schemas.openxmlformats.org/officeDocument/2006/relationships/image"/><Relationship Id="rId778" Target="media/image778.png" Type="http://schemas.openxmlformats.org/officeDocument/2006/relationships/image"/><Relationship Id="rId779" Target="media/image779.png" Type="http://schemas.openxmlformats.org/officeDocument/2006/relationships/image"/><Relationship Id="rId78" Target="media/image78.png" Type="http://schemas.openxmlformats.org/officeDocument/2006/relationships/image"/><Relationship Id="rId780" Target="media/image780.png" Type="http://schemas.openxmlformats.org/officeDocument/2006/relationships/image"/><Relationship Id="rId781" Target="media/image781.png" Type="http://schemas.openxmlformats.org/officeDocument/2006/relationships/image"/><Relationship Id="rId782" Target="media/image782.png" Type="http://schemas.openxmlformats.org/officeDocument/2006/relationships/image"/><Relationship Id="rId783" Target="media/image783.png" Type="http://schemas.openxmlformats.org/officeDocument/2006/relationships/image"/><Relationship Id="rId784" Target="media/image784.png" Type="http://schemas.openxmlformats.org/officeDocument/2006/relationships/image"/><Relationship Id="rId785" Target="media/image785.png" Type="http://schemas.openxmlformats.org/officeDocument/2006/relationships/image"/><Relationship Id="rId786" Target="media/image786.png" Type="http://schemas.openxmlformats.org/officeDocument/2006/relationships/image"/><Relationship Id="rId787" Target="media/image787.png" Type="http://schemas.openxmlformats.org/officeDocument/2006/relationships/image"/><Relationship Id="rId788" Target="media/image788.png" Type="http://schemas.openxmlformats.org/officeDocument/2006/relationships/image"/><Relationship Id="rId789" Target="media/image789.png" Type="http://schemas.openxmlformats.org/officeDocument/2006/relationships/image"/><Relationship Id="rId79" Target="media/image79.png" Type="http://schemas.openxmlformats.org/officeDocument/2006/relationships/image"/><Relationship Id="rId790" Target="media/image790.png" Type="http://schemas.openxmlformats.org/officeDocument/2006/relationships/image"/><Relationship Id="rId791" Target="media/image791.png" Type="http://schemas.openxmlformats.org/officeDocument/2006/relationships/image"/><Relationship Id="rId792" Target="media/image792.png" Type="http://schemas.openxmlformats.org/officeDocument/2006/relationships/image"/><Relationship Id="rId793" Target="media/image793.png" Type="http://schemas.openxmlformats.org/officeDocument/2006/relationships/image"/><Relationship Id="rId794" Target="media/image794.png" Type="http://schemas.openxmlformats.org/officeDocument/2006/relationships/image"/><Relationship Id="rId795" Target="media/image795.png" Type="http://schemas.openxmlformats.org/officeDocument/2006/relationships/image"/><Relationship Id="rId796" Target="media/image796.png" Type="http://schemas.openxmlformats.org/officeDocument/2006/relationships/image"/><Relationship Id="rId797" Target="media/image797.png" Type="http://schemas.openxmlformats.org/officeDocument/2006/relationships/image"/><Relationship Id="rId798" Target="media/image798.png" Type="http://schemas.openxmlformats.org/officeDocument/2006/relationships/image"/><Relationship Id="rId799" Target="media/image799.pn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00" Target="media/image800.png" Type="http://schemas.openxmlformats.org/officeDocument/2006/relationships/image"/><Relationship Id="rId801" Target="media/image801.png" Type="http://schemas.openxmlformats.org/officeDocument/2006/relationships/image"/><Relationship Id="rId802" Target="media/image802.png" Type="http://schemas.openxmlformats.org/officeDocument/2006/relationships/image"/><Relationship Id="rId803" Target="media/image803.png" Type="http://schemas.openxmlformats.org/officeDocument/2006/relationships/image"/><Relationship Id="rId804" Target="media/image804.png" Type="http://schemas.openxmlformats.org/officeDocument/2006/relationships/image"/><Relationship Id="rId805" Target="media/image805.png" Type="http://schemas.openxmlformats.org/officeDocument/2006/relationships/image"/><Relationship Id="rId806" Target="media/image806.png" Type="http://schemas.openxmlformats.org/officeDocument/2006/relationships/image"/><Relationship Id="rId807" Target="media/image807.png" Type="http://schemas.openxmlformats.org/officeDocument/2006/relationships/image"/><Relationship Id="rId808" Target="media/image808.png" Type="http://schemas.openxmlformats.org/officeDocument/2006/relationships/image"/><Relationship Id="rId809" Target="media/image809.png" Type="http://schemas.openxmlformats.org/officeDocument/2006/relationships/image"/><Relationship Id="rId81" Target="media/image81.png" Type="http://schemas.openxmlformats.org/officeDocument/2006/relationships/image"/><Relationship Id="rId810" Target="media/image810.png" Type="http://schemas.openxmlformats.org/officeDocument/2006/relationships/image"/><Relationship Id="rId811" Target="media/image811.png" Type="http://schemas.openxmlformats.org/officeDocument/2006/relationships/image"/><Relationship Id="rId812" Target="media/image812.png" Type="http://schemas.openxmlformats.org/officeDocument/2006/relationships/image"/><Relationship Id="rId813" Target="media/image813.png" Type="http://schemas.openxmlformats.org/officeDocument/2006/relationships/image"/><Relationship Id="rId814" Target="media/image814.png" Type="http://schemas.openxmlformats.org/officeDocument/2006/relationships/image"/><Relationship Id="rId815" Target="media/image815.png" Type="http://schemas.openxmlformats.org/officeDocument/2006/relationships/image"/><Relationship Id="rId816" Target="media/image816.png" Type="http://schemas.openxmlformats.org/officeDocument/2006/relationships/image"/><Relationship Id="rId817" Target="media/image817.png" Type="http://schemas.openxmlformats.org/officeDocument/2006/relationships/image"/><Relationship Id="rId818" Target="media/image818.png" Type="http://schemas.openxmlformats.org/officeDocument/2006/relationships/image"/><Relationship Id="rId819" Target="media/image819.png" Type="http://schemas.openxmlformats.org/officeDocument/2006/relationships/image"/><Relationship Id="rId82" Target="media/image82.png" Type="http://schemas.openxmlformats.org/officeDocument/2006/relationships/image"/><Relationship Id="rId820" Target="media/image820.png" Type="http://schemas.openxmlformats.org/officeDocument/2006/relationships/image"/><Relationship Id="rId821" Target="media/image821.png" Type="http://schemas.openxmlformats.org/officeDocument/2006/relationships/image"/><Relationship Id="rId822" Target="media/image822.png" Type="http://schemas.openxmlformats.org/officeDocument/2006/relationships/image"/><Relationship Id="rId823" Target="media/image823.png" Type="http://schemas.openxmlformats.org/officeDocument/2006/relationships/image"/><Relationship Id="rId824" Target="media/image824.png" Type="http://schemas.openxmlformats.org/officeDocument/2006/relationships/image"/><Relationship Id="rId825" Target="media/image825.png" Type="http://schemas.openxmlformats.org/officeDocument/2006/relationships/image"/><Relationship Id="rId826" Target="media/image826.png" Type="http://schemas.openxmlformats.org/officeDocument/2006/relationships/image"/><Relationship Id="rId827" Target="media/image827.png" Type="http://schemas.openxmlformats.org/officeDocument/2006/relationships/image"/><Relationship Id="rId828" Target="media/image828.png" Type="http://schemas.openxmlformats.org/officeDocument/2006/relationships/image"/><Relationship Id="rId829" Target="media/image829.png" Type="http://schemas.openxmlformats.org/officeDocument/2006/relationships/image"/><Relationship Id="rId83" Target="media/image83.png" Type="http://schemas.openxmlformats.org/officeDocument/2006/relationships/image"/><Relationship Id="rId830" Target="media/image830.png" Type="http://schemas.openxmlformats.org/officeDocument/2006/relationships/image"/><Relationship Id="rId831" Target="media/image831.png" Type="http://schemas.openxmlformats.org/officeDocument/2006/relationships/image"/><Relationship Id="rId832" Target="media/image832.png" Type="http://schemas.openxmlformats.org/officeDocument/2006/relationships/image"/><Relationship Id="rId833" Target="media/image833.png" Type="http://schemas.openxmlformats.org/officeDocument/2006/relationships/image"/><Relationship Id="rId834" Target="media/image834.png" Type="http://schemas.openxmlformats.org/officeDocument/2006/relationships/image"/><Relationship Id="rId835" Target="media/image835.png" Type="http://schemas.openxmlformats.org/officeDocument/2006/relationships/image"/><Relationship Id="rId836" Target="media/image836.png" Type="http://schemas.openxmlformats.org/officeDocument/2006/relationships/image"/><Relationship Id="rId837" Target="media/image837.png" Type="http://schemas.openxmlformats.org/officeDocument/2006/relationships/image"/><Relationship Id="rId838" Target="media/image838.png" Type="http://schemas.openxmlformats.org/officeDocument/2006/relationships/image"/><Relationship Id="rId839" Target="media/image839.png" Type="http://schemas.openxmlformats.org/officeDocument/2006/relationships/image"/><Relationship Id="rId84" Target="media/image84.png" Type="http://schemas.openxmlformats.org/officeDocument/2006/relationships/image"/><Relationship Id="rId840" Target="media/image840.png" Type="http://schemas.openxmlformats.org/officeDocument/2006/relationships/image"/><Relationship Id="rId841" Target="media/image841.png" Type="http://schemas.openxmlformats.org/officeDocument/2006/relationships/image"/><Relationship Id="rId842" Target="media/image842.png" Type="http://schemas.openxmlformats.org/officeDocument/2006/relationships/image"/><Relationship Id="rId843" Target="media/image843.png" Type="http://schemas.openxmlformats.org/officeDocument/2006/relationships/image"/><Relationship Id="rId844" Target="media/image844.png" Type="http://schemas.openxmlformats.org/officeDocument/2006/relationships/image"/><Relationship Id="rId845" Target="media/image845.png" Type="http://schemas.openxmlformats.org/officeDocument/2006/relationships/image"/><Relationship Id="rId846" Target="media/image846.png" Type="http://schemas.openxmlformats.org/officeDocument/2006/relationships/image"/><Relationship Id="rId847" Target="media/image847.png" Type="http://schemas.openxmlformats.org/officeDocument/2006/relationships/image"/><Relationship Id="rId848" Target="media/image848.png" Type="http://schemas.openxmlformats.org/officeDocument/2006/relationships/image"/><Relationship Id="rId849" Target="media/image849.png" Type="http://schemas.openxmlformats.org/officeDocument/2006/relationships/image"/><Relationship Id="rId85" Target="media/image85.png" Type="http://schemas.openxmlformats.org/officeDocument/2006/relationships/image"/><Relationship Id="rId850" Target="media/image850.png" Type="http://schemas.openxmlformats.org/officeDocument/2006/relationships/image"/><Relationship Id="rId851" Target="media/image851.png" Type="http://schemas.openxmlformats.org/officeDocument/2006/relationships/image"/><Relationship Id="rId852" Target="media/image852.png" Type="http://schemas.openxmlformats.org/officeDocument/2006/relationships/image"/><Relationship Id="rId853" Target="media/image853.png" Type="http://schemas.openxmlformats.org/officeDocument/2006/relationships/image"/><Relationship Id="rId854" Target="media/image854.png" Type="http://schemas.openxmlformats.org/officeDocument/2006/relationships/image"/><Relationship Id="rId855" Target="media/image855.png" Type="http://schemas.openxmlformats.org/officeDocument/2006/relationships/image"/><Relationship Id="rId856" Target="media/image856.png" Type="http://schemas.openxmlformats.org/officeDocument/2006/relationships/image"/><Relationship Id="rId857" Target="media/image857.png" Type="http://schemas.openxmlformats.org/officeDocument/2006/relationships/image"/><Relationship Id="rId858" Target="media/image858.png" Type="http://schemas.openxmlformats.org/officeDocument/2006/relationships/image"/><Relationship Id="rId859" Target="media/image859.png" Type="http://schemas.openxmlformats.org/officeDocument/2006/relationships/image"/><Relationship Id="rId86" Target="media/image86.png" Type="http://schemas.openxmlformats.org/officeDocument/2006/relationships/image"/><Relationship Id="rId860" Target="media/image860.png" Type="http://schemas.openxmlformats.org/officeDocument/2006/relationships/image"/><Relationship Id="rId861" Target="media/image861.png" Type="http://schemas.openxmlformats.org/officeDocument/2006/relationships/image"/><Relationship Id="rId862" Target="media/image862.png" Type="http://schemas.openxmlformats.org/officeDocument/2006/relationships/image"/><Relationship Id="rId863" Target="media/image863.png" Type="http://schemas.openxmlformats.org/officeDocument/2006/relationships/image"/><Relationship Id="rId864" Target="media/image864.png" Type="http://schemas.openxmlformats.org/officeDocument/2006/relationships/image"/><Relationship Id="rId865" Target="media/image865.png" Type="http://schemas.openxmlformats.org/officeDocument/2006/relationships/image"/><Relationship Id="rId866" Target="media/image866.png" Type="http://schemas.openxmlformats.org/officeDocument/2006/relationships/image"/><Relationship Id="rId867" Target="media/image867.png" Type="http://schemas.openxmlformats.org/officeDocument/2006/relationships/image"/><Relationship Id="rId868" Target="media/image868.png" Type="http://schemas.openxmlformats.org/officeDocument/2006/relationships/image"/><Relationship Id="rId869" Target="media/image869.png" Type="http://schemas.openxmlformats.org/officeDocument/2006/relationships/image"/><Relationship Id="rId87" Target="media/image87.png" Type="http://schemas.openxmlformats.org/officeDocument/2006/relationships/image"/><Relationship Id="rId870" Target="media/image870.png" Type="http://schemas.openxmlformats.org/officeDocument/2006/relationships/image"/><Relationship Id="rId871" Target="media/image871.png" Type="http://schemas.openxmlformats.org/officeDocument/2006/relationships/image"/><Relationship Id="rId872" Target="media/image872.png" Type="http://schemas.openxmlformats.org/officeDocument/2006/relationships/image"/><Relationship Id="rId873" Target="media/image873.png" Type="http://schemas.openxmlformats.org/officeDocument/2006/relationships/image"/><Relationship Id="rId874" Target="media/image874.png" Type="http://schemas.openxmlformats.org/officeDocument/2006/relationships/image"/><Relationship Id="rId875" Target="media/image875.png" Type="http://schemas.openxmlformats.org/officeDocument/2006/relationships/image"/><Relationship Id="rId876" Target="media/image876.png" Type="http://schemas.openxmlformats.org/officeDocument/2006/relationships/image"/><Relationship Id="rId877" Target="media/image877.png" Type="http://schemas.openxmlformats.org/officeDocument/2006/relationships/image"/><Relationship Id="rId878" Target="media/image878.png" Type="http://schemas.openxmlformats.org/officeDocument/2006/relationships/image"/><Relationship Id="rId879" Target="media/image879.png" Type="http://schemas.openxmlformats.org/officeDocument/2006/relationships/image"/><Relationship Id="rId88" Target="media/image88.png" Type="http://schemas.openxmlformats.org/officeDocument/2006/relationships/image"/><Relationship Id="rId880" Target="media/image880.png" Type="http://schemas.openxmlformats.org/officeDocument/2006/relationships/image"/><Relationship Id="rId881" Target="media/image881.png" Type="http://schemas.openxmlformats.org/officeDocument/2006/relationships/image"/><Relationship Id="rId882" Target="media/image882.png" Type="http://schemas.openxmlformats.org/officeDocument/2006/relationships/image"/><Relationship Id="rId883" Target="media/image883.png" Type="http://schemas.openxmlformats.org/officeDocument/2006/relationships/image"/><Relationship Id="rId884" Target="media/image884.png" Type="http://schemas.openxmlformats.org/officeDocument/2006/relationships/image"/><Relationship Id="rId885" Target="media/image885.png" Type="http://schemas.openxmlformats.org/officeDocument/2006/relationships/image"/><Relationship Id="rId886" Target="media/image886.png" Type="http://schemas.openxmlformats.org/officeDocument/2006/relationships/image"/><Relationship Id="rId887" Target="media/image887.png" Type="http://schemas.openxmlformats.org/officeDocument/2006/relationships/image"/><Relationship Id="rId888" Target="media/image888.png" Type="http://schemas.openxmlformats.org/officeDocument/2006/relationships/image"/><Relationship Id="rId889" Target="media/image889.png" Type="http://schemas.openxmlformats.org/officeDocument/2006/relationships/image"/><Relationship Id="rId89" Target="media/image89.png" Type="http://schemas.openxmlformats.org/officeDocument/2006/relationships/image"/><Relationship Id="rId890" Target="media/image890.png" Type="http://schemas.openxmlformats.org/officeDocument/2006/relationships/image"/><Relationship Id="rId891" Target="media/image891.png" Type="http://schemas.openxmlformats.org/officeDocument/2006/relationships/image"/><Relationship Id="rId892" Target="media/image892.png" Type="http://schemas.openxmlformats.org/officeDocument/2006/relationships/image"/><Relationship Id="rId893" Target="media/image893.png" Type="http://schemas.openxmlformats.org/officeDocument/2006/relationships/image"/><Relationship Id="rId894" Target="media/image894.png" Type="http://schemas.openxmlformats.org/officeDocument/2006/relationships/image"/><Relationship Id="rId895" Target="media/image895.png" Type="http://schemas.openxmlformats.org/officeDocument/2006/relationships/image"/><Relationship Id="rId896" Target="media/image896.png" Type="http://schemas.openxmlformats.org/officeDocument/2006/relationships/image"/><Relationship Id="rId897" Target="media/image897.png" Type="http://schemas.openxmlformats.org/officeDocument/2006/relationships/image"/><Relationship Id="rId898" Target="media/image898.png" Type="http://schemas.openxmlformats.org/officeDocument/2006/relationships/image"/><Relationship Id="rId899" Target="media/image899.png" Type="http://schemas.openxmlformats.org/officeDocument/2006/relationships/image"/><Relationship Id="rId9" Target="media/image9.png" Type="http://schemas.openxmlformats.org/officeDocument/2006/relationships/image"/><Relationship Id="rId90" Target="media/image90.png" Type="http://schemas.openxmlformats.org/officeDocument/2006/relationships/image"/><Relationship Id="rId900" Target="media/image900.png" Type="http://schemas.openxmlformats.org/officeDocument/2006/relationships/image"/><Relationship Id="rId901" Target="media/image901.png" Type="http://schemas.openxmlformats.org/officeDocument/2006/relationships/image"/><Relationship Id="rId902" Target="media/image902.png" Type="http://schemas.openxmlformats.org/officeDocument/2006/relationships/image"/><Relationship Id="rId903" Target="media/image903.png" Type="http://schemas.openxmlformats.org/officeDocument/2006/relationships/image"/><Relationship Id="rId904" Target="media/image904.png" Type="http://schemas.openxmlformats.org/officeDocument/2006/relationships/image"/><Relationship Id="rId905" Target="media/image905.png" Type="http://schemas.openxmlformats.org/officeDocument/2006/relationships/image"/><Relationship Id="rId906" Target="media/image906.png" Type="http://schemas.openxmlformats.org/officeDocument/2006/relationships/image"/><Relationship Id="rId907" Target="media/image907.png" Type="http://schemas.openxmlformats.org/officeDocument/2006/relationships/image"/><Relationship Id="rId908" Target="media/image908.png" Type="http://schemas.openxmlformats.org/officeDocument/2006/relationships/image"/><Relationship Id="rId909" Target="media/image909.png" Type="http://schemas.openxmlformats.org/officeDocument/2006/relationships/image"/><Relationship Id="rId91" Target="media/image91.png" Type="http://schemas.openxmlformats.org/officeDocument/2006/relationships/image"/><Relationship Id="rId910" Target="media/image910.png" Type="http://schemas.openxmlformats.org/officeDocument/2006/relationships/image"/><Relationship Id="rId911" Target="media/image911.png" Type="http://schemas.openxmlformats.org/officeDocument/2006/relationships/image"/><Relationship Id="rId912" Target="media/image912.png" Type="http://schemas.openxmlformats.org/officeDocument/2006/relationships/image"/><Relationship Id="rId913" Target="media/image913.png" Type="http://schemas.openxmlformats.org/officeDocument/2006/relationships/image"/><Relationship Id="rId914" Target="media/image914.png" Type="http://schemas.openxmlformats.org/officeDocument/2006/relationships/image"/><Relationship Id="rId915" Target="media/image915.png" Type="http://schemas.openxmlformats.org/officeDocument/2006/relationships/image"/><Relationship Id="rId916" Target="media/image916.png" Type="http://schemas.openxmlformats.org/officeDocument/2006/relationships/image"/><Relationship Id="rId917" Target="media/image917.png" Type="http://schemas.openxmlformats.org/officeDocument/2006/relationships/image"/><Relationship Id="rId918" Target="media/image918.png" Type="http://schemas.openxmlformats.org/officeDocument/2006/relationships/image"/><Relationship Id="rId919" Target="media/image919.png" Type="http://schemas.openxmlformats.org/officeDocument/2006/relationships/image"/><Relationship Id="rId92" Target="media/image92.png" Type="http://schemas.openxmlformats.org/officeDocument/2006/relationships/image"/><Relationship Id="rId920" Target="media/image920.png" Type="http://schemas.openxmlformats.org/officeDocument/2006/relationships/image"/><Relationship Id="rId921" Target="media/image921.png" Type="http://schemas.openxmlformats.org/officeDocument/2006/relationships/image"/><Relationship Id="rId922" Target="media/image922.png" Type="http://schemas.openxmlformats.org/officeDocument/2006/relationships/image"/><Relationship Id="rId923" Target="media/image923.png" Type="http://schemas.openxmlformats.org/officeDocument/2006/relationships/image"/><Relationship Id="rId924" Target="media/image924.png" Type="http://schemas.openxmlformats.org/officeDocument/2006/relationships/image"/><Relationship Id="rId925" Target="media/image925.png" Type="http://schemas.openxmlformats.org/officeDocument/2006/relationships/image"/><Relationship Id="rId926" Target="media/image926.png" Type="http://schemas.openxmlformats.org/officeDocument/2006/relationships/image"/><Relationship Id="rId927" Target="media/image927.png" Type="http://schemas.openxmlformats.org/officeDocument/2006/relationships/image"/><Relationship Id="rId928" Target="media/image928.png" Type="http://schemas.openxmlformats.org/officeDocument/2006/relationships/image"/><Relationship Id="rId929" Target="media/image929.png" Type="http://schemas.openxmlformats.org/officeDocument/2006/relationships/image"/><Relationship Id="rId93" Target="media/image93.png" Type="http://schemas.openxmlformats.org/officeDocument/2006/relationships/image"/><Relationship Id="rId930" Target="media/image930.png" Type="http://schemas.openxmlformats.org/officeDocument/2006/relationships/image"/><Relationship Id="rId931" Target="media/image931.png" Type="http://schemas.openxmlformats.org/officeDocument/2006/relationships/image"/><Relationship Id="rId932" Target="media/image932.png" Type="http://schemas.openxmlformats.org/officeDocument/2006/relationships/image"/><Relationship Id="rId933" Target="media/image933.png" Type="http://schemas.openxmlformats.org/officeDocument/2006/relationships/image"/><Relationship Id="rId934" Target="media/image934.png" Type="http://schemas.openxmlformats.org/officeDocument/2006/relationships/image"/><Relationship Id="rId935" Target="media/image935.png" Type="http://schemas.openxmlformats.org/officeDocument/2006/relationships/image"/><Relationship Id="rId936" Target="media/image936.png" Type="http://schemas.openxmlformats.org/officeDocument/2006/relationships/image"/><Relationship Id="rId937" Target="media/image937.png" Type="http://schemas.openxmlformats.org/officeDocument/2006/relationships/image"/><Relationship Id="rId938" Target="media/image938.png" Type="http://schemas.openxmlformats.org/officeDocument/2006/relationships/image"/><Relationship Id="rId939" Target="media/image939.png" Type="http://schemas.openxmlformats.org/officeDocument/2006/relationships/image"/><Relationship Id="rId94" Target="media/image94.png" Type="http://schemas.openxmlformats.org/officeDocument/2006/relationships/image"/><Relationship Id="rId940" Target="media/image940.png" Type="http://schemas.openxmlformats.org/officeDocument/2006/relationships/image"/><Relationship Id="rId941" Target="media/image941.png" Type="http://schemas.openxmlformats.org/officeDocument/2006/relationships/image"/><Relationship Id="rId942" Target="media/image942.png" Type="http://schemas.openxmlformats.org/officeDocument/2006/relationships/image"/><Relationship Id="rId943" Target="media/image943.png" Type="http://schemas.openxmlformats.org/officeDocument/2006/relationships/image"/><Relationship Id="rId944" Target="media/image944.png" Type="http://schemas.openxmlformats.org/officeDocument/2006/relationships/image"/><Relationship Id="rId945" Target="media/image945.png" Type="http://schemas.openxmlformats.org/officeDocument/2006/relationships/image"/><Relationship Id="rId946" Target="media/image946.png" Type="http://schemas.openxmlformats.org/officeDocument/2006/relationships/image"/><Relationship Id="rId947" Target="media/image947.png" Type="http://schemas.openxmlformats.org/officeDocument/2006/relationships/image"/><Relationship Id="rId948" Target="media/image948.png" Type="http://schemas.openxmlformats.org/officeDocument/2006/relationships/image"/><Relationship Id="rId949" Target="media/image949.png" Type="http://schemas.openxmlformats.org/officeDocument/2006/relationships/image"/><Relationship Id="rId95" Target="media/image95.png" Type="http://schemas.openxmlformats.org/officeDocument/2006/relationships/image"/><Relationship Id="rId950" Target="media/image950.png" Type="http://schemas.openxmlformats.org/officeDocument/2006/relationships/image"/><Relationship Id="rId951" Target="media/image951.png" Type="http://schemas.openxmlformats.org/officeDocument/2006/relationships/image"/><Relationship Id="rId952" Target="media/image952.png" Type="http://schemas.openxmlformats.org/officeDocument/2006/relationships/image"/><Relationship Id="rId953" Target="media/image953.png" Type="http://schemas.openxmlformats.org/officeDocument/2006/relationships/image"/><Relationship Id="rId954" Target="media/image954.png" Type="http://schemas.openxmlformats.org/officeDocument/2006/relationships/image"/><Relationship Id="rId955" Target="media/image955.png" Type="http://schemas.openxmlformats.org/officeDocument/2006/relationships/image"/><Relationship Id="rId956" Target="media/image956.png" Type="http://schemas.openxmlformats.org/officeDocument/2006/relationships/image"/><Relationship Id="rId957" Target="media/image957.png" Type="http://schemas.openxmlformats.org/officeDocument/2006/relationships/image"/><Relationship Id="rId958" Target="media/image958.png" Type="http://schemas.openxmlformats.org/officeDocument/2006/relationships/image"/><Relationship Id="rId959" Target="media/image959.png" Type="http://schemas.openxmlformats.org/officeDocument/2006/relationships/image"/><Relationship Id="rId96" Target="media/image96.png" Type="http://schemas.openxmlformats.org/officeDocument/2006/relationships/image"/><Relationship Id="rId960" Target="media/image960.png" Type="http://schemas.openxmlformats.org/officeDocument/2006/relationships/image"/><Relationship Id="rId961" Target="media/image961.png" Type="http://schemas.openxmlformats.org/officeDocument/2006/relationships/image"/><Relationship Id="rId962" Target="media/image962.png" Type="http://schemas.openxmlformats.org/officeDocument/2006/relationships/image"/><Relationship Id="rId963" Target="media/image963.png" Type="http://schemas.openxmlformats.org/officeDocument/2006/relationships/image"/><Relationship Id="rId964" Target="media/image964.png" Type="http://schemas.openxmlformats.org/officeDocument/2006/relationships/image"/><Relationship Id="rId965" Target="media/image965.png" Type="http://schemas.openxmlformats.org/officeDocument/2006/relationships/image"/><Relationship Id="rId966" Target="media/image966.png" Type="http://schemas.openxmlformats.org/officeDocument/2006/relationships/image"/><Relationship Id="rId967" Target="media/image967.png" Type="http://schemas.openxmlformats.org/officeDocument/2006/relationships/image"/><Relationship Id="rId968" Target="media/image968.png" Type="http://schemas.openxmlformats.org/officeDocument/2006/relationships/image"/><Relationship Id="rId969" Target="media/image969.png" Type="http://schemas.openxmlformats.org/officeDocument/2006/relationships/image"/><Relationship Id="rId97" Target="media/image97.png" Type="http://schemas.openxmlformats.org/officeDocument/2006/relationships/image"/><Relationship Id="rId970" Target="media/image970.png" Type="http://schemas.openxmlformats.org/officeDocument/2006/relationships/image"/><Relationship Id="rId971" Target="media/image971.png" Type="http://schemas.openxmlformats.org/officeDocument/2006/relationships/image"/><Relationship Id="rId972" Target="media/image972.png" Type="http://schemas.openxmlformats.org/officeDocument/2006/relationships/image"/><Relationship Id="rId973" Target="media/image973.png" Type="http://schemas.openxmlformats.org/officeDocument/2006/relationships/image"/><Relationship Id="rId974" Target="media/image974.png" Type="http://schemas.openxmlformats.org/officeDocument/2006/relationships/image"/><Relationship Id="rId975" Target="media/image975.png" Type="http://schemas.openxmlformats.org/officeDocument/2006/relationships/image"/><Relationship Id="rId976" Target="media/image976.png" Type="http://schemas.openxmlformats.org/officeDocument/2006/relationships/image"/><Relationship Id="rId977" Target="media/image977.png" Type="http://schemas.openxmlformats.org/officeDocument/2006/relationships/image"/><Relationship Id="rId978" Target="media/image978.png" Type="http://schemas.openxmlformats.org/officeDocument/2006/relationships/image"/><Relationship Id="rId979" Target="media/image979.png" Type="http://schemas.openxmlformats.org/officeDocument/2006/relationships/image"/><Relationship Id="rId98" Target="media/image98.png" Type="http://schemas.openxmlformats.org/officeDocument/2006/relationships/image"/><Relationship Id="rId980" Target="media/image980.png" Type="http://schemas.openxmlformats.org/officeDocument/2006/relationships/image"/><Relationship Id="rId981" Target="media/image981.png" Type="http://schemas.openxmlformats.org/officeDocument/2006/relationships/image"/><Relationship Id="rId982" Target="media/image982.png" Type="http://schemas.openxmlformats.org/officeDocument/2006/relationships/image"/><Relationship Id="rId983" Target="media/image983.png" Type="http://schemas.openxmlformats.org/officeDocument/2006/relationships/image"/><Relationship Id="rId984" Target="media/image984.png" Type="http://schemas.openxmlformats.org/officeDocument/2006/relationships/image"/><Relationship Id="rId985" Target="media/image985.png" Type="http://schemas.openxmlformats.org/officeDocument/2006/relationships/image"/><Relationship Id="rId986" Target="media/image986.png" Type="http://schemas.openxmlformats.org/officeDocument/2006/relationships/image"/><Relationship Id="rId987" Target="media/image987.png" Type="http://schemas.openxmlformats.org/officeDocument/2006/relationships/image"/><Relationship Id="rId988" Target="media/image988.png" Type="http://schemas.openxmlformats.org/officeDocument/2006/relationships/image"/><Relationship Id="rId989" Target="media/image989.png" Type="http://schemas.openxmlformats.org/officeDocument/2006/relationships/image"/><Relationship Id="rId99" Target="media/image99.png" Type="http://schemas.openxmlformats.org/officeDocument/2006/relationships/image"/><Relationship Id="rId990" Target="media/image990.png" Type="http://schemas.openxmlformats.org/officeDocument/2006/relationships/image"/><Relationship Id="rId991" Target="media/image991.png" Type="http://schemas.openxmlformats.org/officeDocument/2006/relationships/image"/><Relationship Id="rId992" Target="media/image992.png" Type="http://schemas.openxmlformats.org/officeDocument/2006/relationships/image"/><Relationship Id="rId993" Target="media/image993.png" Type="http://schemas.openxmlformats.org/officeDocument/2006/relationships/image"/><Relationship Id="rId994" Target="media/image994.png" Type="http://schemas.openxmlformats.org/officeDocument/2006/relationships/image"/><Relationship Id="rId995" Target="media/image995.png" Type="http://schemas.openxmlformats.org/officeDocument/2006/relationships/image"/><Relationship Id="rId996" Target="media/image996.png" Type="http://schemas.openxmlformats.org/officeDocument/2006/relationships/image"/><Relationship Id="rId997" Target="media/image997.png" Type="http://schemas.openxmlformats.org/officeDocument/2006/relationships/image"/><Relationship Id="rId998" Target="media/image998.png" Type="http://schemas.openxmlformats.org/officeDocument/2006/relationships/image"/><Relationship Id="rId999" Target="media/image9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Template>Normal.dotm</Template>
  <TotalTime>3</TotalTime>
  <Pages>140</Pages>
  <Words>78567</Words>
  <Characters>416237</Characters>
  <Application>e-iceblue</Application>
  <DocSecurity>0</DocSecurity>
  <Lines>5509</Lines>
  <Paragraphs>5509</Paragraphs>
  <ScaleCrop>false</ScaleCrop>
  <Company>e-iceblue</Company>
  <LinksUpToDate>false</LinksUpToDate>
  <CharactersWithSpaces>491907</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2021-11-30T21:00:05Z</dcterms:created>
  <dc:creator>root</dc:creator>
  <cp:lastModifiedBy>root</cp:lastModifiedBy>
  <dcterms:modified xsi:type="dcterms:W3CDTF">2021-11-30T21:00:05Z</dcterms:modified>
  <cp:revision>1</cp:revision>
</cp:coreProperties>
</file>